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7.png" ContentType="image/png"/>
  <Override PartName="/word/media/rId61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лабораторной работы №3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Головко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навыков работы с легковесным языком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отчет по лабораторной работе №2.</w:t>
      </w:r>
    </w:p>
    <w:p>
      <w:pPr>
        <w:pStyle w:val="Compact"/>
        <w:numPr>
          <w:ilvl w:val="0"/>
          <w:numId w:val="1001"/>
        </w:numPr>
      </w:pPr>
      <w:r>
        <w:t xml:space="preserve">Выгрузить файлы на GitHub.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оформление-отчета-по-лабораторной-работе"/>
    <w:p>
      <w:pPr>
        <w:pStyle w:val="Heading2"/>
      </w:pPr>
      <w:r>
        <w:t xml:space="preserve">3.1 Оформление отчета по лабораторной работе</w:t>
      </w:r>
    </w:p>
    <w:p>
      <w:pPr>
        <w:pStyle w:val="FirstParagraph"/>
      </w:pPr>
      <w:r>
        <w:t xml:space="preserve">Лабораторная работа является небольшой научно-исследовательской работой, которую</w:t>
      </w:r>
      <w:r>
        <w:t xml:space="preserve"> </w:t>
      </w:r>
      <w:r>
        <w:t xml:space="preserve">и оформлять следует по всем утверждённым требованиям. При подготовке отчета по ла-</w:t>
      </w:r>
      <w:r>
        <w:t xml:space="preserve"> </w:t>
      </w:r>
      <w:r>
        <w:t xml:space="preserve">бораторной работе вы освоите ряд важных элементов, которые в дальнейшем пригодятся</w:t>
      </w:r>
      <w:r>
        <w:t xml:space="preserve"> </w:t>
      </w:r>
      <w:r>
        <w:t xml:space="preserve">вам при написании курсовой и дипломной работы.</w:t>
      </w:r>
      <w:r>
        <w:t xml:space="preserve"> </w:t>
      </w:r>
      <w:r>
        <w:t xml:space="preserve">## Структура отчёта</w:t>
      </w:r>
      <w:r>
        <w:t xml:space="preserve"> </w:t>
      </w:r>
      <w:r>
        <w:t xml:space="preserve">Согласно ГОСТ 7.32-2001, любая научно-исследовательская работа должна обязательно</w:t>
      </w:r>
      <w:r>
        <w:t xml:space="preserve"> </w:t>
      </w:r>
      <w:r>
        <w:t xml:space="preserve">содержать следующие элементы:</w:t>
      </w:r>
      <w:r>
        <w:t xml:space="preserve"> </w:t>
      </w:r>
      <w:r>
        <w:t xml:space="preserve">– титульный лист;</w:t>
      </w:r>
      <w:r>
        <w:t xml:space="preserve"> </w:t>
      </w:r>
      <w:r>
        <w:t xml:space="preserve">– реферат;</w:t>
      </w:r>
      <w:r>
        <w:t xml:space="preserve"> </w:t>
      </w:r>
      <w:r>
        <w:t xml:space="preserve">– введение;</w:t>
      </w:r>
      <w:r>
        <w:t xml:space="preserve"> </w:t>
      </w:r>
      <w:r>
        <w:t xml:space="preserve">– основную часть;</w:t>
      </w:r>
      <w:r>
        <w:t xml:space="preserve"> </w:t>
      </w:r>
      <w:r>
        <w:t xml:space="preserve">– заключение.</w:t>
      </w:r>
      <w:r>
        <w:t xml:space="preserve"> </w:t>
      </w:r>
      <w:r>
        <w:t xml:space="preserve">Также ГОСТ рекомендует включить в работу и такие элементы:</w:t>
      </w:r>
      <w:r>
        <w:t xml:space="preserve"> </w:t>
      </w:r>
      <w:r>
        <w:t xml:space="preserve">– список исполнителей;</w:t>
      </w:r>
      <w:r>
        <w:t xml:space="preserve"> </w:t>
      </w:r>
      <w:r>
        <w:t xml:space="preserve">– содержание;</w:t>
      </w:r>
      <w:r>
        <w:t xml:space="preserve"> </w:t>
      </w:r>
      <w:r>
        <w:t xml:space="preserve">– нормативные ссылки;</w:t>
      </w:r>
      <w:r>
        <w:t xml:space="preserve"> </w:t>
      </w:r>
      <w:r>
        <w:t xml:space="preserve">– определения;</w:t>
      </w:r>
      <w:r>
        <w:t xml:space="preserve"> </w:t>
      </w:r>
      <w:r>
        <w:t xml:space="preserve">– обозначения и сокращения;</w:t>
      </w:r>
      <w:r>
        <w:t xml:space="preserve"> </w:t>
      </w:r>
      <w:r>
        <w:t xml:space="preserve">– список использованных источников;</w:t>
      </w:r>
      <w:r>
        <w:t xml:space="preserve"> </w:t>
      </w:r>
      <w:r>
        <w:t xml:space="preserve">– приложения.</w:t>
      </w:r>
      <w:r>
        <w:t xml:space="preserve"> </w:t>
      </w:r>
      <w:r>
        <w:t xml:space="preserve">Если вы проводите сложную работу, выполняемую в несколько этапов, то вам может</w:t>
      </w:r>
      <w:r>
        <w:t xml:space="preserve"> </w:t>
      </w:r>
      <w:r>
        <w:t xml:space="preserve">понадобиться включить в работу часть или все элементы второго списка</w:t>
      </w:r>
    </w:p>
    <w:bookmarkEnd w:id="22"/>
    <w:bookmarkEnd w:id="23"/>
    <w:bookmarkStart w:id="6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2" w:name="выполнить-отчет-по-лабораторной-работе-2"/>
    <w:p>
      <w:pPr>
        <w:pStyle w:val="Heading2"/>
      </w:pPr>
      <w:r>
        <w:t xml:space="preserve">4.1 Выполнить отчет по лабораторной работе №2</w:t>
      </w:r>
    </w:p>
    <w:p>
      <w:pPr>
        <w:pStyle w:val="FirstParagraph"/>
      </w:pPr>
      <w:r>
        <w:t xml:space="preserve">Перехожу в каталог, где находится шаблон отчета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264632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3.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Переход в каталог с шаблоном отчета</w:t>
            </w:r>
          </w:p>
          <w:bookmarkEnd w:id="27"/>
        </w:tc>
      </w:tr>
    </w:tbl>
    <w:p>
      <w:pPr>
        <w:pStyle w:val="BodyText"/>
      </w:pPr>
      <w:r>
        <w:t xml:space="preserve">Копирую шаблон с новым нужным для меня названием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13133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3.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Копия шаблона с новым названием</w:t>
            </w:r>
          </w:p>
          <w:bookmarkEnd w:id="31"/>
        </w:tc>
      </w:tr>
    </w:tbl>
    <w:p>
      <w:pPr>
        <w:pStyle w:val="BodyText"/>
      </w:pPr>
      <w:r>
        <w:t xml:space="preserve">Открываю созданный файл с помощью текстового редактора mousepad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89372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Открытие файла в mousepad</w:t>
            </w:r>
          </w:p>
          <w:bookmarkEnd w:id="35"/>
        </w:tc>
      </w:tr>
    </w:tbl>
    <w:p>
      <w:pPr>
        <w:pStyle w:val="BodyText"/>
      </w:pPr>
      <w:r>
        <w:t xml:space="preserve">Примеры редакции файла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300692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3.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6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Редактирование файла</w:t>
            </w:r>
          </w:p>
          <w:bookmarkEnd w:id="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2504718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3.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4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Редактирование файла</w:t>
            </w:r>
          </w:p>
          <w:bookmarkEnd w:id="43"/>
        </w:tc>
      </w:tr>
    </w:tbl>
    <w:p>
      <w:pPr>
        <w:pStyle w:val="BodyText"/>
      </w:pPr>
      <w:r>
        <w:t xml:space="preserve">Компилирую файл (вывод будет в двух форматах pdf и docx)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164839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3.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Компиляция файла</w:t>
            </w:r>
          </w:p>
          <w:bookmarkEnd w:id="47"/>
        </w:tc>
      </w:tr>
    </w:tbl>
    <w:p>
      <w:pPr>
        <w:pStyle w:val="BodyText"/>
      </w:pPr>
      <w:r>
        <w:t xml:space="preserve">Проверяю в файлах в каталоге _output все ли создалось верно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231182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3.8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1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работы команды</w:t>
            </w:r>
          </w:p>
          <w:bookmarkEnd w:id="51"/>
        </w:tc>
      </w:tr>
    </w:tbl>
    <w:bookmarkEnd w:id="52"/>
    <w:bookmarkStart w:id="65" w:name="выгрузка-файлов-в-github"/>
    <w:p>
      <w:pPr>
        <w:pStyle w:val="Heading2"/>
      </w:pPr>
      <w:r>
        <w:t xml:space="preserve">4.2 Выгрузка файлов в GitHub</w:t>
      </w:r>
    </w:p>
    <w:p>
      <w:pPr>
        <w:pStyle w:val="FirstParagraph"/>
      </w:pPr>
      <w:r>
        <w:t xml:space="preserve">Выгружаю файлы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36493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3.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4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Выгрузка файлов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8362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3.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Выгрузка файлов</w:t>
            </w:r>
          </w:p>
          <w:bookmarkEnd w:id="60"/>
        </w:tc>
      </w:tr>
    </w:tbl>
    <w:p>
      <w:pPr>
        <w:pStyle w:val="BodyText"/>
      </w:pPr>
      <w:r>
        <w:t xml:space="preserve">Проверяю в GitHub все ли выгрузилось так, как мне нужно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184034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3.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0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работы команд</w:t>
            </w:r>
          </w:p>
          <w:bookmarkEnd w:id="64"/>
        </w:tc>
      </w:tr>
    </w:tbl>
    <w:bookmarkEnd w:id="65"/>
    <w:bookmarkEnd w:id="66"/>
    <w:bookmarkStart w:id="6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я приобрела навыки работы с легковесным языком разметки Markdown.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лабораторной работы №3</dc:title>
  <dc:creator>Головко Екатерина Андреевна</dc:creator>
  <dc:language>ru-RU</dc:language>
  <cp:keywords/>
  <dcterms:created xsi:type="dcterms:W3CDTF">2026-03-04T13:56:47Z</dcterms:created>
  <dcterms:modified xsi:type="dcterms:W3CDTF">2026-03-04T13:56:47Z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Операционные системы</vt:lpwstr>
  </property>
  <property fmtid="{D5CDD505-2E9C-101B-9397-08002B2CF9AE}" pid="16" name="toc-title">
    <vt:lpwstr>Содержание</vt:lpwstr>
  </property>
</Properties>
</file>