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0B36" w14:textId="77777777" w:rsidR="00D8777D" w:rsidRDefault="00000000">
      <w:pPr>
        <w:spacing w:after="100"/>
      </w:pPr>
      <w:r>
        <w:rPr>
          <w:b/>
          <w:bCs/>
          <w:color w:val="0E7C86"/>
          <w:spacing w:val="80"/>
        </w:rPr>
        <w:t>PROBLEM STATEMENT</w:t>
      </w:r>
    </w:p>
    <w:p w14:paraId="66F6FB05" w14:textId="77777777" w:rsidR="00D8777D" w:rsidRDefault="00000000">
      <w:pPr>
        <w:spacing w:before="60" w:after="200" w:line="276" w:lineRule="auto"/>
      </w:pPr>
      <w:r>
        <w:rPr>
          <w:b/>
          <w:bCs/>
          <w:color w:val="14284B"/>
          <w:sz w:val="50"/>
          <w:szCs w:val="50"/>
        </w:rPr>
        <w:t>Bundle-Aware Personalization for Food Delivery Platforms (FDPs)</w:t>
      </w:r>
    </w:p>
    <w:p w14:paraId="2C08D7F1" w14:textId="72072A5C" w:rsidR="00D8777D" w:rsidRDefault="00000000">
      <w:pPr>
        <w:pBdr>
          <w:bottom w:val="single" w:sz="18" w:space="10" w:color="0E7C86"/>
        </w:pBdr>
        <w:spacing w:after="240"/>
      </w:pPr>
      <w:r>
        <w:rPr>
          <w:color w:val="5B6573"/>
          <w:sz w:val="25"/>
          <w:szCs w:val="25"/>
        </w:rPr>
        <w:t xml:space="preserve">Choosing the bundle, quantity and incentive </w:t>
      </w:r>
      <w:r w:rsidR="00AC4B14">
        <w:rPr>
          <w:color w:val="5B6573"/>
          <w:sz w:val="25"/>
          <w:szCs w:val="25"/>
        </w:rPr>
        <w:t>which</w:t>
      </w:r>
      <w:r>
        <w:rPr>
          <w:color w:val="5B6573"/>
          <w:sz w:val="25"/>
          <w:szCs w:val="25"/>
        </w:rPr>
        <w:t xml:space="preserve"> create</w:t>
      </w:r>
      <w:r w:rsidR="00AC4B14">
        <w:rPr>
          <w:color w:val="5B6573"/>
          <w:sz w:val="25"/>
          <w:szCs w:val="25"/>
        </w:rPr>
        <w:t>s</w:t>
      </w:r>
      <w:r>
        <w:rPr>
          <w:color w:val="5B6573"/>
          <w:sz w:val="25"/>
          <w:szCs w:val="25"/>
        </w:rPr>
        <w:t xml:space="preserve"> incremental economic value</w:t>
      </w:r>
    </w:p>
    <w:p w14:paraId="6A510C51" w14:textId="77777777" w:rsidR="00D8777D" w:rsidRDefault="00000000">
      <w:pPr>
        <w:tabs>
          <w:tab w:val="left" w:pos="1300"/>
        </w:tabs>
        <w:spacing w:after="70"/>
      </w:pPr>
      <w:r>
        <w:rPr>
          <w:b/>
          <w:bCs/>
          <w:color w:val="0E7C86"/>
          <w:spacing w:val="40"/>
          <w:sz w:val="18"/>
          <w:szCs w:val="18"/>
        </w:rPr>
        <w:t>PROJECT</w:t>
      </w:r>
      <w:r>
        <w:rPr>
          <w:color w:val="222B36"/>
          <w:sz w:val="21"/>
          <w:szCs w:val="21"/>
        </w:rPr>
        <w:tab/>
        <w:t>Food Delivery Causal Policy Simulation</w:t>
      </w:r>
    </w:p>
    <w:p w14:paraId="4252827A" w14:textId="77777777" w:rsidR="00D8777D" w:rsidRDefault="00000000">
      <w:pPr>
        <w:tabs>
          <w:tab w:val="left" w:pos="1300"/>
        </w:tabs>
        <w:spacing w:after="70"/>
      </w:pPr>
      <w:r>
        <w:rPr>
          <w:b/>
          <w:bCs/>
          <w:color w:val="0E7C86"/>
          <w:spacing w:val="40"/>
          <w:sz w:val="18"/>
          <w:szCs w:val="18"/>
        </w:rPr>
        <w:t>AUTHOR</w:t>
      </w:r>
      <w:r>
        <w:rPr>
          <w:color w:val="222B36"/>
          <w:sz w:val="21"/>
          <w:szCs w:val="21"/>
        </w:rPr>
        <w:tab/>
        <w:t>Deepak Pandey</w:t>
      </w:r>
    </w:p>
    <w:p w14:paraId="7264503E" w14:textId="77777777" w:rsidR="00D8777D" w:rsidRDefault="00000000">
      <w:pPr>
        <w:tabs>
          <w:tab w:val="left" w:pos="1300"/>
        </w:tabs>
        <w:spacing w:after="70"/>
      </w:pPr>
      <w:r>
        <w:rPr>
          <w:b/>
          <w:bCs/>
          <w:color w:val="0E7C86"/>
          <w:spacing w:val="40"/>
          <w:sz w:val="18"/>
          <w:szCs w:val="18"/>
        </w:rPr>
        <w:t>DATE</w:t>
      </w:r>
      <w:r>
        <w:rPr>
          <w:color w:val="222B36"/>
          <w:sz w:val="21"/>
          <w:szCs w:val="21"/>
        </w:rPr>
        <w:tab/>
        <w:t>30 September 2026</w:t>
      </w:r>
    </w:p>
    <w:p w14:paraId="0D675722" w14:textId="77777777" w:rsidR="00D8777D" w:rsidRDefault="00D8777D">
      <w:pPr>
        <w:spacing w:after="120"/>
      </w:pPr>
    </w:p>
    <w:p w14:paraId="50866986" w14:textId="77777777" w:rsidR="00D8777D" w:rsidRDefault="00000000">
      <w:pPr>
        <w:pStyle w:val="Heading1"/>
        <w:keepNext/>
        <w:pBdr>
          <w:bottom w:val="single" w:sz="8" w:space="4" w:color="0E7C86"/>
        </w:pBdr>
        <w:spacing w:before="300" w:after="140"/>
      </w:pPr>
      <w:r>
        <w:t>01. Business Context</w:t>
      </w:r>
    </w:p>
    <w:p w14:paraId="4F8B2008" w14:textId="02A2F6D7" w:rsidR="00D8777D" w:rsidRDefault="00000000">
      <w:pPr>
        <w:spacing w:after="120" w:line="280" w:lineRule="auto"/>
      </w:pPr>
      <w:r>
        <w:rPr>
          <w:color w:val="222B36"/>
        </w:rPr>
        <w:t xml:space="preserve">Food Delivery Platform (FDPs) operate in a market where customers demand is </w:t>
      </w:r>
      <w:r w:rsidR="004A6226">
        <w:rPr>
          <w:color w:val="222B36"/>
        </w:rPr>
        <w:t xml:space="preserve">known for </w:t>
      </w:r>
      <w:r>
        <w:rPr>
          <w:color w:val="222B36"/>
        </w:rPr>
        <w:t>high heterogen</w:t>
      </w:r>
      <w:r w:rsidR="00F8762C">
        <w:rPr>
          <w:color w:val="222B36"/>
        </w:rPr>
        <w:t>e</w:t>
      </w:r>
      <w:r w:rsidR="004A6226">
        <w:rPr>
          <w:color w:val="222B36"/>
        </w:rPr>
        <w:t>ity</w:t>
      </w:r>
      <w:r>
        <w:rPr>
          <w:color w:val="222B36"/>
        </w:rPr>
        <w:t>.</w:t>
      </w:r>
      <w:r w:rsidR="00A551E1">
        <w:rPr>
          <w:color w:val="222B36"/>
        </w:rPr>
        <w:t xml:space="preserve"> As,</w:t>
      </w:r>
      <w:r>
        <w:rPr>
          <w:color w:val="222B36"/>
        </w:rPr>
        <w:t xml:space="preserve"> </w:t>
      </w:r>
      <w:r w:rsidR="00A551E1">
        <w:rPr>
          <w:color w:val="222B36"/>
        </w:rPr>
        <w:t>t</w:t>
      </w:r>
      <w:r>
        <w:rPr>
          <w:color w:val="222B36"/>
        </w:rPr>
        <w:t>wo individuals ordering from</w:t>
      </w:r>
      <w:r w:rsidR="00A551E1">
        <w:rPr>
          <w:color w:val="222B36"/>
        </w:rPr>
        <w:t xml:space="preserve"> a</w:t>
      </w:r>
      <w:r>
        <w:rPr>
          <w:color w:val="222B36"/>
        </w:rPr>
        <w:t xml:space="preserve"> same neighbo</w:t>
      </w:r>
      <w:r w:rsidR="00F8762C">
        <w:rPr>
          <w:color w:val="222B36"/>
        </w:rPr>
        <w:t>u</w:t>
      </w:r>
      <w:r>
        <w:rPr>
          <w:color w:val="222B36"/>
        </w:rPr>
        <w:t>rhood may have substantially different basket sizes, cuisine preferences, spending ranges, and respons</w:t>
      </w:r>
      <w:r w:rsidR="00A551E1">
        <w:rPr>
          <w:color w:val="222B36"/>
        </w:rPr>
        <w:t>iveness</w:t>
      </w:r>
      <w:r>
        <w:rPr>
          <w:color w:val="222B36"/>
        </w:rPr>
        <w:t xml:space="preserve"> to </w:t>
      </w:r>
      <w:r w:rsidR="00942084">
        <w:rPr>
          <w:color w:val="222B36"/>
        </w:rPr>
        <w:t>incentives/</w:t>
      </w:r>
      <w:r>
        <w:rPr>
          <w:color w:val="222B36"/>
        </w:rPr>
        <w:t>discounts. FDPs for increasing volume of orders (at a point time the total order placed) employ</w:t>
      </w:r>
      <w:r w:rsidR="008F1949">
        <w:rPr>
          <w:color w:val="222B36"/>
        </w:rPr>
        <w:t>/confer</w:t>
      </w:r>
      <w:r>
        <w:rPr>
          <w:color w:val="222B36"/>
        </w:rPr>
        <w:t xml:space="preserve"> excessive stress on </w:t>
      </w:r>
      <w:r w:rsidR="00961208">
        <w:rPr>
          <w:color w:val="222B36"/>
        </w:rPr>
        <w:t>“</w:t>
      </w:r>
      <w:r>
        <w:rPr>
          <w:color w:val="222B36"/>
        </w:rPr>
        <w:t>context based personalization</w:t>
      </w:r>
      <w:r w:rsidR="00961208">
        <w:rPr>
          <w:color w:val="222B36"/>
        </w:rPr>
        <w:t>”</w:t>
      </w:r>
      <w:r>
        <w:rPr>
          <w:color w:val="222B36"/>
        </w:rPr>
        <w:t xml:space="preserve"> of interaction</w:t>
      </w:r>
      <w:r w:rsidR="0085161D">
        <w:rPr>
          <w:color w:val="222B36"/>
        </w:rPr>
        <w:t>s</w:t>
      </w:r>
      <w:r>
        <w:rPr>
          <w:color w:val="222B36"/>
        </w:rPr>
        <w:t xml:space="preserve"> between individual and platform, with Bundle (food goods which are purchased together) being central</w:t>
      </w:r>
      <w:r w:rsidR="00961208">
        <w:rPr>
          <w:color w:val="222B36"/>
        </w:rPr>
        <w:t xml:space="preserve"> in achieving </w:t>
      </w:r>
      <w:r w:rsidR="00D72832">
        <w:rPr>
          <w:color w:val="222B36"/>
        </w:rPr>
        <w:t>the</w:t>
      </w:r>
      <w:r w:rsidR="00167CF3">
        <w:rPr>
          <w:color w:val="222B36"/>
        </w:rPr>
        <w:t>ir</w:t>
      </w:r>
      <w:r w:rsidR="00961208">
        <w:rPr>
          <w:color w:val="222B36"/>
        </w:rPr>
        <w:t xml:space="preserve"> objective</w:t>
      </w:r>
      <w:r>
        <w:rPr>
          <w:color w:val="222B36"/>
        </w:rPr>
        <w:t>.</w:t>
      </w:r>
    </w:p>
    <w:p w14:paraId="2758B165" w14:textId="5EF1C7E3" w:rsidR="00D8777D" w:rsidRDefault="00000000">
      <w:pPr>
        <w:spacing w:after="120" w:line="280" w:lineRule="auto"/>
      </w:pPr>
      <w:r>
        <w:rPr>
          <w:color w:val="222B36"/>
        </w:rPr>
        <w:t xml:space="preserve">This creates an opportunity to move beyond </w:t>
      </w:r>
      <w:r w:rsidR="00CB149F">
        <w:rPr>
          <w:color w:val="222B36"/>
        </w:rPr>
        <w:t xml:space="preserve">methods like- </w:t>
      </w:r>
      <w:r>
        <w:rPr>
          <w:color w:val="222B36"/>
        </w:rPr>
        <w:t>uniform promotions and fixed bundles toward</w:t>
      </w:r>
      <w:r w:rsidR="00CB149F">
        <w:rPr>
          <w:color w:val="222B36"/>
        </w:rPr>
        <w:t>s a more personalized and targeted-</w:t>
      </w:r>
      <w:r>
        <w:rPr>
          <w:color w:val="222B36"/>
        </w:rPr>
        <w:t xml:space="preserve"> interventions </w:t>
      </w:r>
      <w:r w:rsidR="00CB149F">
        <w:rPr>
          <w:color w:val="222B36"/>
        </w:rPr>
        <w:t>which are sensitive</w:t>
      </w:r>
      <w:r w:rsidR="00545985">
        <w:rPr>
          <w:color w:val="222B36"/>
        </w:rPr>
        <w:t xml:space="preserve"> </w:t>
      </w:r>
      <w:r w:rsidR="00CB149F">
        <w:rPr>
          <w:color w:val="222B36"/>
        </w:rPr>
        <w:t xml:space="preserve"> </w:t>
      </w:r>
      <w:r w:rsidR="00545985">
        <w:rPr>
          <w:color w:val="222B36"/>
        </w:rPr>
        <w:t>(</w:t>
      </w:r>
      <w:r w:rsidR="00CB149F">
        <w:rPr>
          <w:color w:val="222B36"/>
        </w:rPr>
        <w:t>takes into account</w:t>
      </w:r>
      <w:r w:rsidR="00545985">
        <w:rPr>
          <w:color w:val="222B36"/>
        </w:rPr>
        <w:t>) to</w:t>
      </w:r>
      <w:r w:rsidR="00CB149F">
        <w:rPr>
          <w:color w:val="222B36"/>
        </w:rPr>
        <w:t xml:space="preserve"> </w:t>
      </w:r>
      <w:r>
        <w:rPr>
          <w:color w:val="222B36"/>
        </w:rPr>
        <w:t>the customer's expected basket, preferences, available restaurants, time, location and historical purchasing behavio</w:t>
      </w:r>
      <w:r w:rsidR="00FC1D71">
        <w:rPr>
          <w:color w:val="222B36"/>
        </w:rPr>
        <w:t>u</w:t>
      </w:r>
      <w:r>
        <w:rPr>
          <w:color w:val="222B36"/>
        </w:rPr>
        <w:t>r.</w:t>
      </w:r>
    </w:p>
    <w:p w14:paraId="109A250B" w14:textId="77777777" w:rsidR="00D8777D" w:rsidRDefault="00000000">
      <w:pPr>
        <w:pStyle w:val="Heading1"/>
        <w:keepNext/>
        <w:pBdr>
          <w:bottom w:val="single" w:sz="8" w:space="4" w:color="0E7C86"/>
        </w:pBdr>
        <w:spacing w:before="300" w:after="140"/>
      </w:pPr>
      <w:r>
        <w:t>02. The Decision Problem</w:t>
      </w:r>
    </w:p>
    <w:p w14:paraId="048BD710" w14:textId="408D8190" w:rsidR="00D8777D" w:rsidRDefault="00000000">
      <w:pPr>
        <w:pBdr>
          <w:left w:val="single" w:sz="24" w:space="10" w:color="0E7C86"/>
        </w:pBdr>
        <w:shd w:val="clear" w:color="auto" w:fill="EAF3F4"/>
        <w:spacing w:before="120" w:after="200" w:line="300" w:lineRule="auto"/>
        <w:ind w:left="200" w:right="100"/>
      </w:pPr>
      <w:r>
        <w:rPr>
          <w:color w:val="14284B"/>
        </w:rPr>
        <w:t>Given a customer, context</w:t>
      </w:r>
      <w:r w:rsidR="00F800A8">
        <w:rPr>
          <w:color w:val="14284B"/>
        </w:rPr>
        <w:t xml:space="preserve">(includes past purchases if available else time, date of the month, day and affluence index of </w:t>
      </w:r>
      <w:r w:rsidR="0027407D">
        <w:rPr>
          <w:color w:val="14284B"/>
        </w:rPr>
        <w:t xml:space="preserve">the </w:t>
      </w:r>
      <w:r w:rsidR="00F800A8">
        <w:rPr>
          <w:color w:val="14284B"/>
        </w:rPr>
        <w:t>individual</w:t>
      </w:r>
      <w:r w:rsidR="0027407D">
        <w:rPr>
          <w:color w:val="14284B"/>
        </w:rPr>
        <w:t>’s locality</w:t>
      </w:r>
      <w:r w:rsidR="00F800A8">
        <w:rPr>
          <w:color w:val="14284B"/>
        </w:rPr>
        <w:t>)</w:t>
      </w:r>
      <w:r>
        <w:rPr>
          <w:color w:val="14284B"/>
        </w:rPr>
        <w:t xml:space="preserve"> and available restaurant/food choices, what </w:t>
      </w:r>
      <w:r>
        <w:rPr>
          <w:b/>
          <w:bCs/>
          <w:color w:val="14284B"/>
        </w:rPr>
        <w:t>BUNDLE</w:t>
      </w:r>
      <w:r>
        <w:rPr>
          <w:color w:val="14284B"/>
        </w:rPr>
        <w:t xml:space="preserve"> should the platform present, at what </w:t>
      </w:r>
      <w:r>
        <w:rPr>
          <w:b/>
          <w:bCs/>
          <w:color w:val="14284B"/>
        </w:rPr>
        <w:t>QUANTITY</w:t>
      </w:r>
      <w:r>
        <w:rPr>
          <w:color w:val="14284B"/>
        </w:rPr>
        <w:t xml:space="preserve"> and </w:t>
      </w:r>
      <w:r>
        <w:rPr>
          <w:b/>
          <w:bCs/>
          <w:color w:val="14284B"/>
        </w:rPr>
        <w:t>INCENTIVE LEVEL</w:t>
      </w:r>
      <w:r>
        <w:rPr>
          <w:color w:val="14284B"/>
        </w:rPr>
        <w:t>, if the objective is to generate incremental economic value (for restaurant and platform) ?</w:t>
      </w:r>
    </w:p>
    <w:p w14:paraId="03C63FE8" w14:textId="77777777" w:rsidR="00D8777D" w:rsidRDefault="00000000">
      <w:pPr>
        <w:keepLines/>
        <w:pBdr>
          <w:left w:val="single" w:sz="18" w:space="10" w:color="14284B"/>
        </w:pBdr>
        <w:shd w:val="clear" w:color="auto" w:fill="F3F5F8"/>
        <w:spacing w:before="100" w:after="180" w:line="340" w:lineRule="auto"/>
        <w:ind w:left="400" w:right="200"/>
      </w:pPr>
      <w:r>
        <w:rPr>
          <w:rFonts w:ascii="Cambria Math" w:eastAsia="Cambria Math" w:hAnsi="Cambria Math" w:cs="Cambria Math"/>
          <w:color w:val="14284B"/>
          <w:sz w:val="23"/>
          <w:szCs w:val="23"/>
        </w:rPr>
        <w:t>(Customer, Context, Choice set)   →   (bundle, quantity, price)</w:t>
      </w:r>
    </w:p>
    <w:p w14:paraId="678E5882" w14:textId="77777777" w:rsidR="00D8777D" w:rsidRDefault="00000000">
      <w:pPr>
        <w:pStyle w:val="Heading1"/>
        <w:keepNext/>
        <w:pBdr>
          <w:bottom w:val="single" w:sz="8" w:space="4" w:color="0E7C86"/>
        </w:pBdr>
        <w:spacing w:before="300" w:after="140"/>
      </w:pPr>
      <w:r>
        <w:t>03. Why Existing “Interaction-Personalization” Approaches Are Insufficient ?</w:t>
      </w:r>
    </w:p>
    <w:p w14:paraId="5AE65A07" w14:textId="77777777" w:rsidR="00D8777D" w:rsidRDefault="00000000">
      <w:pPr>
        <w:spacing w:after="120" w:line="280" w:lineRule="auto"/>
      </w:pPr>
      <w:r>
        <w:rPr>
          <w:color w:val="222B36"/>
        </w:rPr>
        <w:t xml:space="preserve">Conventional FDPs methods are characterized by Generic Promotion/ Visibility to restaurants, hotels as increasing their visibility in search index which at end drives demand this mechanism is stable &amp; par predictable but alienates the pivotal mutual role of restaurants and FDPs to cooperate in mutual growth. This is bridged by taking into account expected basket(bundle of food goods) to be demanded by an individual or group based on contexts related to preferences, ordering history, </w:t>
      </w:r>
      <w:r>
        <w:rPr>
          <w:color w:val="222B36"/>
        </w:rPr>
        <w:lastRenderedPageBreak/>
        <w:t>location, and bundle of choice, budget, maximum price variations (measure of willingness to spend out of budget) conditioned on incentives provided like- offers or price decrease.</w:t>
      </w:r>
    </w:p>
    <w:p w14:paraId="5218A079" w14:textId="3A8ED33C" w:rsidR="00D8777D" w:rsidRDefault="00000000">
      <w:pPr>
        <w:keepNext/>
        <w:spacing w:before="160" w:after="80"/>
      </w:pPr>
      <w:r>
        <w:rPr>
          <w:b/>
          <w:bCs/>
          <w:color w:val="14284B"/>
        </w:rPr>
        <w:t>Problems</w:t>
      </w:r>
      <w:r w:rsidR="0043288F">
        <w:rPr>
          <w:b/>
          <w:bCs/>
          <w:color w:val="14284B"/>
        </w:rPr>
        <w:t xml:space="preserve"> for conventional methods invariant approaches (uniform approaches)</w:t>
      </w:r>
    </w:p>
    <w:p w14:paraId="15D12B4F" w14:textId="77777777" w:rsidR="00D8777D" w:rsidRDefault="00000000">
      <w:pPr>
        <w:pStyle w:val="Heading2"/>
        <w:keepNext/>
        <w:spacing w:before="200" w:after="80"/>
      </w:pPr>
      <w:r>
        <w:t>Problem 1 — Basket heterogeneity</w:t>
      </w:r>
    </w:p>
    <w:p w14:paraId="14773804" w14:textId="77777777" w:rsidR="00D8777D" w:rsidRDefault="00000000">
      <w:pPr>
        <w:keepNext/>
        <w:spacing w:after="120" w:line="280" w:lineRule="auto"/>
      </w:pPr>
      <w:r>
        <w:rPr>
          <w:color w:val="222B36"/>
        </w:rPr>
        <w:t>Customers have different spending distributions.</w:t>
      </w:r>
    </w:p>
    <w:p w14:paraId="3CAC9B6A" w14:textId="77777777" w:rsidR="00D8777D" w:rsidRDefault="00000000">
      <w:pPr>
        <w:keepLines/>
        <w:pBdr>
          <w:left w:val="single" w:sz="18" w:space="10" w:color="14284B"/>
        </w:pBdr>
        <w:shd w:val="clear" w:color="auto" w:fill="F3F5F8"/>
        <w:spacing w:before="100" w:after="180" w:line="340" w:lineRule="auto"/>
        <w:ind w:left="400" w:right="200"/>
      </w:pPr>
      <w:r>
        <w:rPr>
          <w:rFonts w:ascii="Cambria Math" w:eastAsia="Cambria Math" w:hAnsi="Cambria Math" w:cs="Cambria Math"/>
          <w:color w:val="14284B"/>
          <w:sz w:val="23"/>
          <w:szCs w:val="23"/>
        </w:rPr>
        <w:t>Fᵢ(B)  ≠  Fⱼ(B)</w:t>
      </w:r>
    </w:p>
    <w:p w14:paraId="44D3008F" w14:textId="77777777" w:rsidR="00D8777D" w:rsidRDefault="00000000">
      <w:pPr>
        <w:pStyle w:val="Heading2"/>
        <w:keepNext/>
        <w:spacing w:before="200" w:after="80"/>
      </w:pPr>
      <w:r>
        <w:t>Problem 2 — Bundle heterogeneity</w:t>
      </w:r>
    </w:p>
    <w:p w14:paraId="6DC939A0" w14:textId="77777777" w:rsidR="00D8777D" w:rsidRDefault="00000000">
      <w:pPr>
        <w:keepNext/>
        <w:spacing w:after="120" w:line="280" w:lineRule="auto"/>
      </w:pPr>
      <w:r>
        <w:rPr>
          <w:color w:val="222B36"/>
        </w:rPr>
        <w:t>The same bundle doesn't have equal attractiveness to everyone.</w:t>
      </w:r>
    </w:p>
    <w:p w14:paraId="5BB49A7F" w14:textId="77777777" w:rsidR="00D8777D" w:rsidRDefault="00000000">
      <w:pPr>
        <w:keepLines/>
        <w:pBdr>
          <w:left w:val="single" w:sz="18" w:space="10" w:color="14284B"/>
        </w:pBdr>
        <w:shd w:val="clear" w:color="auto" w:fill="F3F5F8"/>
        <w:spacing w:before="100" w:after="180" w:line="340" w:lineRule="auto"/>
        <w:ind w:left="400" w:right="200"/>
      </w:pPr>
      <w:r>
        <w:rPr>
          <w:rFonts w:ascii="Cambria Math" w:eastAsia="Cambria Math" w:hAnsi="Cambria Math" w:cs="Cambria Math"/>
          <w:color w:val="14284B"/>
          <w:sz w:val="23"/>
          <w:szCs w:val="23"/>
        </w:rPr>
        <w:t>Uᵢ(B₁)  ≠  Uⱼ(B₁)</w:t>
      </w:r>
    </w:p>
    <w:p w14:paraId="3A97DF37" w14:textId="77777777" w:rsidR="00D8777D" w:rsidRDefault="00000000">
      <w:pPr>
        <w:pStyle w:val="Heading2"/>
        <w:keepNext/>
        <w:spacing w:before="200" w:after="80"/>
      </w:pPr>
      <w:r>
        <w:t>Problem 3 — Incrementality</w:t>
      </w:r>
    </w:p>
    <w:p w14:paraId="6F5B1C17" w14:textId="77777777" w:rsidR="00D8777D" w:rsidRDefault="00000000">
      <w:pPr>
        <w:keepNext/>
        <w:spacing w:after="120" w:line="280" w:lineRule="auto"/>
      </w:pPr>
      <w:r>
        <w:rPr>
          <w:color w:val="222B36"/>
        </w:rPr>
        <w:t>A high-value order after a promotion doesn't prove the promotion caused the additional spending.</w:t>
      </w:r>
    </w:p>
    <w:p w14:paraId="155199C4" w14:textId="77777777" w:rsidR="00D8777D" w:rsidRDefault="00000000">
      <w:pPr>
        <w:keepLines/>
        <w:pBdr>
          <w:left w:val="single" w:sz="18" w:space="10" w:color="14284B"/>
        </w:pBdr>
        <w:shd w:val="clear" w:color="auto" w:fill="F3F5F8"/>
        <w:spacing w:before="100" w:after="180" w:line="340" w:lineRule="auto"/>
        <w:ind w:left="400" w:right="200"/>
      </w:pPr>
      <w:r>
        <w:rPr>
          <w:rFonts w:ascii="Cambria Math" w:eastAsia="Cambria Math" w:hAnsi="Cambria Math" w:cs="Cambria Math"/>
          <w:color w:val="14284B"/>
          <w:sz w:val="23"/>
          <w:szCs w:val="23"/>
        </w:rPr>
        <w:t>P(Y | Offer)  ≠  P(Y(1) − Y(0))</w:t>
      </w:r>
    </w:p>
    <w:p w14:paraId="7684ADF8" w14:textId="77777777" w:rsidR="00D8777D" w:rsidRDefault="00000000">
      <w:pPr>
        <w:pStyle w:val="Heading1"/>
        <w:keepNext/>
        <w:pBdr>
          <w:bottom w:val="single" w:sz="8" w:space="4" w:color="0E7C86"/>
        </w:pBdr>
        <w:spacing w:before="300" w:after="140"/>
      </w:pPr>
      <w:r>
        <w:t>04. The Decision Science Question</w:t>
      </w:r>
    </w:p>
    <w:p w14:paraId="5B130505" w14:textId="77777777" w:rsidR="00D8777D" w:rsidRDefault="00000000">
      <w:pPr>
        <w:keepNext/>
        <w:spacing w:after="120" w:line="280" w:lineRule="auto"/>
      </w:pPr>
      <w:r>
        <w:rPr>
          <w:color w:val="222B36"/>
        </w:rPr>
        <w:t>For each customer or group, at decision time:</w:t>
      </w:r>
    </w:p>
    <w:p w14:paraId="03B46976" w14:textId="77777777" w:rsidR="00D8777D" w:rsidRDefault="00000000">
      <w:pPr>
        <w:pStyle w:val="ListParagraph"/>
        <w:numPr>
          <w:ilvl w:val="0"/>
          <w:numId w:val="2"/>
        </w:numPr>
        <w:spacing w:after="80" w:line="290" w:lineRule="auto"/>
      </w:pPr>
      <w:r>
        <w:rPr>
          <w:b/>
          <w:bCs/>
          <w:color w:val="14284B"/>
        </w:rPr>
        <w:t>Expected basket composition and quantity</w:t>
      </w:r>
      <w:r>
        <w:rPr>
          <w:color w:val="222B36"/>
        </w:rPr>
        <w:t xml:space="preserve"> — what will they likely order?</w:t>
      </w:r>
    </w:p>
    <w:p w14:paraId="3B3E82C6" w14:textId="77777777" w:rsidR="00D8777D" w:rsidRDefault="00000000">
      <w:pPr>
        <w:pStyle w:val="ListParagraph"/>
        <w:numPr>
          <w:ilvl w:val="0"/>
          <w:numId w:val="2"/>
        </w:numPr>
        <w:spacing w:after="80" w:line="290" w:lineRule="auto"/>
      </w:pPr>
      <w:r>
        <w:rPr>
          <w:b/>
          <w:bCs/>
          <w:color w:val="14284B"/>
        </w:rPr>
        <w:t>Budget variation</w:t>
      </w:r>
      <w:r>
        <w:rPr>
          <w:color w:val="222B36"/>
        </w:rPr>
        <w:t xml:space="preserve"> — how much variance exists in their willingness to spend?</w:t>
      </w:r>
    </w:p>
    <w:p w14:paraId="682BB487" w14:textId="77777777" w:rsidR="00D8777D" w:rsidRDefault="00000000">
      <w:pPr>
        <w:pStyle w:val="ListParagraph"/>
        <w:numPr>
          <w:ilvl w:val="0"/>
          <w:numId w:val="2"/>
        </w:numPr>
        <w:spacing w:after="80" w:line="290" w:lineRule="auto"/>
      </w:pPr>
      <w:r>
        <w:rPr>
          <w:b/>
          <w:bCs/>
          <w:color w:val="14284B"/>
        </w:rPr>
        <w:t>New item propensity</w:t>
      </w:r>
      <w:r>
        <w:rPr>
          <w:color w:val="222B36"/>
        </w:rPr>
        <w:t xml:space="preserve"> — how likely are they to try a new food good?</w:t>
      </w:r>
    </w:p>
    <w:p w14:paraId="6FB98DA2" w14:textId="77777777" w:rsidR="00D8777D" w:rsidRDefault="00000000">
      <w:pPr>
        <w:pStyle w:val="ListParagraph"/>
        <w:numPr>
          <w:ilvl w:val="0"/>
          <w:numId w:val="2"/>
        </w:numPr>
        <w:spacing w:after="80" w:line="290" w:lineRule="auto"/>
      </w:pPr>
      <w:r>
        <w:rPr>
          <w:b/>
          <w:bCs/>
          <w:color w:val="14284B"/>
        </w:rPr>
        <w:t>Minimum effective incentive</w:t>
      </w:r>
      <w:r>
        <w:rPr>
          <w:color w:val="222B36"/>
        </w:rPr>
        <w:t xml:space="preserve"> — what is the smallest incentive that meaningfully expands their basket and encourages personalized diversity?</w:t>
      </w:r>
    </w:p>
    <w:p w14:paraId="3C7B83F3" w14:textId="77777777" w:rsidR="00D8777D" w:rsidRDefault="00000000">
      <w:pPr>
        <w:pStyle w:val="Heading1"/>
        <w:keepNext/>
        <w:pBdr>
          <w:bottom w:val="single" w:sz="8" w:space="4" w:color="0E7C86"/>
        </w:pBdr>
        <w:spacing w:before="300" w:after="140"/>
      </w:pPr>
      <w:r>
        <w:t>05. Stakeholders &amp; Value Exchange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D8777D" w14:paraId="66658B84" w14:textId="77777777">
        <w:tblPrEx>
          <w:tblCellMar>
            <w:top w:w="0" w:type="dxa"/>
            <w:bottom w:w="0" w:type="dxa"/>
          </w:tblCellMar>
        </w:tblPrEx>
        <w:trPr>
          <w:cantSplit/>
          <w:tblHeader/>
        </w:trPr>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6981E41B" w14:textId="77777777" w:rsidR="00D8777D" w:rsidRDefault="00000000">
            <w:pPr>
              <w:keepNext/>
            </w:pPr>
            <w:r>
              <w:rPr>
                <w:b/>
                <w:bCs/>
                <w:color w:val="FFFFFF"/>
                <w:sz w:val="23"/>
                <w:szCs w:val="23"/>
              </w:rPr>
              <w:t>Customer</w:t>
            </w:r>
          </w:p>
        </w:tc>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3718D00D" w14:textId="77777777" w:rsidR="00D8777D" w:rsidRDefault="00000000">
            <w:pPr>
              <w:keepNext/>
            </w:pPr>
            <w:r>
              <w:rPr>
                <w:b/>
                <w:bCs/>
                <w:color w:val="FFFFFF"/>
                <w:sz w:val="23"/>
                <w:szCs w:val="23"/>
              </w:rPr>
              <w:t>Restaurant</w:t>
            </w:r>
          </w:p>
        </w:tc>
        <w:tc>
          <w:tcPr>
            <w:tcW w:w="3010"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4DF2604F" w14:textId="77777777" w:rsidR="00D8777D" w:rsidRDefault="00000000">
            <w:pPr>
              <w:keepNext/>
            </w:pPr>
            <w:r>
              <w:rPr>
                <w:b/>
                <w:bCs/>
                <w:color w:val="FFFFFF"/>
                <w:sz w:val="23"/>
                <w:szCs w:val="23"/>
              </w:rPr>
              <w:t>Platform</w:t>
            </w:r>
          </w:p>
        </w:tc>
      </w:tr>
      <w:tr w:rsidR="00D8777D" w14:paraId="7E5C19E4" w14:textId="77777777">
        <w:tblPrEx>
          <w:tblCellMar>
            <w:top w:w="0" w:type="dxa"/>
            <w:bottom w:w="0" w:type="dxa"/>
          </w:tblCellMar>
        </w:tblPrEx>
        <w:trPr>
          <w:cantSplit/>
        </w:trPr>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60A63878" w14:textId="77777777" w:rsidR="00D8777D" w:rsidRDefault="00000000">
            <w:pPr>
              <w:spacing w:after="80"/>
            </w:pPr>
            <w:r>
              <w:rPr>
                <w:b/>
                <w:bCs/>
                <w:i/>
                <w:iCs/>
                <w:color w:val="0E7C86"/>
                <w:sz w:val="20"/>
                <w:szCs w:val="20"/>
              </w:rPr>
              <w:t>Wants:</w:t>
            </w:r>
          </w:p>
          <w:p w14:paraId="63D1348D" w14:textId="77777777" w:rsidR="00D8777D" w:rsidRDefault="00000000">
            <w:pPr>
              <w:pStyle w:val="ListParagraph"/>
              <w:keepNext/>
              <w:keepLines/>
              <w:numPr>
                <w:ilvl w:val="0"/>
                <w:numId w:val="3"/>
              </w:numPr>
              <w:spacing w:after="60" w:line="270" w:lineRule="auto"/>
            </w:pPr>
            <w:r>
              <w:rPr>
                <w:color w:val="222B36"/>
                <w:sz w:val="20"/>
                <w:szCs w:val="20"/>
              </w:rPr>
              <w:t>Variety in food cuisine availability/ choices among restaurant</w:t>
            </w:r>
          </w:p>
          <w:p w14:paraId="6BD9E0B5" w14:textId="77777777" w:rsidR="00D8777D" w:rsidRDefault="00000000">
            <w:pPr>
              <w:pStyle w:val="ListParagraph"/>
              <w:keepNext/>
              <w:keepLines/>
              <w:numPr>
                <w:ilvl w:val="0"/>
                <w:numId w:val="3"/>
              </w:numPr>
              <w:spacing w:after="60" w:line="270" w:lineRule="auto"/>
            </w:pPr>
            <w:r>
              <w:rPr>
                <w:color w:val="222B36"/>
                <w:sz w:val="20"/>
                <w:szCs w:val="20"/>
              </w:rPr>
              <w:t>Incentives (Offers/Discount)</w:t>
            </w:r>
          </w:p>
          <w:p w14:paraId="208E77A4" w14:textId="77777777" w:rsidR="00D8777D" w:rsidRDefault="00000000">
            <w:pPr>
              <w:pStyle w:val="ListParagraph"/>
              <w:keepNext/>
              <w:keepLines/>
              <w:numPr>
                <w:ilvl w:val="0"/>
                <w:numId w:val="3"/>
              </w:numPr>
              <w:spacing w:after="60" w:line="270" w:lineRule="auto"/>
            </w:pPr>
            <w:r>
              <w:rPr>
                <w:color w:val="222B36"/>
                <w:sz w:val="20"/>
                <w:szCs w:val="20"/>
              </w:rPr>
              <w:t>pricing same as in person dining/ relative low price compared to other platforms.</w:t>
            </w:r>
          </w:p>
          <w:p w14:paraId="14909A09" w14:textId="77777777" w:rsidR="00D8777D" w:rsidRDefault="00000000">
            <w:pPr>
              <w:pStyle w:val="ListParagraph"/>
              <w:keepNext/>
              <w:keepLines/>
              <w:numPr>
                <w:ilvl w:val="0"/>
                <w:numId w:val="3"/>
              </w:numPr>
              <w:spacing w:after="60" w:line="270" w:lineRule="auto"/>
            </w:pPr>
            <w:r>
              <w:rPr>
                <w:color w:val="222B36"/>
                <w:sz w:val="20"/>
                <w:szCs w:val="20"/>
              </w:rPr>
              <w:t>perceived value /reviews</w:t>
            </w:r>
          </w:p>
        </w:tc>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0A71FB61" w14:textId="77777777" w:rsidR="00D8777D" w:rsidRDefault="00000000">
            <w:pPr>
              <w:spacing w:after="80"/>
            </w:pPr>
            <w:r>
              <w:rPr>
                <w:b/>
                <w:bCs/>
                <w:i/>
                <w:iCs/>
                <w:color w:val="0E7C86"/>
                <w:sz w:val="20"/>
                <w:szCs w:val="20"/>
              </w:rPr>
              <w:t>Wants:</w:t>
            </w:r>
          </w:p>
          <w:p w14:paraId="51C55CE1" w14:textId="77777777" w:rsidR="00D8777D" w:rsidRDefault="00000000">
            <w:pPr>
              <w:pStyle w:val="ListParagraph"/>
              <w:keepNext/>
              <w:keepLines/>
              <w:numPr>
                <w:ilvl w:val="0"/>
                <w:numId w:val="3"/>
              </w:numPr>
              <w:spacing w:after="60" w:line="270" w:lineRule="auto"/>
            </w:pPr>
            <w:r>
              <w:rPr>
                <w:color w:val="222B36"/>
                <w:sz w:val="20"/>
                <w:szCs w:val="20"/>
              </w:rPr>
              <w:t>additional demand</w:t>
            </w:r>
          </w:p>
          <w:p w14:paraId="1B88F6C3" w14:textId="77777777" w:rsidR="00D8777D" w:rsidRDefault="00000000">
            <w:pPr>
              <w:pStyle w:val="ListParagraph"/>
              <w:keepNext/>
              <w:keepLines/>
              <w:numPr>
                <w:ilvl w:val="0"/>
                <w:numId w:val="3"/>
              </w:numPr>
              <w:spacing w:after="60" w:line="270" w:lineRule="auto"/>
            </w:pPr>
            <w:r>
              <w:rPr>
                <w:color w:val="222B36"/>
                <w:sz w:val="20"/>
                <w:szCs w:val="20"/>
              </w:rPr>
              <w:t>higher order volume</w:t>
            </w:r>
          </w:p>
          <w:p w14:paraId="706F5434" w14:textId="77777777" w:rsidR="00D8777D" w:rsidRDefault="00000000">
            <w:pPr>
              <w:pStyle w:val="ListParagraph"/>
              <w:keepNext/>
              <w:keepLines/>
              <w:numPr>
                <w:ilvl w:val="0"/>
                <w:numId w:val="3"/>
              </w:numPr>
              <w:spacing w:after="60" w:line="270" w:lineRule="auto"/>
            </w:pPr>
            <w:r>
              <w:rPr>
                <w:color w:val="222B36"/>
                <w:sz w:val="20"/>
                <w:szCs w:val="20"/>
              </w:rPr>
              <w:t>profitable bundles</w:t>
            </w:r>
          </w:p>
          <w:p w14:paraId="79FE4606" w14:textId="77777777" w:rsidR="00D8777D" w:rsidRDefault="00000000">
            <w:pPr>
              <w:pStyle w:val="ListParagraph"/>
              <w:keepNext/>
              <w:keepLines/>
              <w:numPr>
                <w:ilvl w:val="0"/>
                <w:numId w:val="3"/>
              </w:numPr>
              <w:spacing w:after="60" w:line="270" w:lineRule="auto"/>
            </w:pPr>
            <w:r>
              <w:rPr>
                <w:color w:val="222B36"/>
                <w:sz w:val="20"/>
                <w:szCs w:val="20"/>
              </w:rPr>
              <w:t>reduced waste/unused capacity.</w:t>
            </w:r>
          </w:p>
        </w:tc>
        <w:tc>
          <w:tcPr>
            <w:tcW w:w="3010"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2AD14D31" w14:textId="77777777" w:rsidR="00D8777D" w:rsidRDefault="00000000">
            <w:pPr>
              <w:spacing w:after="80"/>
            </w:pPr>
            <w:r>
              <w:rPr>
                <w:b/>
                <w:bCs/>
                <w:i/>
                <w:iCs/>
                <w:color w:val="0E7C86"/>
                <w:sz w:val="20"/>
                <w:szCs w:val="20"/>
              </w:rPr>
              <w:t>Wants:</w:t>
            </w:r>
          </w:p>
          <w:p w14:paraId="3A8B11C4" w14:textId="77777777" w:rsidR="00D8777D" w:rsidRDefault="00000000">
            <w:pPr>
              <w:pStyle w:val="ListParagraph"/>
              <w:keepNext/>
              <w:keepLines/>
              <w:numPr>
                <w:ilvl w:val="0"/>
                <w:numId w:val="3"/>
              </w:numPr>
              <w:spacing w:after="60" w:line="270" w:lineRule="auto"/>
            </w:pPr>
            <w:r>
              <w:rPr>
                <w:color w:val="222B36"/>
                <w:sz w:val="20"/>
                <w:szCs w:val="20"/>
              </w:rPr>
              <w:t>incremental GMV</w:t>
            </w:r>
          </w:p>
          <w:p w14:paraId="04355231" w14:textId="77777777" w:rsidR="00D8777D" w:rsidRDefault="00000000">
            <w:pPr>
              <w:pStyle w:val="ListParagraph"/>
              <w:keepNext/>
              <w:keepLines/>
              <w:numPr>
                <w:ilvl w:val="0"/>
                <w:numId w:val="3"/>
              </w:numPr>
              <w:spacing w:after="60" w:line="270" w:lineRule="auto"/>
            </w:pPr>
            <w:r>
              <w:rPr>
                <w:color w:val="222B36"/>
                <w:sz w:val="20"/>
                <w:szCs w:val="20"/>
              </w:rPr>
              <w:t>contribution margin</w:t>
            </w:r>
          </w:p>
          <w:p w14:paraId="0C9EC7F1" w14:textId="77777777" w:rsidR="00D8777D" w:rsidRDefault="00000000">
            <w:pPr>
              <w:pStyle w:val="ListParagraph"/>
              <w:keepNext/>
              <w:keepLines/>
              <w:numPr>
                <w:ilvl w:val="0"/>
                <w:numId w:val="3"/>
              </w:numPr>
              <w:spacing w:after="60" w:line="270" w:lineRule="auto"/>
            </w:pPr>
            <w:r>
              <w:rPr>
                <w:color w:val="222B36"/>
                <w:sz w:val="20"/>
                <w:szCs w:val="20"/>
              </w:rPr>
              <w:t>retention</w:t>
            </w:r>
          </w:p>
          <w:p w14:paraId="42692D7C" w14:textId="77777777" w:rsidR="00D8777D" w:rsidRDefault="00000000">
            <w:pPr>
              <w:pStyle w:val="ListParagraph"/>
              <w:keepNext/>
              <w:keepLines/>
              <w:numPr>
                <w:ilvl w:val="0"/>
                <w:numId w:val="3"/>
              </w:numPr>
              <w:spacing w:after="60" w:line="270" w:lineRule="auto"/>
            </w:pPr>
            <w:r>
              <w:rPr>
                <w:color w:val="222B36"/>
                <w:sz w:val="20"/>
                <w:szCs w:val="20"/>
              </w:rPr>
              <w:t>efficient promotions</w:t>
            </w:r>
          </w:p>
          <w:p w14:paraId="5802CC15" w14:textId="77777777" w:rsidR="00D8777D" w:rsidRDefault="00000000">
            <w:pPr>
              <w:pStyle w:val="ListParagraph"/>
              <w:keepNext/>
              <w:keepLines/>
              <w:numPr>
                <w:ilvl w:val="0"/>
                <w:numId w:val="3"/>
              </w:numPr>
              <w:spacing w:after="60" w:line="270" w:lineRule="auto"/>
            </w:pPr>
            <w:r>
              <w:rPr>
                <w:color w:val="222B36"/>
                <w:sz w:val="20"/>
                <w:szCs w:val="20"/>
              </w:rPr>
              <w:t>restaurant participation.</w:t>
            </w:r>
          </w:p>
        </w:tc>
      </w:tr>
    </w:tbl>
    <w:p w14:paraId="2E5A3EFC" w14:textId="77777777" w:rsidR="00D8777D" w:rsidRDefault="00D8777D">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13"/>
        <w:gridCol w:w="2600"/>
        <w:gridCol w:w="613"/>
        <w:gridCol w:w="2600"/>
      </w:tblGrid>
      <w:tr w:rsidR="00D8777D" w14:paraId="381589C6" w14:textId="77777777">
        <w:tblPrEx>
          <w:tblCellMar>
            <w:top w:w="0" w:type="dxa"/>
            <w:bottom w:w="0" w:type="dxa"/>
          </w:tblCellMar>
        </w:tblPrEx>
        <w:trPr>
          <w:cantSplit/>
        </w:trPr>
        <w:tc>
          <w:tcPr>
            <w:tcW w:w="2600" w:type="dxa"/>
            <w:tcBorders>
              <w:top w:val="single" w:sz="30" w:space="0" w:color="FFFFFF"/>
              <w:left w:val="single" w:sz="30" w:space="0" w:color="FFFFFF"/>
              <w:bottom w:val="single" w:sz="30" w:space="0" w:color="FFFFFF"/>
              <w:right w:val="single" w:sz="30" w:space="0" w:color="FFFFFF"/>
            </w:tcBorders>
            <w:shd w:val="clear" w:color="auto" w:fill="14284B"/>
            <w:tcMar>
              <w:top w:w="140" w:type="dxa"/>
              <w:left w:w="100" w:type="dxa"/>
              <w:bottom w:w="140" w:type="dxa"/>
              <w:right w:w="100" w:type="dxa"/>
            </w:tcMar>
            <w:vAlign w:val="center"/>
          </w:tcPr>
          <w:p w14:paraId="572F0676" w14:textId="77777777" w:rsidR="00D8777D" w:rsidRDefault="00000000">
            <w:pPr>
              <w:keepNext/>
              <w:jc w:val="center"/>
            </w:pPr>
            <w:r>
              <w:rPr>
                <w:b/>
                <w:bCs/>
                <w:color w:val="FFFFFF"/>
                <w:sz w:val="24"/>
                <w:szCs w:val="24"/>
              </w:rPr>
              <w:lastRenderedPageBreak/>
              <w:t>Customer</w:t>
            </w:r>
          </w:p>
        </w:tc>
        <w:tc>
          <w:tcPr>
            <w:tcW w:w="613" w:type="dxa"/>
            <w:tcBorders>
              <w:top w:val="none" w:sz="0" w:space="0" w:color="FFFFFF"/>
              <w:left w:val="none" w:sz="0" w:space="0" w:color="FFFFFF"/>
              <w:bottom w:val="none" w:sz="0" w:space="0" w:color="FFFFFF"/>
              <w:right w:val="none" w:sz="0" w:space="0" w:color="FFFFFF"/>
            </w:tcBorders>
            <w:vAlign w:val="center"/>
          </w:tcPr>
          <w:p w14:paraId="4217D08F" w14:textId="77777777" w:rsidR="00D8777D" w:rsidRDefault="00000000">
            <w:pPr>
              <w:keepNext/>
              <w:jc w:val="center"/>
            </w:pPr>
            <w:r>
              <w:rPr>
                <w:b/>
                <w:bCs/>
                <w:color w:val="0E7C86"/>
                <w:sz w:val="36"/>
                <w:szCs w:val="36"/>
              </w:rPr>
              <w:t>↔</w:t>
            </w:r>
          </w:p>
        </w:tc>
        <w:tc>
          <w:tcPr>
            <w:tcW w:w="2600" w:type="dxa"/>
            <w:tcBorders>
              <w:top w:val="single" w:sz="30" w:space="0" w:color="FFFFFF"/>
              <w:left w:val="single" w:sz="30" w:space="0" w:color="FFFFFF"/>
              <w:bottom w:val="single" w:sz="30" w:space="0" w:color="FFFFFF"/>
              <w:right w:val="single" w:sz="30" w:space="0" w:color="FFFFFF"/>
            </w:tcBorders>
            <w:shd w:val="clear" w:color="auto" w:fill="14284B"/>
            <w:tcMar>
              <w:top w:w="140" w:type="dxa"/>
              <w:left w:w="100" w:type="dxa"/>
              <w:bottom w:w="140" w:type="dxa"/>
              <w:right w:w="100" w:type="dxa"/>
            </w:tcMar>
            <w:vAlign w:val="center"/>
          </w:tcPr>
          <w:p w14:paraId="26A8C2CF" w14:textId="77777777" w:rsidR="00D8777D" w:rsidRDefault="00000000">
            <w:pPr>
              <w:keepNext/>
              <w:jc w:val="center"/>
            </w:pPr>
            <w:r>
              <w:rPr>
                <w:b/>
                <w:bCs/>
                <w:color w:val="FFFFFF"/>
                <w:sz w:val="24"/>
                <w:szCs w:val="24"/>
              </w:rPr>
              <w:t>Platform</w:t>
            </w:r>
          </w:p>
        </w:tc>
        <w:tc>
          <w:tcPr>
            <w:tcW w:w="613" w:type="dxa"/>
            <w:tcBorders>
              <w:top w:val="none" w:sz="0" w:space="0" w:color="FFFFFF"/>
              <w:left w:val="none" w:sz="0" w:space="0" w:color="FFFFFF"/>
              <w:bottom w:val="none" w:sz="0" w:space="0" w:color="FFFFFF"/>
              <w:right w:val="none" w:sz="0" w:space="0" w:color="FFFFFF"/>
            </w:tcBorders>
            <w:vAlign w:val="center"/>
          </w:tcPr>
          <w:p w14:paraId="33465644" w14:textId="77777777" w:rsidR="00D8777D" w:rsidRDefault="00000000">
            <w:pPr>
              <w:keepNext/>
              <w:jc w:val="center"/>
            </w:pPr>
            <w:r>
              <w:rPr>
                <w:b/>
                <w:bCs/>
                <w:color w:val="0E7C86"/>
                <w:sz w:val="36"/>
                <w:szCs w:val="36"/>
              </w:rPr>
              <w:t>↔</w:t>
            </w:r>
          </w:p>
        </w:tc>
        <w:tc>
          <w:tcPr>
            <w:tcW w:w="2600" w:type="dxa"/>
            <w:tcBorders>
              <w:top w:val="single" w:sz="30" w:space="0" w:color="FFFFFF"/>
              <w:left w:val="single" w:sz="30" w:space="0" w:color="FFFFFF"/>
              <w:bottom w:val="single" w:sz="30" w:space="0" w:color="FFFFFF"/>
              <w:right w:val="single" w:sz="30" w:space="0" w:color="FFFFFF"/>
            </w:tcBorders>
            <w:shd w:val="clear" w:color="auto" w:fill="14284B"/>
            <w:tcMar>
              <w:top w:w="140" w:type="dxa"/>
              <w:left w:w="100" w:type="dxa"/>
              <w:bottom w:w="140" w:type="dxa"/>
              <w:right w:w="100" w:type="dxa"/>
            </w:tcMar>
            <w:vAlign w:val="center"/>
          </w:tcPr>
          <w:p w14:paraId="2C684B17" w14:textId="77777777" w:rsidR="00D8777D" w:rsidRDefault="00000000">
            <w:pPr>
              <w:keepNext/>
              <w:jc w:val="center"/>
            </w:pPr>
            <w:r>
              <w:rPr>
                <w:b/>
                <w:bCs/>
                <w:color w:val="FFFFFF"/>
                <w:sz w:val="24"/>
                <w:szCs w:val="24"/>
              </w:rPr>
              <w:t>Restaurant</w:t>
            </w:r>
          </w:p>
        </w:tc>
      </w:tr>
      <w:tr w:rsidR="00D8777D" w14:paraId="6B96E535" w14:textId="77777777">
        <w:tblPrEx>
          <w:tblCellMar>
            <w:top w:w="0" w:type="dxa"/>
            <w:bottom w:w="0" w:type="dxa"/>
          </w:tblCellMar>
        </w:tblPrEx>
        <w:trPr>
          <w:cantSplit/>
        </w:trPr>
        <w:tc>
          <w:tcPr>
            <w:tcW w:w="9026" w:type="dxa"/>
            <w:gridSpan w:val="5"/>
            <w:tcBorders>
              <w:top w:val="none" w:sz="0" w:space="0" w:color="FFFFFF"/>
              <w:left w:val="none" w:sz="0" w:space="0" w:color="FFFFFF"/>
              <w:bottom w:val="none" w:sz="0" w:space="0" w:color="FFFFFF"/>
              <w:right w:val="none" w:sz="0" w:space="0" w:color="FFFFFF"/>
            </w:tcBorders>
            <w:tcMar>
              <w:top w:w="100" w:type="dxa"/>
              <w:left w:w="100" w:type="dxa"/>
              <w:bottom w:w="60" w:type="dxa"/>
              <w:right w:w="100" w:type="dxa"/>
            </w:tcMar>
          </w:tcPr>
          <w:p w14:paraId="2D53314B" w14:textId="77777777" w:rsidR="00D8777D" w:rsidRDefault="00000000">
            <w:pPr>
              <w:jc w:val="center"/>
            </w:pPr>
            <w:r>
              <w:rPr>
                <w:color w:val="222B36"/>
              </w:rPr>
              <w:t>with the bundle acting as the mechanism connecting them.</w:t>
            </w:r>
          </w:p>
        </w:tc>
      </w:tr>
    </w:tbl>
    <w:p w14:paraId="16E40FBA" w14:textId="77777777" w:rsidR="00D8777D" w:rsidRDefault="00D8777D">
      <w:pPr>
        <w:spacing w:after="100"/>
      </w:pPr>
    </w:p>
    <w:p w14:paraId="463C1495" w14:textId="77777777" w:rsidR="00D8777D" w:rsidRDefault="00000000">
      <w:pPr>
        <w:pStyle w:val="Heading1"/>
        <w:keepNext/>
        <w:pBdr>
          <w:bottom w:val="single" w:sz="8" w:space="4" w:color="0E7C86"/>
        </w:pBdr>
        <w:spacing w:before="300" w:after="140"/>
      </w:pPr>
      <w:r>
        <w:t>06. What Must Be Predicted</w:t>
      </w:r>
    </w:p>
    <w:p w14:paraId="09EE72F2" w14:textId="3BC43AF3" w:rsidR="00D8777D" w:rsidRDefault="00000000">
      <w:pPr>
        <w:spacing w:after="120" w:line="280" w:lineRule="auto"/>
      </w:pPr>
      <w:r>
        <w:rPr>
          <w:color w:val="222B36"/>
        </w:rPr>
        <w:t>Based on the available context about an individual or group what is the expected bundle of food and quantity</w:t>
      </w:r>
      <w:r w:rsidR="00742ECE">
        <w:rPr>
          <w:color w:val="222B36"/>
        </w:rPr>
        <w:t xml:space="preserve"> </w:t>
      </w:r>
      <w:r>
        <w:rPr>
          <w:color w:val="222B36"/>
        </w:rPr>
        <w:t>is likely to be ordered ?. How much variation is in the individual's or a group's budget (net expenditure a session) and how likely a new food good is to be ordered by the individual ? and what minimum incentive can be provided so individual increases his bundle and purchases the personalized diversity in food good ?</w:t>
      </w:r>
    </w:p>
    <w:p w14:paraId="1BBC6716" w14:textId="77777777" w:rsidR="00D8777D" w:rsidRDefault="00000000">
      <w:pPr>
        <w:pStyle w:val="Heading1"/>
        <w:keepNext/>
        <w:pBdr>
          <w:bottom w:val="single" w:sz="8" w:space="4" w:color="0E7C86"/>
        </w:pBdr>
        <w:spacing w:before="300" w:after="140"/>
      </w:pPr>
      <w:r>
        <w:t>07. What Must Be Experimentally Established</w:t>
      </w:r>
    </w:p>
    <w:p w14:paraId="25CB812C" w14:textId="77777777" w:rsidR="00D8777D" w:rsidRDefault="00000000">
      <w:pPr>
        <w:keepNext/>
        <w:spacing w:after="120" w:line="280" w:lineRule="auto"/>
      </w:pPr>
      <w:r>
        <w:rPr>
          <w:color w:val="222B36"/>
        </w:rPr>
        <w:t>Incrementality cannot be assumed — it must be measured. The experimental agenda includes:</w:t>
      </w:r>
    </w:p>
    <w:p w14:paraId="0B274815" w14:textId="15BA38BA" w:rsidR="00D8777D" w:rsidRDefault="00000000">
      <w:pPr>
        <w:pStyle w:val="ListParagraph"/>
        <w:numPr>
          <w:ilvl w:val="0"/>
          <w:numId w:val="2"/>
        </w:numPr>
        <w:spacing w:after="80" w:line="290" w:lineRule="auto"/>
      </w:pPr>
      <w:r>
        <w:rPr>
          <w:b/>
          <w:bCs/>
          <w:color w:val="14284B"/>
        </w:rPr>
        <w:t>Randomization unit:</w:t>
      </w:r>
      <w:r>
        <w:rPr>
          <w:color w:val="222B36"/>
        </w:rPr>
        <w:t xml:space="preserve"> session</w:t>
      </w:r>
      <w:r w:rsidR="002D6B7D">
        <w:rPr>
          <w:color w:val="222B36"/>
        </w:rPr>
        <w:t xml:space="preserve"> and</w:t>
      </w:r>
      <w:r>
        <w:rPr>
          <w:color w:val="222B36"/>
        </w:rPr>
        <w:t xml:space="preserve"> depending on interference risk.</w:t>
      </w:r>
    </w:p>
    <w:p w14:paraId="7D0511F6" w14:textId="241EFB75" w:rsidR="00D8777D" w:rsidRDefault="00000000">
      <w:pPr>
        <w:pStyle w:val="ListParagraph"/>
        <w:numPr>
          <w:ilvl w:val="0"/>
          <w:numId w:val="2"/>
        </w:numPr>
        <w:spacing w:after="80" w:line="290" w:lineRule="auto"/>
      </w:pPr>
      <w:r>
        <w:rPr>
          <w:b/>
          <w:bCs/>
          <w:color w:val="14284B"/>
        </w:rPr>
        <w:t>Treatment arms:</w:t>
      </w:r>
      <w:r>
        <w:rPr>
          <w:color w:val="222B36"/>
        </w:rPr>
        <w:t xml:space="preserve"> bundle composition </w:t>
      </w:r>
      <w:r w:rsidR="002D6B7D">
        <w:rPr>
          <w:color w:val="222B36"/>
        </w:rPr>
        <w:t xml:space="preserve">and </w:t>
      </w:r>
      <w:r>
        <w:rPr>
          <w:color w:val="222B36"/>
        </w:rPr>
        <w:t>discount depth</w:t>
      </w:r>
      <w:r w:rsidR="002D6B7D">
        <w:rPr>
          <w:color w:val="222B36"/>
        </w:rPr>
        <w:t>.</w:t>
      </w:r>
    </w:p>
    <w:p w14:paraId="468EFD62" w14:textId="4F95CF3D" w:rsidR="00D8777D" w:rsidRDefault="00000000">
      <w:pPr>
        <w:pStyle w:val="ListParagraph"/>
        <w:numPr>
          <w:ilvl w:val="0"/>
          <w:numId w:val="2"/>
        </w:numPr>
        <w:spacing w:after="80" w:line="290" w:lineRule="auto"/>
      </w:pPr>
      <w:r>
        <w:rPr>
          <w:b/>
          <w:bCs/>
          <w:color w:val="14284B"/>
        </w:rPr>
        <w:t>Counterfactual design:</w:t>
      </w:r>
      <w:r>
        <w:rPr>
          <w:color w:val="222B36"/>
        </w:rPr>
        <w:t xml:space="preserve"> holdouts, or synthetic controls.</w:t>
      </w:r>
    </w:p>
    <w:p w14:paraId="769B6B8B" w14:textId="77777777" w:rsidR="00D8777D" w:rsidRDefault="00000000">
      <w:pPr>
        <w:pStyle w:val="ListParagraph"/>
        <w:numPr>
          <w:ilvl w:val="0"/>
          <w:numId w:val="2"/>
        </w:numPr>
        <w:spacing w:after="80" w:line="290" w:lineRule="auto"/>
      </w:pPr>
      <w:r>
        <w:rPr>
          <w:b/>
          <w:bCs/>
          <w:color w:val="14284B"/>
        </w:rPr>
        <w:t>Heterogeneous treatment effects:</w:t>
      </w:r>
      <w:r>
        <w:rPr>
          <w:color w:val="222B36"/>
        </w:rPr>
        <w:t xml:space="preserve"> who responds to which incentive, and by how much?</w:t>
      </w:r>
    </w:p>
    <w:p w14:paraId="4379B69F" w14:textId="77777777" w:rsidR="00D8777D" w:rsidRDefault="00000000">
      <w:pPr>
        <w:pStyle w:val="ListParagraph"/>
        <w:numPr>
          <w:ilvl w:val="0"/>
          <w:numId w:val="2"/>
        </w:numPr>
        <w:spacing w:after="80" w:line="290" w:lineRule="auto"/>
      </w:pPr>
      <w:r>
        <w:rPr>
          <w:b/>
          <w:bCs/>
          <w:color w:val="14284B"/>
        </w:rPr>
        <w:t>Guardrail monitoring:</w:t>
      </w:r>
      <w:r>
        <w:rPr>
          <w:color w:val="222B36"/>
        </w:rPr>
        <w:t xml:space="preserve"> refund rate, complaint rate, margin floors, promotion budget</w:t>
      </w:r>
    </w:p>
    <w:p w14:paraId="2F5FC6CF" w14:textId="77777777" w:rsidR="00D8777D" w:rsidRDefault="00000000">
      <w:pPr>
        <w:pStyle w:val="Heading1"/>
        <w:keepNext/>
        <w:pBdr>
          <w:bottom w:val="single" w:sz="8" w:space="4" w:color="0E7C86"/>
        </w:pBdr>
        <w:spacing w:before="300" w:after="140"/>
      </w:pPr>
      <w:r>
        <w:t>08. Optimization Objective</w:t>
      </w:r>
    </w:p>
    <w:p w14:paraId="085AACE6" w14:textId="77777777" w:rsidR="00D8777D" w:rsidRDefault="00000000">
      <w:pPr>
        <w:spacing w:after="120" w:line="280" w:lineRule="auto"/>
      </w:pPr>
      <w:r>
        <w:rPr>
          <w:color w:val="222B36"/>
        </w:rPr>
        <w:t>Optimizing the “max Incremental Contribution”, which helps to maximize per order value for both restaurant and platform conditioned on a minimum incentive provided.</w:t>
      </w:r>
    </w:p>
    <w:p w14:paraId="19A7A1CA" w14:textId="77777777" w:rsidR="00D8777D" w:rsidRDefault="00000000">
      <w:pPr>
        <w:keepNext/>
        <w:spacing w:after="120" w:line="280" w:lineRule="auto"/>
      </w:pPr>
      <w:r>
        <w:rPr>
          <w:color w:val="222B36"/>
        </w:rPr>
        <w:t>For example:</w:t>
      </w:r>
    </w:p>
    <w:p w14:paraId="4EF678A1" w14:textId="77777777" w:rsidR="00D8777D" w:rsidRDefault="00000000">
      <w:pPr>
        <w:keepNext/>
        <w:keepLines/>
        <w:pBdr>
          <w:left w:val="single" w:sz="18" w:space="10" w:color="14284B"/>
        </w:pBdr>
        <w:shd w:val="clear" w:color="auto" w:fill="F3F5F8"/>
        <w:spacing w:before="100" w:line="340" w:lineRule="auto"/>
        <w:ind w:left="400" w:right="200"/>
      </w:pPr>
      <w:r>
        <w:rPr>
          <w:rFonts w:ascii="Cambria Math" w:eastAsia="Cambria Math" w:hAnsi="Cambria Math" w:cs="Cambria Math"/>
          <w:color w:val="14284B"/>
          <w:sz w:val="23"/>
          <w:szCs w:val="23"/>
        </w:rPr>
        <w:t>ΔΠ  =  ΔRevenue  −  Incremental Fulfillment Cost</w:t>
      </w:r>
    </w:p>
    <w:p w14:paraId="607EA5CF" w14:textId="77777777" w:rsidR="00D8777D" w:rsidRDefault="00000000">
      <w:pPr>
        <w:keepLines/>
        <w:pBdr>
          <w:left w:val="single" w:sz="18" w:space="10" w:color="14284B"/>
        </w:pBdr>
        <w:shd w:val="clear" w:color="auto" w:fill="F3F5F8"/>
        <w:spacing w:after="180" w:line="340" w:lineRule="auto"/>
        <w:ind w:left="400" w:right="200"/>
      </w:pPr>
      <w:r>
        <w:rPr>
          <w:rFonts w:ascii="Cambria Math" w:eastAsia="Cambria Math" w:hAnsi="Cambria Math" w:cs="Cambria Math"/>
          <w:color w:val="14284B"/>
          <w:sz w:val="23"/>
          <w:szCs w:val="23"/>
        </w:rPr>
        <w:t xml:space="preserve">            −  Promotion Cost  −  Incremental Restaurant Cost</w:t>
      </w:r>
    </w:p>
    <w:p w14:paraId="75ABD08F" w14:textId="77777777" w:rsidR="00D8777D" w:rsidRDefault="00000000">
      <w:pPr>
        <w:pStyle w:val="Heading1"/>
        <w:keepNext/>
        <w:pBdr>
          <w:bottom w:val="single" w:sz="8" w:space="4" w:color="0E7C86"/>
        </w:pBdr>
        <w:spacing w:before="300" w:after="140"/>
      </w:pPr>
      <w:r>
        <w:lastRenderedPageBreak/>
        <w:t>09. Constraints &amp; Guardrails</w:t>
      </w:r>
    </w:p>
    <w:p w14:paraId="5B6D0066" w14:textId="77777777" w:rsidR="00D8777D" w:rsidRDefault="00000000">
      <w:pPr>
        <w:keepNext/>
        <w:spacing w:after="120" w:line="280" w:lineRule="auto"/>
      </w:pPr>
      <w:r>
        <w:rPr>
          <w:color w:val="222B36"/>
        </w:rPr>
        <w:t>personalization isn't allowed to become uncontrolled price discrimination or unnecessary discounting.</w:t>
      </w:r>
    </w:p>
    <w:p w14:paraId="7FB52C08" w14:textId="77777777" w:rsidR="00D8777D" w:rsidRDefault="00000000">
      <w:pPr>
        <w:keepNext/>
        <w:spacing w:after="120" w:line="280" w:lineRule="auto"/>
      </w:pPr>
      <w:r>
        <w:rPr>
          <w:color w:val="222B36"/>
        </w:rPr>
        <w:t>For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D8777D" w14:paraId="340691AC" w14:textId="77777777">
        <w:tblPrEx>
          <w:tblCellMar>
            <w:top w:w="0" w:type="dxa"/>
            <w:bottom w:w="0" w:type="dxa"/>
          </w:tblCellMar>
        </w:tblPrEx>
        <w:trPr>
          <w:cantSplit/>
          <w:tblHeader/>
        </w:trPr>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64672D15" w14:textId="77777777" w:rsidR="00D8777D" w:rsidRDefault="00000000">
            <w:pPr>
              <w:keepNext/>
            </w:pPr>
            <w:r>
              <w:rPr>
                <w:b/>
                <w:bCs/>
                <w:color w:val="FFFFFF"/>
                <w:sz w:val="23"/>
                <w:szCs w:val="23"/>
              </w:rPr>
              <w:t>Customer guardrails</w:t>
            </w:r>
          </w:p>
        </w:tc>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65397A55" w14:textId="77777777" w:rsidR="00D8777D" w:rsidRDefault="00000000">
            <w:pPr>
              <w:keepNext/>
            </w:pPr>
            <w:r>
              <w:rPr>
                <w:b/>
                <w:bCs/>
                <w:color w:val="FFFFFF"/>
                <w:sz w:val="23"/>
                <w:szCs w:val="23"/>
              </w:rPr>
              <w:t>Restaurant guardrails</w:t>
            </w:r>
          </w:p>
        </w:tc>
        <w:tc>
          <w:tcPr>
            <w:tcW w:w="3010"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69170ACF" w14:textId="77777777" w:rsidR="00D8777D" w:rsidRDefault="00000000">
            <w:pPr>
              <w:keepNext/>
            </w:pPr>
            <w:r>
              <w:rPr>
                <w:b/>
                <w:bCs/>
                <w:color w:val="FFFFFF"/>
                <w:sz w:val="23"/>
                <w:szCs w:val="23"/>
              </w:rPr>
              <w:t>Platform guardrails</w:t>
            </w:r>
          </w:p>
        </w:tc>
      </w:tr>
      <w:tr w:rsidR="00D8777D" w14:paraId="1D8020FC" w14:textId="77777777">
        <w:tblPrEx>
          <w:tblCellMar>
            <w:top w:w="0" w:type="dxa"/>
            <w:bottom w:w="0" w:type="dxa"/>
          </w:tblCellMar>
        </w:tblPrEx>
        <w:trPr>
          <w:cantSplit/>
        </w:trPr>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7B0F5197" w14:textId="77777777" w:rsidR="00D8777D" w:rsidRDefault="00000000">
            <w:pPr>
              <w:pStyle w:val="ListParagraph"/>
              <w:keepNext/>
              <w:keepLines/>
              <w:numPr>
                <w:ilvl w:val="0"/>
                <w:numId w:val="3"/>
              </w:numPr>
              <w:spacing w:after="60" w:line="270" w:lineRule="auto"/>
            </w:pPr>
            <w:r>
              <w:rPr>
                <w:color w:val="222B36"/>
                <w:sz w:val="20"/>
                <w:szCs w:val="20"/>
              </w:rPr>
              <w:t>no deceptive pricing</w:t>
            </w:r>
          </w:p>
          <w:p w14:paraId="15BA1375" w14:textId="77777777" w:rsidR="00D8777D" w:rsidRDefault="00000000">
            <w:pPr>
              <w:pStyle w:val="ListParagraph"/>
              <w:keepNext/>
              <w:keepLines/>
              <w:numPr>
                <w:ilvl w:val="0"/>
                <w:numId w:val="3"/>
              </w:numPr>
              <w:spacing w:after="60" w:line="270" w:lineRule="auto"/>
            </w:pPr>
            <w:r>
              <w:rPr>
                <w:color w:val="222B36"/>
                <w:sz w:val="20"/>
                <w:szCs w:val="20"/>
              </w:rPr>
              <w:t>transparent bundle price</w:t>
            </w:r>
          </w:p>
          <w:p w14:paraId="1E891DE3" w14:textId="77777777" w:rsidR="00D8777D" w:rsidRDefault="00000000">
            <w:pPr>
              <w:pStyle w:val="ListParagraph"/>
              <w:keepNext/>
              <w:keepLines/>
              <w:numPr>
                <w:ilvl w:val="0"/>
                <w:numId w:val="3"/>
              </w:numPr>
              <w:spacing w:after="60" w:line="270" w:lineRule="auto"/>
            </w:pPr>
            <w:r>
              <w:rPr>
                <w:color w:val="222B36"/>
                <w:sz w:val="20"/>
                <w:szCs w:val="20"/>
              </w:rPr>
              <w:t>reasonable price variation</w:t>
            </w:r>
          </w:p>
          <w:p w14:paraId="0D4C51A7" w14:textId="77777777" w:rsidR="00D8777D" w:rsidRDefault="00000000">
            <w:pPr>
              <w:pStyle w:val="ListParagraph"/>
              <w:keepNext/>
              <w:keepLines/>
              <w:numPr>
                <w:ilvl w:val="0"/>
                <w:numId w:val="3"/>
              </w:numPr>
              <w:spacing w:after="60" w:line="270" w:lineRule="auto"/>
            </w:pPr>
            <w:r>
              <w:rPr>
                <w:color w:val="222B36"/>
                <w:sz w:val="20"/>
                <w:szCs w:val="20"/>
              </w:rPr>
              <w:t>no unnecessary pressure to purchase more</w:t>
            </w:r>
          </w:p>
          <w:p w14:paraId="43E53262" w14:textId="77777777" w:rsidR="00D8777D" w:rsidRDefault="00000000">
            <w:pPr>
              <w:pStyle w:val="ListParagraph"/>
              <w:keepNext/>
              <w:keepLines/>
              <w:numPr>
                <w:ilvl w:val="0"/>
                <w:numId w:val="3"/>
              </w:numPr>
              <w:spacing w:after="60" w:line="270" w:lineRule="auto"/>
            </w:pPr>
            <w:r>
              <w:rPr>
                <w:color w:val="222B36"/>
                <w:sz w:val="20"/>
                <w:szCs w:val="20"/>
              </w:rPr>
              <w:t>minimum perceived value.</w:t>
            </w:r>
          </w:p>
        </w:tc>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4ACAB4B7" w14:textId="77777777" w:rsidR="00D8777D" w:rsidRDefault="00000000">
            <w:pPr>
              <w:pStyle w:val="ListParagraph"/>
              <w:keepNext/>
              <w:keepLines/>
              <w:numPr>
                <w:ilvl w:val="0"/>
                <w:numId w:val="3"/>
              </w:numPr>
              <w:spacing w:after="60" w:line="270" w:lineRule="auto"/>
            </w:pPr>
            <w:r>
              <w:rPr>
                <w:color w:val="222B36"/>
                <w:sz w:val="20"/>
                <w:szCs w:val="20"/>
              </w:rPr>
              <w:t>minimum contribution margin</w:t>
            </w:r>
          </w:p>
          <w:p w14:paraId="5D83A586" w14:textId="77777777" w:rsidR="00D8777D" w:rsidRDefault="00000000">
            <w:pPr>
              <w:pStyle w:val="ListParagraph"/>
              <w:keepNext/>
              <w:keepLines/>
              <w:numPr>
                <w:ilvl w:val="0"/>
                <w:numId w:val="3"/>
              </w:numPr>
              <w:spacing w:after="60" w:line="270" w:lineRule="auto"/>
            </w:pPr>
            <w:r>
              <w:rPr>
                <w:color w:val="222B36"/>
                <w:sz w:val="20"/>
                <w:szCs w:val="20"/>
              </w:rPr>
              <w:t>voluntary bundle participation</w:t>
            </w:r>
          </w:p>
          <w:p w14:paraId="1E71E5BD" w14:textId="77777777" w:rsidR="00D8777D" w:rsidRDefault="00000000">
            <w:pPr>
              <w:pStyle w:val="ListParagraph"/>
              <w:keepNext/>
              <w:keepLines/>
              <w:numPr>
                <w:ilvl w:val="0"/>
                <w:numId w:val="3"/>
              </w:numPr>
              <w:spacing w:after="60" w:line="270" w:lineRule="auto"/>
            </w:pPr>
            <w:r>
              <w:rPr>
                <w:color w:val="222B36"/>
                <w:sz w:val="20"/>
                <w:szCs w:val="20"/>
              </w:rPr>
              <w:t>inventory/availability constraints.</w:t>
            </w:r>
          </w:p>
        </w:tc>
        <w:tc>
          <w:tcPr>
            <w:tcW w:w="3010"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12875842" w14:textId="77777777" w:rsidR="00D8777D" w:rsidRDefault="00000000">
            <w:pPr>
              <w:pStyle w:val="ListParagraph"/>
              <w:keepNext/>
              <w:keepLines/>
              <w:numPr>
                <w:ilvl w:val="0"/>
                <w:numId w:val="3"/>
              </w:numPr>
              <w:spacing w:after="60" w:line="270" w:lineRule="auto"/>
            </w:pPr>
            <w:r>
              <w:rPr>
                <w:color w:val="222B36"/>
                <w:sz w:val="20"/>
                <w:szCs w:val="20"/>
              </w:rPr>
              <w:t>promotion budget</w:t>
            </w:r>
          </w:p>
          <w:p w14:paraId="6D519239" w14:textId="77777777" w:rsidR="00D8777D" w:rsidRDefault="00000000">
            <w:pPr>
              <w:pStyle w:val="ListParagraph"/>
              <w:keepNext/>
              <w:keepLines/>
              <w:numPr>
                <w:ilvl w:val="0"/>
                <w:numId w:val="3"/>
              </w:numPr>
              <w:spacing w:after="60" w:line="270" w:lineRule="auto"/>
            </w:pPr>
            <w:r>
              <w:rPr>
                <w:color w:val="222B36"/>
                <w:sz w:val="20"/>
                <w:szCs w:val="20"/>
              </w:rPr>
              <w:t>fulfillment capacity</w:t>
            </w:r>
          </w:p>
          <w:p w14:paraId="6D638206" w14:textId="77777777" w:rsidR="00D8777D" w:rsidRDefault="00000000">
            <w:pPr>
              <w:pStyle w:val="ListParagraph"/>
              <w:keepNext/>
              <w:keepLines/>
              <w:numPr>
                <w:ilvl w:val="0"/>
                <w:numId w:val="3"/>
              </w:numPr>
              <w:spacing w:after="60" w:line="270" w:lineRule="auto"/>
            </w:pPr>
            <w:r>
              <w:rPr>
                <w:color w:val="222B36"/>
                <w:sz w:val="20"/>
                <w:szCs w:val="20"/>
              </w:rPr>
              <w:t>incremental contribution threshold.</w:t>
            </w:r>
          </w:p>
        </w:tc>
      </w:tr>
    </w:tbl>
    <w:p w14:paraId="577E2050" w14:textId="77777777" w:rsidR="00D8777D" w:rsidRDefault="00D8777D">
      <w:pPr>
        <w:spacing w:after="140"/>
      </w:pPr>
    </w:p>
    <w:p w14:paraId="1CAA82D1" w14:textId="77777777" w:rsidR="00D8777D" w:rsidRDefault="00000000">
      <w:pPr>
        <w:pStyle w:val="Heading1"/>
        <w:keepNext/>
        <w:pBdr>
          <w:bottom w:val="single" w:sz="8" w:space="4" w:color="0E7C86"/>
        </w:pBdr>
        <w:spacing w:before="300" w:after="140"/>
      </w:pPr>
      <w:r>
        <w:t>10.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D8777D" w14:paraId="339C15F6" w14:textId="77777777">
        <w:tblPrEx>
          <w:tblCellMar>
            <w:top w:w="0" w:type="dxa"/>
            <w:bottom w:w="0" w:type="dxa"/>
          </w:tblCellMar>
        </w:tblPrEx>
        <w:trPr>
          <w:cantSplit/>
          <w:tblHeader/>
        </w:trPr>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54695907" w14:textId="77777777" w:rsidR="00D8777D" w:rsidRDefault="00000000">
            <w:pPr>
              <w:keepNext/>
            </w:pPr>
            <w:r>
              <w:rPr>
                <w:b/>
                <w:bCs/>
                <w:color w:val="FFFFFF"/>
                <w:sz w:val="23"/>
                <w:szCs w:val="23"/>
              </w:rPr>
              <w:t>Customer</w:t>
            </w:r>
          </w:p>
        </w:tc>
        <w:tc>
          <w:tcPr>
            <w:tcW w:w="3008"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688937DC" w14:textId="77777777" w:rsidR="00D8777D" w:rsidRDefault="00000000">
            <w:pPr>
              <w:keepNext/>
            </w:pPr>
            <w:r>
              <w:rPr>
                <w:b/>
                <w:bCs/>
                <w:color w:val="FFFFFF"/>
                <w:sz w:val="23"/>
                <w:szCs w:val="23"/>
              </w:rPr>
              <w:t>Restaurant</w:t>
            </w:r>
          </w:p>
        </w:tc>
        <w:tc>
          <w:tcPr>
            <w:tcW w:w="3010" w:type="dxa"/>
            <w:tcBorders>
              <w:top w:val="single" w:sz="30" w:space="0" w:color="FFFFFF"/>
              <w:left w:val="single" w:sz="30" w:space="0" w:color="FFFFFF"/>
              <w:bottom w:val="single" w:sz="30" w:space="0" w:color="FFFFFF"/>
              <w:right w:val="single" w:sz="30" w:space="0" w:color="FFFFFF"/>
            </w:tcBorders>
            <w:shd w:val="clear" w:color="auto" w:fill="14284B"/>
            <w:tcMar>
              <w:top w:w="110" w:type="dxa"/>
              <w:left w:w="160" w:type="dxa"/>
              <w:bottom w:w="110" w:type="dxa"/>
              <w:right w:w="160" w:type="dxa"/>
            </w:tcMar>
          </w:tcPr>
          <w:p w14:paraId="7330D659" w14:textId="77777777" w:rsidR="00D8777D" w:rsidRDefault="00000000">
            <w:pPr>
              <w:keepNext/>
            </w:pPr>
            <w:r>
              <w:rPr>
                <w:b/>
                <w:bCs/>
                <w:color w:val="FFFFFF"/>
                <w:sz w:val="23"/>
                <w:szCs w:val="23"/>
              </w:rPr>
              <w:t>Platform</w:t>
            </w:r>
          </w:p>
        </w:tc>
      </w:tr>
      <w:tr w:rsidR="00D8777D" w14:paraId="1BD72C45" w14:textId="77777777">
        <w:tblPrEx>
          <w:tblCellMar>
            <w:top w:w="0" w:type="dxa"/>
            <w:bottom w:w="0" w:type="dxa"/>
          </w:tblCellMar>
        </w:tblPrEx>
        <w:trPr>
          <w:cantSplit/>
        </w:trPr>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06033B23" w14:textId="77777777" w:rsidR="00D8777D" w:rsidRDefault="00000000">
            <w:pPr>
              <w:pStyle w:val="ListParagraph"/>
              <w:keepNext/>
              <w:keepLines/>
              <w:numPr>
                <w:ilvl w:val="0"/>
                <w:numId w:val="3"/>
              </w:numPr>
              <w:spacing w:after="60" w:line="270" w:lineRule="auto"/>
            </w:pPr>
            <w:r>
              <w:rPr>
                <w:color w:val="222B36"/>
                <w:sz w:val="20"/>
                <w:szCs w:val="20"/>
              </w:rPr>
              <w:t>conversion</w:t>
            </w:r>
          </w:p>
          <w:p w14:paraId="45006D1B" w14:textId="77777777" w:rsidR="00D8777D" w:rsidRDefault="00000000">
            <w:pPr>
              <w:pStyle w:val="ListParagraph"/>
              <w:keepNext/>
              <w:keepLines/>
              <w:numPr>
                <w:ilvl w:val="0"/>
                <w:numId w:val="3"/>
              </w:numPr>
              <w:spacing w:after="60" w:line="270" w:lineRule="auto"/>
            </w:pPr>
            <w:r>
              <w:rPr>
                <w:color w:val="222B36"/>
                <w:sz w:val="20"/>
                <w:szCs w:val="20"/>
              </w:rPr>
              <w:t>basket satisfaction/proxy</w:t>
            </w:r>
          </w:p>
          <w:p w14:paraId="3C6671E9" w14:textId="77777777" w:rsidR="00D8777D" w:rsidRDefault="00000000">
            <w:pPr>
              <w:pStyle w:val="ListParagraph"/>
              <w:keepNext/>
              <w:keepLines/>
              <w:numPr>
                <w:ilvl w:val="0"/>
                <w:numId w:val="3"/>
              </w:numPr>
              <w:spacing w:after="60" w:line="270" w:lineRule="auto"/>
            </w:pPr>
            <w:r>
              <w:rPr>
                <w:color w:val="222B36"/>
                <w:sz w:val="20"/>
                <w:szCs w:val="20"/>
              </w:rPr>
              <w:t>repeat purchase</w:t>
            </w:r>
          </w:p>
          <w:p w14:paraId="412CCDF6" w14:textId="77777777" w:rsidR="00D8777D" w:rsidRDefault="00000000">
            <w:pPr>
              <w:pStyle w:val="ListParagraph"/>
              <w:keepNext/>
              <w:keepLines/>
              <w:numPr>
                <w:ilvl w:val="0"/>
                <w:numId w:val="3"/>
              </w:numPr>
              <w:spacing w:after="60" w:line="270" w:lineRule="auto"/>
            </w:pPr>
            <w:r>
              <w:rPr>
                <w:color w:val="222B36"/>
                <w:sz w:val="20"/>
                <w:szCs w:val="20"/>
              </w:rPr>
              <w:t>effective price</w:t>
            </w:r>
          </w:p>
          <w:p w14:paraId="6EE639CB" w14:textId="77777777" w:rsidR="00D8777D" w:rsidRDefault="00000000">
            <w:pPr>
              <w:pStyle w:val="ListParagraph"/>
              <w:keepNext/>
              <w:keepLines/>
              <w:numPr>
                <w:ilvl w:val="0"/>
                <w:numId w:val="3"/>
              </w:numPr>
              <w:spacing w:after="60" w:line="270" w:lineRule="auto"/>
            </w:pPr>
            <w:r>
              <w:rPr>
                <w:color w:val="222B36"/>
                <w:sz w:val="20"/>
                <w:szCs w:val="20"/>
              </w:rPr>
              <w:t>complaint/refund rate</w:t>
            </w:r>
          </w:p>
        </w:tc>
        <w:tc>
          <w:tcPr>
            <w:tcW w:w="3008"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11442260" w14:textId="77777777" w:rsidR="00D8777D" w:rsidRDefault="00000000">
            <w:pPr>
              <w:pStyle w:val="ListParagraph"/>
              <w:keepNext/>
              <w:keepLines/>
              <w:numPr>
                <w:ilvl w:val="0"/>
                <w:numId w:val="3"/>
              </w:numPr>
              <w:spacing w:after="60" w:line="270" w:lineRule="auto"/>
            </w:pPr>
            <w:r>
              <w:rPr>
                <w:color w:val="222B36"/>
                <w:sz w:val="20"/>
                <w:szCs w:val="20"/>
              </w:rPr>
              <w:t>incremental orders</w:t>
            </w:r>
          </w:p>
          <w:p w14:paraId="7DE779A3" w14:textId="77777777" w:rsidR="00D8777D" w:rsidRDefault="00000000">
            <w:pPr>
              <w:pStyle w:val="ListParagraph"/>
              <w:keepNext/>
              <w:keepLines/>
              <w:numPr>
                <w:ilvl w:val="0"/>
                <w:numId w:val="3"/>
              </w:numPr>
              <w:spacing w:after="60" w:line="270" w:lineRule="auto"/>
            </w:pPr>
            <w:r>
              <w:rPr>
                <w:color w:val="222B36"/>
                <w:sz w:val="20"/>
                <w:szCs w:val="20"/>
              </w:rPr>
              <w:t>incremental revenue</w:t>
            </w:r>
          </w:p>
          <w:p w14:paraId="34326E55" w14:textId="77777777" w:rsidR="00D8777D" w:rsidRDefault="00000000">
            <w:pPr>
              <w:pStyle w:val="ListParagraph"/>
              <w:keepNext/>
              <w:keepLines/>
              <w:numPr>
                <w:ilvl w:val="0"/>
                <w:numId w:val="3"/>
              </w:numPr>
              <w:spacing w:after="60" w:line="270" w:lineRule="auto"/>
            </w:pPr>
            <w:r>
              <w:rPr>
                <w:color w:val="222B36"/>
                <w:sz w:val="20"/>
                <w:szCs w:val="20"/>
              </w:rPr>
              <w:t>contribution margin</w:t>
            </w:r>
          </w:p>
          <w:p w14:paraId="0DBF8022" w14:textId="77777777" w:rsidR="00D8777D" w:rsidRDefault="00000000">
            <w:pPr>
              <w:pStyle w:val="ListParagraph"/>
              <w:keepNext/>
              <w:keepLines/>
              <w:numPr>
                <w:ilvl w:val="0"/>
                <w:numId w:val="3"/>
              </w:numPr>
              <w:spacing w:after="60" w:line="270" w:lineRule="auto"/>
            </w:pPr>
            <w:r>
              <w:rPr>
                <w:color w:val="222B36"/>
                <w:sz w:val="20"/>
                <w:szCs w:val="20"/>
              </w:rPr>
              <w:t>bundle adoption</w:t>
            </w:r>
          </w:p>
        </w:tc>
        <w:tc>
          <w:tcPr>
            <w:tcW w:w="3010" w:type="dxa"/>
            <w:tcBorders>
              <w:top w:val="single" w:sz="30" w:space="0" w:color="FFFFFF"/>
              <w:left w:val="single" w:sz="30" w:space="0" w:color="FFFFFF"/>
              <w:bottom w:val="single" w:sz="30" w:space="0" w:color="FFFFFF"/>
              <w:right w:val="single" w:sz="30" w:space="0" w:color="FFFFFF"/>
            </w:tcBorders>
            <w:shd w:val="clear" w:color="auto" w:fill="EAF3F4"/>
            <w:tcMar>
              <w:top w:w="140" w:type="dxa"/>
              <w:left w:w="160" w:type="dxa"/>
              <w:bottom w:w="100" w:type="dxa"/>
              <w:right w:w="160" w:type="dxa"/>
            </w:tcMar>
          </w:tcPr>
          <w:p w14:paraId="06A3563F" w14:textId="77777777" w:rsidR="00D8777D" w:rsidRDefault="00000000">
            <w:pPr>
              <w:pStyle w:val="ListParagraph"/>
              <w:keepNext/>
              <w:keepLines/>
              <w:numPr>
                <w:ilvl w:val="0"/>
                <w:numId w:val="3"/>
              </w:numPr>
              <w:spacing w:after="60" w:line="270" w:lineRule="auto"/>
            </w:pPr>
            <w:r>
              <w:rPr>
                <w:color w:val="222B36"/>
                <w:sz w:val="20"/>
                <w:szCs w:val="20"/>
              </w:rPr>
              <w:t>incremental GMV</w:t>
            </w:r>
          </w:p>
          <w:p w14:paraId="433063B6" w14:textId="77777777" w:rsidR="00D8777D" w:rsidRDefault="00000000">
            <w:pPr>
              <w:pStyle w:val="ListParagraph"/>
              <w:keepNext/>
              <w:keepLines/>
              <w:numPr>
                <w:ilvl w:val="0"/>
                <w:numId w:val="3"/>
              </w:numPr>
              <w:spacing w:after="60" w:line="270" w:lineRule="auto"/>
            </w:pPr>
            <w:r>
              <w:rPr>
                <w:color w:val="222B36"/>
                <w:sz w:val="20"/>
                <w:szCs w:val="20"/>
              </w:rPr>
              <w:t>contribution margin</w:t>
            </w:r>
          </w:p>
          <w:p w14:paraId="326E1921" w14:textId="77777777" w:rsidR="00D8777D" w:rsidRDefault="00000000">
            <w:pPr>
              <w:pStyle w:val="ListParagraph"/>
              <w:keepNext/>
              <w:keepLines/>
              <w:numPr>
                <w:ilvl w:val="0"/>
                <w:numId w:val="3"/>
              </w:numPr>
              <w:spacing w:after="60" w:line="270" w:lineRule="auto"/>
            </w:pPr>
            <w:r>
              <w:rPr>
                <w:color w:val="222B36"/>
                <w:sz w:val="20"/>
                <w:szCs w:val="20"/>
              </w:rPr>
              <w:t>promotion cost</w:t>
            </w:r>
          </w:p>
          <w:p w14:paraId="44C6E2ED" w14:textId="77777777" w:rsidR="00D8777D" w:rsidRDefault="00000000">
            <w:pPr>
              <w:pStyle w:val="ListParagraph"/>
              <w:keepNext/>
              <w:keepLines/>
              <w:numPr>
                <w:ilvl w:val="0"/>
                <w:numId w:val="3"/>
              </w:numPr>
              <w:spacing w:after="60" w:line="270" w:lineRule="auto"/>
            </w:pPr>
            <w:r>
              <w:rPr>
                <w:color w:val="222B36"/>
                <w:sz w:val="20"/>
                <w:szCs w:val="20"/>
              </w:rPr>
              <w:t>fulfillment cost</w:t>
            </w:r>
          </w:p>
          <w:p w14:paraId="1CFC7312" w14:textId="77777777" w:rsidR="00D8777D" w:rsidRDefault="00000000">
            <w:pPr>
              <w:pStyle w:val="ListParagraph"/>
              <w:keepNext/>
              <w:keepLines/>
              <w:numPr>
                <w:ilvl w:val="0"/>
                <w:numId w:val="3"/>
              </w:numPr>
              <w:spacing w:after="60" w:line="270" w:lineRule="auto"/>
            </w:pPr>
            <w:r>
              <w:rPr>
                <w:color w:val="222B36"/>
                <w:sz w:val="20"/>
                <w:szCs w:val="20"/>
              </w:rPr>
              <w:t>retention</w:t>
            </w:r>
          </w:p>
        </w:tc>
      </w:tr>
    </w:tbl>
    <w:p w14:paraId="28CA056C" w14:textId="77777777" w:rsidR="00D8777D" w:rsidRDefault="00D8777D">
      <w:pPr>
        <w:spacing w:after="140"/>
      </w:pPr>
    </w:p>
    <w:p w14:paraId="693EB61B" w14:textId="77777777" w:rsidR="00D8777D" w:rsidRDefault="00000000">
      <w:pPr>
        <w:pStyle w:val="Heading1"/>
        <w:keepNext/>
        <w:pBdr>
          <w:bottom w:val="single" w:sz="8" w:space="4" w:color="0E7C86"/>
        </w:pBdr>
        <w:spacing w:before="300" w:after="140"/>
      </w:pPr>
      <w:r>
        <w:t>11. Scope &amp; Assumptions</w:t>
      </w:r>
    </w:p>
    <w:p w14:paraId="25DD1AA7" w14:textId="77777777" w:rsidR="00D8777D" w:rsidRDefault="00000000">
      <w:pPr>
        <w:pStyle w:val="ListParagraph"/>
        <w:numPr>
          <w:ilvl w:val="0"/>
          <w:numId w:val="2"/>
        </w:numPr>
        <w:spacing w:after="80" w:line="290" w:lineRule="auto"/>
      </w:pPr>
      <w:r>
        <w:rPr>
          <w:color w:val="222B36"/>
        </w:rPr>
        <w:t>Customers aim to maximize utility while at par minimizing expenditure.</w:t>
      </w:r>
    </w:p>
    <w:p w14:paraId="2E544146" w14:textId="77777777" w:rsidR="00D8777D" w:rsidRDefault="00000000">
      <w:pPr>
        <w:pStyle w:val="ListParagraph"/>
        <w:numPr>
          <w:ilvl w:val="0"/>
          <w:numId w:val="2"/>
        </w:numPr>
        <w:spacing w:after="80" w:line="290" w:lineRule="auto"/>
      </w:pPr>
      <w:r>
        <w:rPr>
          <w:color w:val="222B36"/>
        </w:rPr>
        <w:t>Up to a certain extent the marginal utility of an individual can be increased from prior zero through enough incentives.</w:t>
      </w:r>
    </w:p>
    <w:p w14:paraId="7158F4A4" w14:textId="77777777" w:rsidR="00D8777D" w:rsidRDefault="00000000">
      <w:pPr>
        <w:pStyle w:val="ListParagraph"/>
        <w:numPr>
          <w:ilvl w:val="0"/>
          <w:numId w:val="2"/>
        </w:numPr>
        <w:spacing w:after="80" w:line="290" w:lineRule="auto"/>
      </w:pPr>
      <w:r>
        <w:rPr>
          <w:color w:val="222B36"/>
        </w:rPr>
        <w:t>Platforms largely aim to maximize volume of orders at a point time.</w:t>
      </w:r>
    </w:p>
    <w:p w14:paraId="7CAE2C17" w14:textId="77777777" w:rsidR="00D8777D" w:rsidRDefault="00000000">
      <w:pPr>
        <w:pStyle w:val="ListParagraph"/>
        <w:numPr>
          <w:ilvl w:val="0"/>
          <w:numId w:val="2"/>
        </w:numPr>
        <w:spacing w:after="80" w:line="290" w:lineRule="auto"/>
      </w:pPr>
      <w:r>
        <w:rPr>
          <w:color w:val="222B36"/>
        </w:rPr>
        <w:t>Restaurant aim for maximizing orders along with minimum commission fees thus larger profits in hand.</w:t>
      </w:r>
    </w:p>
    <w:p w14:paraId="40DE5994" w14:textId="77777777" w:rsidR="00D8777D" w:rsidRDefault="00000000">
      <w:pPr>
        <w:pStyle w:val="Heading1"/>
        <w:keepNext/>
        <w:pBdr>
          <w:bottom w:val="single" w:sz="8" w:space="4" w:color="0E7C86"/>
        </w:pBdr>
        <w:spacing w:before="300" w:after="140"/>
      </w:pPr>
      <w:r>
        <w:lastRenderedPageBreak/>
        <w:t>12. Final Problem Statement</w:t>
      </w:r>
    </w:p>
    <w:p w14:paraId="2D1F59E9" w14:textId="77777777" w:rsidR="00D8777D" w:rsidRDefault="00000000">
      <w:pPr>
        <w:keepLines/>
        <w:pBdr>
          <w:left w:val="single" w:sz="36" w:space="12" w:color="0E7C86"/>
        </w:pBdr>
        <w:shd w:val="clear" w:color="auto" w:fill="14284B"/>
        <w:spacing w:before="160" w:after="200" w:line="320" w:lineRule="auto"/>
        <w:ind w:left="240" w:right="140"/>
      </w:pPr>
      <w:r>
        <w:rPr>
          <w:i/>
          <w:iCs/>
          <w:color w:val="FFFFFF"/>
          <w:sz w:val="25"/>
          <w:szCs w:val="25"/>
        </w:rPr>
        <w:t>How can a food-delivery platform identify customers with genuine basket-expansion potential and determine the bundle, quantity and incentive most likely to create incremental economic value — while preserving customer value and restaurant and platform higher profitability?</w:t>
      </w:r>
    </w:p>
    <w:sectPr w:rsidR="00D8777D">
      <w:headerReference w:type="default" r:id="rId7"/>
      <w:footerReference w:type="default" r:id="rId8"/>
      <w:headerReference w:type="first" r:id="rId9"/>
      <w:footerReference w:type="first" r:id="rId10"/>
      <w:pgSz w:w="11906" w:h="16838"/>
      <w:pgMar w:top="1150" w:right="1440" w:bottom="11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D111" w14:textId="77777777" w:rsidR="00C314C2" w:rsidRDefault="00C314C2">
      <w:r>
        <w:separator/>
      </w:r>
    </w:p>
  </w:endnote>
  <w:endnote w:type="continuationSeparator" w:id="0">
    <w:p w14:paraId="14952D9A" w14:textId="77777777" w:rsidR="00C314C2" w:rsidRDefault="00C31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6B1F" w14:textId="77777777" w:rsidR="00D8777D" w:rsidRDefault="00000000">
    <w:pPr>
      <w:tabs>
        <w:tab w:val="right" w:pos="9026"/>
      </w:tabs>
    </w:pPr>
    <w:r>
      <w:rPr>
        <w:color w:val="5B6573"/>
        <w:sz w:val="18"/>
        <w:szCs w:val="18"/>
      </w:rPr>
      <w:t>Deepak Pandey  |  30 September 2026</w:t>
    </w:r>
    <w:r>
      <w:rPr>
        <w:color w:val="5B6573"/>
        <w:sz w:val="18"/>
        <w:szCs w:val="18"/>
      </w:rPr>
      <w:tab/>
      <w:t xml:space="preserve">Page </w:t>
    </w:r>
    <w:r>
      <w:rPr>
        <w:color w:val="5B6573"/>
        <w:sz w:val="18"/>
        <w:szCs w:val="18"/>
      </w:rPr>
      <w:fldChar w:fldCharType="begin"/>
    </w:r>
    <w:r>
      <w:rPr>
        <w:color w:val="5B6573"/>
        <w:sz w:val="18"/>
        <w:szCs w:val="18"/>
      </w:rPr>
      <w:instrText>PAGE</w:instrText>
    </w:r>
    <w:r>
      <w:rPr>
        <w:color w:val="5B6573"/>
        <w:sz w:val="18"/>
        <w:szCs w:val="18"/>
      </w:rPr>
      <w:fldChar w:fldCharType="separate"/>
    </w:r>
    <w:r w:rsidR="0085161D">
      <w:rPr>
        <w:noProof/>
        <w:color w:val="5B6573"/>
        <w:sz w:val="18"/>
        <w:szCs w:val="18"/>
      </w:rPr>
      <w:t>2</w:t>
    </w:r>
    <w:r>
      <w:rPr>
        <w:color w:val="5B6573"/>
        <w:sz w:val="18"/>
        <w:szCs w:val="18"/>
      </w:rPr>
      <w:fldChar w:fldCharType="end"/>
    </w:r>
    <w:r>
      <w:rPr>
        <w:color w:val="5B6573"/>
        <w:sz w:val="18"/>
        <w:szCs w:val="18"/>
      </w:rPr>
      <w:t xml:space="preserve"> of </w:t>
    </w:r>
    <w:r>
      <w:rPr>
        <w:color w:val="5B6573"/>
        <w:sz w:val="18"/>
        <w:szCs w:val="18"/>
      </w:rPr>
      <w:fldChar w:fldCharType="begin"/>
    </w:r>
    <w:r>
      <w:rPr>
        <w:color w:val="5B6573"/>
        <w:sz w:val="18"/>
        <w:szCs w:val="18"/>
      </w:rPr>
      <w:instrText>NUMPAGES</w:instrText>
    </w:r>
    <w:r>
      <w:rPr>
        <w:color w:val="5B6573"/>
        <w:sz w:val="18"/>
        <w:szCs w:val="18"/>
      </w:rPr>
      <w:fldChar w:fldCharType="separate"/>
    </w:r>
    <w:r w:rsidR="0085161D">
      <w:rPr>
        <w:noProof/>
        <w:color w:val="5B6573"/>
        <w:sz w:val="18"/>
        <w:szCs w:val="18"/>
      </w:rPr>
      <w:t>3</w:t>
    </w:r>
    <w:r>
      <w:rPr>
        <w:color w:val="5B657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DF8B" w14:textId="77777777" w:rsidR="00D8777D" w:rsidRDefault="00000000">
    <w:pPr>
      <w:tabs>
        <w:tab w:val="right" w:pos="9026"/>
      </w:tabs>
    </w:pPr>
    <w:r>
      <w:rPr>
        <w:color w:val="5B6573"/>
        <w:sz w:val="18"/>
        <w:szCs w:val="18"/>
      </w:rPr>
      <w:t>Deepak Pandey  |  30 September 2026</w:t>
    </w:r>
    <w:r>
      <w:rPr>
        <w:color w:val="5B6573"/>
        <w:sz w:val="18"/>
        <w:szCs w:val="18"/>
      </w:rPr>
      <w:tab/>
      <w:t xml:space="preserve">Page </w:t>
    </w:r>
    <w:r>
      <w:rPr>
        <w:color w:val="5B6573"/>
        <w:sz w:val="18"/>
        <w:szCs w:val="18"/>
      </w:rPr>
      <w:fldChar w:fldCharType="begin"/>
    </w:r>
    <w:r>
      <w:rPr>
        <w:color w:val="5B6573"/>
        <w:sz w:val="18"/>
        <w:szCs w:val="18"/>
      </w:rPr>
      <w:instrText>PAGE</w:instrText>
    </w:r>
    <w:r>
      <w:rPr>
        <w:color w:val="5B6573"/>
        <w:sz w:val="18"/>
        <w:szCs w:val="18"/>
      </w:rPr>
      <w:fldChar w:fldCharType="separate"/>
    </w:r>
    <w:r w:rsidR="0085161D">
      <w:rPr>
        <w:noProof/>
        <w:color w:val="5B6573"/>
        <w:sz w:val="18"/>
        <w:szCs w:val="18"/>
      </w:rPr>
      <w:t>1</w:t>
    </w:r>
    <w:r>
      <w:rPr>
        <w:color w:val="5B6573"/>
        <w:sz w:val="18"/>
        <w:szCs w:val="18"/>
      </w:rPr>
      <w:fldChar w:fldCharType="end"/>
    </w:r>
    <w:r>
      <w:rPr>
        <w:color w:val="5B6573"/>
        <w:sz w:val="18"/>
        <w:szCs w:val="18"/>
      </w:rPr>
      <w:t xml:space="preserve"> of </w:t>
    </w:r>
    <w:r>
      <w:rPr>
        <w:color w:val="5B6573"/>
        <w:sz w:val="18"/>
        <w:szCs w:val="18"/>
      </w:rPr>
      <w:fldChar w:fldCharType="begin"/>
    </w:r>
    <w:r>
      <w:rPr>
        <w:color w:val="5B6573"/>
        <w:sz w:val="18"/>
        <w:szCs w:val="18"/>
      </w:rPr>
      <w:instrText>NUMPAGES</w:instrText>
    </w:r>
    <w:r>
      <w:rPr>
        <w:color w:val="5B6573"/>
        <w:sz w:val="18"/>
        <w:szCs w:val="18"/>
      </w:rPr>
      <w:fldChar w:fldCharType="separate"/>
    </w:r>
    <w:r w:rsidR="0085161D">
      <w:rPr>
        <w:noProof/>
        <w:color w:val="5B6573"/>
        <w:sz w:val="18"/>
        <w:szCs w:val="18"/>
      </w:rPr>
      <w:t>2</w:t>
    </w:r>
    <w:r>
      <w:rPr>
        <w:color w:val="5B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41EE1" w14:textId="77777777" w:rsidR="00C314C2" w:rsidRDefault="00C314C2">
      <w:r>
        <w:separator/>
      </w:r>
    </w:p>
  </w:footnote>
  <w:footnote w:type="continuationSeparator" w:id="0">
    <w:p w14:paraId="493C64EA" w14:textId="77777777" w:rsidR="00C314C2" w:rsidRDefault="00C31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E330" w14:textId="77777777" w:rsidR="00D8777D" w:rsidRDefault="00000000">
    <w:pPr>
      <w:pBdr>
        <w:bottom w:val="single" w:sz="4" w:space="6" w:color="C9D3DC"/>
      </w:pBdr>
      <w:tabs>
        <w:tab w:val="right" w:pos="9026"/>
      </w:tabs>
    </w:pPr>
    <w:r>
      <w:rPr>
        <w:color w:val="5B6573"/>
        <w:sz w:val="18"/>
        <w:szCs w:val="18"/>
      </w:rPr>
      <w:t>Food Delivery Causal Policy Simulation</w:t>
    </w:r>
    <w:r>
      <w:rPr>
        <w:b/>
        <w:bCs/>
        <w:color w:val="0E7C86"/>
        <w:sz w:val="18"/>
        <w:szCs w:val="18"/>
      </w:rPr>
      <w:tab/>
      <w:t>Problem Statement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27EA" w14:textId="77777777" w:rsidR="00D8777D" w:rsidRDefault="00D877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37E"/>
    <w:multiLevelType w:val="hybridMultilevel"/>
    <w:tmpl w:val="62D4BFBC"/>
    <w:lvl w:ilvl="0" w:tplc="0E9E2D6E">
      <w:start w:val="1"/>
      <w:numFmt w:val="bullet"/>
      <w:lvlText w:val="▪"/>
      <w:lvlJc w:val="left"/>
      <w:pPr>
        <w:ind w:left="620" w:hanging="280"/>
      </w:pPr>
      <w:rPr>
        <w:rFonts w:ascii="Calibri" w:eastAsia="Calibri" w:hAnsi="Calibri" w:cs="Calibri"/>
        <w:color w:val="0E7C86"/>
      </w:rPr>
    </w:lvl>
    <w:lvl w:ilvl="1" w:tplc="4C92CBF0">
      <w:numFmt w:val="decimal"/>
      <w:lvlText w:val=""/>
      <w:lvlJc w:val="left"/>
    </w:lvl>
    <w:lvl w:ilvl="2" w:tplc="65D2BB0A">
      <w:numFmt w:val="decimal"/>
      <w:lvlText w:val=""/>
      <w:lvlJc w:val="left"/>
    </w:lvl>
    <w:lvl w:ilvl="3" w:tplc="28883C0A">
      <w:numFmt w:val="decimal"/>
      <w:lvlText w:val=""/>
      <w:lvlJc w:val="left"/>
    </w:lvl>
    <w:lvl w:ilvl="4" w:tplc="C9147796">
      <w:numFmt w:val="decimal"/>
      <w:lvlText w:val=""/>
      <w:lvlJc w:val="left"/>
    </w:lvl>
    <w:lvl w:ilvl="5" w:tplc="210636F0">
      <w:numFmt w:val="decimal"/>
      <w:lvlText w:val=""/>
      <w:lvlJc w:val="left"/>
    </w:lvl>
    <w:lvl w:ilvl="6" w:tplc="0D8C2CA2">
      <w:numFmt w:val="decimal"/>
      <w:lvlText w:val=""/>
      <w:lvlJc w:val="left"/>
    </w:lvl>
    <w:lvl w:ilvl="7" w:tplc="AE660CBA">
      <w:numFmt w:val="decimal"/>
      <w:lvlText w:val=""/>
      <w:lvlJc w:val="left"/>
    </w:lvl>
    <w:lvl w:ilvl="8" w:tplc="A06252D8">
      <w:numFmt w:val="decimal"/>
      <w:lvlText w:val=""/>
      <w:lvlJc w:val="left"/>
    </w:lvl>
  </w:abstractNum>
  <w:abstractNum w:abstractNumId="1" w15:restartNumberingAfterBreak="0">
    <w:nsid w:val="3E185403"/>
    <w:multiLevelType w:val="hybridMultilevel"/>
    <w:tmpl w:val="731C7A4C"/>
    <w:lvl w:ilvl="0" w:tplc="4294AE78">
      <w:start w:val="1"/>
      <w:numFmt w:val="bullet"/>
      <w:lvlText w:val="▪"/>
      <w:lvlJc w:val="left"/>
      <w:pPr>
        <w:ind w:left="300" w:hanging="240"/>
      </w:pPr>
      <w:rPr>
        <w:rFonts w:ascii="Calibri" w:eastAsia="Calibri" w:hAnsi="Calibri" w:cs="Calibri"/>
        <w:color w:val="0E7C86"/>
      </w:rPr>
    </w:lvl>
    <w:lvl w:ilvl="1" w:tplc="9DFC5CA0">
      <w:numFmt w:val="decimal"/>
      <w:lvlText w:val=""/>
      <w:lvlJc w:val="left"/>
    </w:lvl>
    <w:lvl w:ilvl="2" w:tplc="CDE2CD14">
      <w:numFmt w:val="decimal"/>
      <w:lvlText w:val=""/>
      <w:lvlJc w:val="left"/>
    </w:lvl>
    <w:lvl w:ilvl="3" w:tplc="216A4866">
      <w:numFmt w:val="decimal"/>
      <w:lvlText w:val=""/>
      <w:lvlJc w:val="left"/>
    </w:lvl>
    <w:lvl w:ilvl="4" w:tplc="F10CF954">
      <w:numFmt w:val="decimal"/>
      <w:lvlText w:val=""/>
      <w:lvlJc w:val="left"/>
    </w:lvl>
    <w:lvl w:ilvl="5" w:tplc="8FAE7752">
      <w:numFmt w:val="decimal"/>
      <w:lvlText w:val=""/>
      <w:lvlJc w:val="left"/>
    </w:lvl>
    <w:lvl w:ilvl="6" w:tplc="1262A58E">
      <w:numFmt w:val="decimal"/>
      <w:lvlText w:val=""/>
      <w:lvlJc w:val="left"/>
    </w:lvl>
    <w:lvl w:ilvl="7" w:tplc="C37055F2">
      <w:numFmt w:val="decimal"/>
      <w:lvlText w:val=""/>
      <w:lvlJc w:val="left"/>
    </w:lvl>
    <w:lvl w:ilvl="8" w:tplc="A850B97E">
      <w:numFmt w:val="decimal"/>
      <w:lvlText w:val=""/>
      <w:lvlJc w:val="left"/>
    </w:lvl>
  </w:abstractNum>
  <w:abstractNum w:abstractNumId="2" w15:restartNumberingAfterBreak="0">
    <w:nsid w:val="417F6BE0"/>
    <w:multiLevelType w:val="hybridMultilevel"/>
    <w:tmpl w:val="A5589662"/>
    <w:lvl w:ilvl="0" w:tplc="C4A6BADC">
      <w:start w:val="1"/>
      <w:numFmt w:val="bullet"/>
      <w:lvlText w:val="●"/>
      <w:lvlJc w:val="left"/>
      <w:pPr>
        <w:ind w:left="720" w:hanging="360"/>
      </w:pPr>
    </w:lvl>
    <w:lvl w:ilvl="1" w:tplc="263AE236">
      <w:start w:val="1"/>
      <w:numFmt w:val="bullet"/>
      <w:lvlText w:val="○"/>
      <w:lvlJc w:val="left"/>
      <w:pPr>
        <w:ind w:left="1440" w:hanging="360"/>
      </w:pPr>
    </w:lvl>
    <w:lvl w:ilvl="2" w:tplc="B4BAEE14">
      <w:start w:val="1"/>
      <w:numFmt w:val="bullet"/>
      <w:lvlText w:val="■"/>
      <w:lvlJc w:val="left"/>
      <w:pPr>
        <w:ind w:left="2160" w:hanging="360"/>
      </w:pPr>
    </w:lvl>
    <w:lvl w:ilvl="3" w:tplc="1D36E7B8">
      <w:start w:val="1"/>
      <w:numFmt w:val="bullet"/>
      <w:lvlText w:val="●"/>
      <w:lvlJc w:val="left"/>
      <w:pPr>
        <w:ind w:left="2880" w:hanging="360"/>
      </w:pPr>
    </w:lvl>
    <w:lvl w:ilvl="4" w:tplc="0C56B736">
      <w:start w:val="1"/>
      <w:numFmt w:val="bullet"/>
      <w:lvlText w:val="○"/>
      <w:lvlJc w:val="left"/>
      <w:pPr>
        <w:ind w:left="3600" w:hanging="360"/>
      </w:pPr>
    </w:lvl>
    <w:lvl w:ilvl="5" w:tplc="09987EB0">
      <w:start w:val="1"/>
      <w:numFmt w:val="bullet"/>
      <w:lvlText w:val="■"/>
      <w:lvlJc w:val="left"/>
      <w:pPr>
        <w:ind w:left="4320" w:hanging="360"/>
      </w:pPr>
    </w:lvl>
    <w:lvl w:ilvl="6" w:tplc="92DEC700">
      <w:start w:val="1"/>
      <w:numFmt w:val="bullet"/>
      <w:lvlText w:val="●"/>
      <w:lvlJc w:val="left"/>
      <w:pPr>
        <w:ind w:left="5040" w:hanging="360"/>
      </w:pPr>
    </w:lvl>
    <w:lvl w:ilvl="7" w:tplc="CAEC69D2">
      <w:start w:val="1"/>
      <w:numFmt w:val="bullet"/>
      <w:lvlText w:val="●"/>
      <w:lvlJc w:val="left"/>
      <w:pPr>
        <w:ind w:left="5760" w:hanging="360"/>
      </w:pPr>
    </w:lvl>
    <w:lvl w:ilvl="8" w:tplc="090216DC">
      <w:start w:val="1"/>
      <w:numFmt w:val="bullet"/>
      <w:lvlText w:val="●"/>
      <w:lvlJc w:val="left"/>
      <w:pPr>
        <w:ind w:left="6480" w:hanging="360"/>
      </w:pPr>
    </w:lvl>
  </w:abstractNum>
  <w:num w:numId="1" w16cid:durableId="536160813">
    <w:abstractNumId w:val="2"/>
    <w:lvlOverride w:ilvl="0">
      <w:startOverride w:val="1"/>
    </w:lvlOverride>
  </w:num>
  <w:num w:numId="2" w16cid:durableId="1167671247">
    <w:abstractNumId w:val="0"/>
    <w:lvlOverride w:ilvl="0">
      <w:startOverride w:val="1"/>
    </w:lvlOverride>
  </w:num>
  <w:num w:numId="3" w16cid:durableId="1847670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77D"/>
    <w:rsid w:val="00167CF3"/>
    <w:rsid w:val="0027407D"/>
    <w:rsid w:val="002D6B7D"/>
    <w:rsid w:val="0043288F"/>
    <w:rsid w:val="004A6226"/>
    <w:rsid w:val="00545985"/>
    <w:rsid w:val="00742ECE"/>
    <w:rsid w:val="0085161D"/>
    <w:rsid w:val="008F1949"/>
    <w:rsid w:val="00942084"/>
    <w:rsid w:val="00961208"/>
    <w:rsid w:val="00A551E1"/>
    <w:rsid w:val="00AC4B14"/>
    <w:rsid w:val="00C314C2"/>
    <w:rsid w:val="00CB149F"/>
    <w:rsid w:val="00D72832"/>
    <w:rsid w:val="00D8777D"/>
    <w:rsid w:val="00DC7EF3"/>
    <w:rsid w:val="00F800A8"/>
    <w:rsid w:val="00F8762C"/>
    <w:rsid w:val="00FC1D7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B10A"/>
  <w15:docId w15:val="{9B2FA5F8-ECFE-4BA8-B2E9-F347AD8E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60"/>
      <w:outlineLvl w:val="0"/>
    </w:pPr>
    <w:rPr>
      <w:b/>
      <w:bCs/>
      <w:color w:val="14284B"/>
      <w:sz w:val="32"/>
      <w:szCs w:val="32"/>
    </w:rPr>
  </w:style>
  <w:style w:type="paragraph" w:styleId="Heading2">
    <w:name w:val="heading 2"/>
    <w:uiPriority w:val="9"/>
    <w:unhideWhenUsed/>
    <w:qFormat/>
    <w:pPr>
      <w:spacing w:before="260" w:after="100"/>
      <w:outlineLvl w:val="1"/>
    </w:pPr>
    <w:rPr>
      <w:b/>
      <w:bCs/>
      <w:color w:val="0E7C8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977</Words>
  <Characters>5571</Characters>
  <Application>Microsoft Office Word</Application>
  <DocSecurity>0</DocSecurity>
  <Lines>46</Lines>
  <Paragraphs>13</Paragraphs>
  <ScaleCrop>false</ScaleCrop>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 — Bundle-Aware Personalization for Food Delivery Platforms</dc:title>
  <dc:creator>Deepak Pandey</dc:creator>
  <cp:lastModifiedBy>9125721905shravan@gmail.com</cp:lastModifiedBy>
  <cp:revision>22</cp:revision>
  <dcterms:created xsi:type="dcterms:W3CDTF">2026-09-30T08:59:00Z</dcterms:created>
  <dcterms:modified xsi:type="dcterms:W3CDTF">2026-09-30T10:43:00Z</dcterms:modified>
</cp:coreProperties>
</file>