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0"/>
        <w:tblLook w:firstRow="1"/>
      </w:tblPr>
      <w:tblGrid>
        <w:gridCol w:w="1295"/>
        <w:gridCol w:w="2376"/>
        <w:gridCol w:w="1523"/>
        <w:gridCol w:w="1447"/>
        <w:gridCol w:w="900"/>
        <w:gridCol w:w="1297"/>
      </w:tblGrid>
      <w:tr>
        <w:trPr>
          <w:cnfStyle w:firstRow="1"/>
        </w:trPr>
        <w:tc>
          <w:tcPr>
            <w:tcW w:type="dxa" w:w="1295"/>
            <w:tcBorders>
              <w:bottom w:val="single"/>
            </w:tcBorders>
            <w:vAlign w:val="bottom"/>
          </w:tcPr>
          <w:p>
            <w:pPr>
              <w:pStyle w:val="Compact"/>
              <w:jc w:val="left"/>
            </w:pPr>
            <w:r>
              <w:rPr>
                <w:b/>
              </w:rPr>
              <w:t>Trabajo</w:t>
            </w:r>
          </w:p>
        </w:tc>
        <w:tc>
          <w:tcPr>
            <w:tcW w:type="dxa" w:w="2376"/>
            <w:tcBorders>
              <w:bottom w:val="single"/>
            </w:tcBorders>
            <w:vAlign w:val="bottom"/>
          </w:tcPr>
          <w:p>
            <w:pPr>
              <w:pStyle w:val="Compact"/>
              <w:jc w:val="left"/>
            </w:pPr>
            <w:r>
              <w:rPr>
                <w:b/>
              </w:rPr>
              <w:t>Dataset</w:t>
            </w:r>
          </w:p>
        </w:tc>
        <w:tc>
          <w:tcPr>
            <w:tcW w:type="dxa" w:w="1523"/>
            <w:tcBorders>
              <w:bottom w:val="single"/>
            </w:tcBorders>
            <w:vAlign w:val="bottom"/>
          </w:tcPr>
          <w:p>
            <w:pPr>
              <w:pStyle w:val="Compact"/>
              <w:jc w:val="left"/>
            </w:pPr>
            <w:r>
              <w:rPr>
                <w:b/>
              </w:rPr>
              <w:t>Modelo</w:t>
            </w:r>
          </w:p>
        </w:tc>
        <w:tc>
          <w:tcPr>
            <w:tcW w:type="dxa" w:w="1447"/>
            <w:tcBorders>
              <w:bottom w:val="single"/>
            </w:tcBorders>
            <w:vAlign w:val="bottom"/>
          </w:tcPr>
          <w:p>
            <w:pPr>
              <w:pStyle w:val="Compact"/>
              <w:jc w:val="center"/>
            </w:pPr>
            <w:r>
              <w:rPr>
                <w:b/>
              </w:rPr>
              <w:t>Desempeño publicado</w:t>
            </w:r>
          </w:p>
        </w:tc>
        <w:tc>
          <w:tcPr>
            <w:tcW w:type="dxa" w:w="900"/>
            <w:tcBorders>
              <w:bottom w:val="single"/>
            </w:tcBorders>
            <w:vAlign w:val="bottom"/>
          </w:tcPr>
          <w:p>
            <w:pPr>
              <w:pStyle w:val="Compact"/>
              <w:jc w:val="center"/>
            </w:pPr>
            <w:r>
              <w:rPr>
                <w:b/>
              </w:rPr>
              <w:t>Privacidad</w:t>
            </w:r>
          </w:p>
        </w:tc>
        <w:tc>
          <w:tcPr>
            <w:tcW w:type="dxa" w:w="1297"/>
            <w:tcBorders>
              <w:bottom w:val="single"/>
            </w:tcBorders>
            <w:vAlign w:val="bottom"/>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 xml:space="preserve">Kleptotrace/CoNLL-2002 JSON → validación contra el esquema FollowTheMoney [38]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0"/>
        <w:tblLook w:firstRow="1"/>
      </w:tblPr>
      <w:tblGrid>
        <w:gridCol w:w="1021"/>
        <w:gridCol w:w="900"/>
        <w:gridCol w:w="948"/>
        <w:gridCol w:w="900"/>
        <w:gridCol w:w="900"/>
        <w:gridCol w:w="900"/>
        <w:gridCol w:w="1232"/>
        <w:gridCol w:w="1137"/>
        <w:gridCol w:w="900"/>
      </w:tblGrid>
      <w:tr>
        <w:trPr>
          <w:cnfStyle w:firstRow="1"/>
        </w:trPr>
        <w:tc>
          <w:tcPr>
            <w:tcW w:type="dxa" w:w="1021"/>
            <w:tcBorders>
              <w:bottom w:val="single"/>
            </w:tcBorders>
            <w:vAlign w:val="bottom"/>
          </w:tcPr>
          <w:p>
            <w:pPr>
              <w:pStyle w:val="Compact"/>
              <w:jc w:val="left"/>
            </w:pPr>
            <w:r>
              <w:rPr>
                <w:b/>
              </w:rPr>
              <w:t>Modelo</w:t>
            </w:r>
          </w:p>
        </w:tc>
        <w:tc>
          <w:tcPr>
            <w:tcW w:type="dxa" w:w="900"/>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center"/>
            </w:pPr>
            <w:r>
              <w:rPr>
                <w:b/>
              </w:rPr>
              <w:t>Precisión</w:t>
            </w:r>
          </w:p>
        </w:tc>
        <w:tc>
          <w:tcPr>
            <w:tcW w:type="dxa" w:w="900"/>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900"/>
            <w:tcBorders>
              <w:bottom w:val="single"/>
            </w:tcBorders>
            <w:vAlign w:val="bottom"/>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solo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0"/>
        <w:tblLook w:firstRow="1"/>
      </w:tblPr>
      <w:tblGrid>
        <w:gridCol w:w="2254"/>
        <w:gridCol w:w="900"/>
        <w:gridCol w:w="900"/>
        <w:gridCol w:w="900"/>
        <w:gridCol w:w="1293"/>
        <w:gridCol w:w="1194"/>
        <w:gridCol w:w="1397"/>
      </w:tblGrid>
      <w:tr>
        <w:trPr>
          <w:cnfStyle w:firstRow="1"/>
        </w:trPr>
        <w:tc>
          <w:tcPr>
            <w:tcW w:type="dxa" w:w="2254"/>
            <w:tcBorders>
              <w:bottom w:val="single"/>
            </w:tcBorders>
            <w:vAlign w:val="bottom"/>
          </w:tcPr>
          <w:p>
            <w:pPr>
              <w:pStyle w:val="Compact"/>
              <w:jc w:val="left"/>
            </w:pPr>
            <w:r>
              <w:rPr>
                <w:b/>
              </w:rPr>
              <w:t>Configuración</w:t>
            </w:r>
          </w:p>
        </w:tc>
        <w:tc>
          <w:tcPr>
            <w:tcW w:type="dxa" w:w="900"/>
            <w:tcBorders>
              <w:bottom w:val="single"/>
            </w:tcBorders>
            <w:vAlign w:val="bottom"/>
          </w:tcPr>
          <w:p>
            <w:pPr>
              <w:pStyle w:val="Compact"/>
              <w:jc w:val="left"/>
            </w:pPr>
            <w:r>
              <w:rPr>
                <w:b/>
              </w:rPr>
              <w:t>F1</w:t>
            </w:r>
          </w:p>
        </w:tc>
        <w:tc>
          <w:tcPr>
            <w:tcW w:type="dxa" w:w="900"/>
            <w:tcBorders>
              <w:bottom w:val="single"/>
            </w:tcBorders>
            <w:vAlign w:val="bottom"/>
          </w:tcPr>
          <w:p>
            <w:pPr>
              <w:pStyle w:val="Compact"/>
              <w:jc w:val="left"/>
            </w:pPr>
            <w:r>
              <w:rPr>
                <w:b/>
              </w:rPr>
              <w:t>Precisión</w:t>
            </w:r>
          </w:p>
        </w:tc>
        <w:tc>
          <w:tcPr>
            <w:tcW w:type="dxa" w:w="900"/>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0"/>
        <w:tblLook w:firstRow="1"/>
      </w:tblPr>
      <w:tblGrid>
        <w:gridCol w:w="2028"/>
        <w:gridCol w:w="1014"/>
        <w:gridCol w:w="1303"/>
        <w:gridCol w:w="1014"/>
        <w:gridCol w:w="2579"/>
        <w:gridCol w:w="900"/>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579"/>
            <w:tcBorders>
              <w:bottom w:val="single"/>
            </w:tcBorders>
            <w:vAlign w:val="bottom"/>
          </w:tcPr>
          <w:p>
            <w:pPr>
              <w:pStyle w:val="Compact"/>
              <w:jc w:val="center"/>
            </w:pPr>
            <w:r>
              <w:rPr>
                <w:b/>
              </w:rPr>
              <w:t>IC 95 % del F1</w:t>
            </w:r>
          </w:p>
        </w:tc>
        <w:tc>
          <w:tcPr>
            <w:tcW w:type="dxa" w:w="900"/>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0"/>
        <w:tblLook w:firstRow="1"/>
      </w:tblPr>
      <w:tblGrid>
        <w:gridCol w:w="1753"/>
        <w:gridCol w:w="1127"/>
        <w:gridCol w:w="900"/>
        <w:gridCol w:w="1753"/>
        <w:gridCol w:w="1753"/>
        <w:gridCol w:w="1552"/>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900"/>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552"/>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 xml:space="preserve">la soberanía cuesta del orden de cuatro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BodyText"/>
      </w:pPr>
      <w:r>
        <w:t xml:space="preserve">[38] OpenSanctions, </w:t>
      </w:r>
      <w:r>
        <w:rPr>
          <w:i/>
        </w:rPr>
        <w:t>FollowTheMoney: an ontology and data model for anti-corruption and due diligence data</w:t>
      </w:r>
      <w:r>
        <w:t xml:space="preserve"> [En línea]. Disponible: https://followthemoney.tech</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900"/>
        <w:gridCol w:w="3214"/>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900"/>
            <w:tcBorders>
              <w:bottom w:val="single"/>
            </w:tcBorders>
            <w:vAlign w:val="bottom"/>
          </w:tcPr>
          <w:p>
            <w:pPr>
              <w:pStyle w:val="Compact"/>
              <w:jc w:val="left"/>
            </w:pPr>
            <w:r>
              <w:rPr>
                <w:b/>
              </w:rPr>
              <w:t>Idioma</w:t>
            </w:r>
          </w:p>
        </w:tc>
        <w:tc>
          <w:tcPr>
            <w:tcW w:type="dxa" w:w="3214"/>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4</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26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0"/>
        <w:tblLook w:firstRow="1"/>
      </w:tblPr>
      <w:tblGrid>
        <w:gridCol w:w="2981"/>
        <w:gridCol w:w="3194"/>
        <w:gridCol w:w="2663"/>
      </w:tblGrid>
      <w:tr>
        <w:trPr>
          <w:cnfStyle w:firstRow="1"/>
        </w:trPr>
        <w:tc>
          <w:tcPr>
            <w:tcW w:type="dxa" w:w="2981"/>
            <w:tcBorders>
              <w:bottom w:val="single"/>
            </w:tcBorders>
            <w:vAlign w:val="bottom"/>
          </w:tcPr>
          <w:p>
            <w:pPr>
              <w:pStyle w:val="Compact"/>
              <w:jc w:val="left"/>
            </w:pPr>
            <w:r>
              <w:rPr>
                <w:b/>
              </w:rPr>
              <w:t>Configuración</w:t>
            </w:r>
          </w:p>
        </w:tc>
        <w:tc>
          <w:tcPr>
            <w:tcW w:type="dxa" w:w="3194"/>
            <w:tcBorders>
              <w:bottom w:val="single"/>
            </w:tcBorders>
            <w:vAlign w:val="bottom"/>
          </w:tcPr>
          <w:p>
            <w:pPr>
              <w:pStyle w:val="Compact"/>
              <w:jc w:val="left"/>
            </w:pPr>
            <w:r>
              <w:rPr>
                <w:b/>
              </w:rPr>
              <w:t>Δ F1 por entidad de referencia</w:t>
            </w:r>
          </w:p>
        </w:tc>
        <w:tc>
          <w:tcPr>
            <w:tcW w:type="dxa" w:w="2663"/>
            <w:tcBorders>
              <w:bottom w:val="single"/>
            </w:tcBorders>
            <w:vAlign w:val="bottom"/>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 xml:space="preserve">veintiuna de las veintiséis configuraciones puntúan mejor</w:t>
      </w:r>
      <w:r>
        <w:t xml:space="preserve"> en los artículos cuya anotación de referencia está corrompida, y veintitrés puntúan peor</w:t>
      </w:r>
      <w:r>
        <w:rPr>
          <w:b/>
        </w:rPr>
        <w:t xml:space="preserve"/>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 xml:space="preserve">José Bono</w:t>
      </w:r>
      <w:r>
        <w:t xml:space="preserve"> no casa con </w:t>
      </w:r>
      <w:r>
        <w:t xml:space="preserve">JosÃ© Bono</w:t>
      </w:r>
      <w:r>
        <w:t xml:space="preserve">.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0"/>
        <w:tblLook w:firstRow="1"/>
      </w:tblPr>
      <w:tblGrid>
        <w:gridCol w:w="944"/>
        <w:gridCol w:w="2494"/>
        <w:gridCol w:w="900"/>
        <w:gridCol w:w="900"/>
        <w:gridCol w:w="900"/>
        <w:gridCol w:w="900"/>
        <w:gridCol w:w="900"/>
        <w:gridCol w:w="900"/>
      </w:tblGrid>
      <w:tr>
        <w:trPr>
          <w:cnfStyle w:firstRow="1"/>
        </w:trPr>
        <w:tc>
          <w:tcPr>
            <w:tcW w:type="dxa" w:w="944"/>
            <w:tcBorders>
              <w:bottom w:val="single"/>
            </w:tcBorders>
            <w:vAlign w:val="bottom"/>
          </w:tcPr>
          <w:p>
            <w:pPr>
              <w:pStyle w:val="Compact"/>
              <w:jc w:val="left"/>
            </w:pPr>
            <w:r>
              <w:rPr>
                <w:b/>
              </w:rPr>
              <w:t>Configuración</w:t>
            </w:r>
          </w:p>
        </w:tc>
        <w:tc>
          <w:tcPr>
            <w:tcW w:type="dxa" w:w="2494"/>
            <w:tcBorders>
              <w:bottom w:val="single"/>
            </w:tcBorders>
            <w:vAlign w:val="bottom"/>
          </w:tcPr>
          <w:p>
            <w:pPr>
              <w:pStyle w:val="Compact"/>
              <w:jc w:val="left"/>
            </w:pPr>
            <w:r>
              <w:rPr>
                <w:b/>
              </w:rPr>
              <w:t>Corrida</w:t>
            </w:r>
          </w:p>
        </w:tc>
        <w:tc>
          <w:tcPr>
            <w:tcW w:type="dxa" w:w="900"/>
            <w:tcBorders>
              <w:bottom w:val="single"/>
            </w:tcBorders>
            <w:vAlign w:val="bottom"/>
          </w:tcPr>
          <w:p>
            <w:pPr>
              <w:pStyle w:val="Compact"/>
              <w:jc w:val="left"/>
            </w:pPr>
            <w:r>
              <w:rPr>
                <w:b/>
              </w:rPr>
              <w:t>P</w:t>
            </w:r>
          </w:p>
        </w:tc>
        <w:tc>
          <w:tcPr>
            <w:tcW w:type="dxa" w:w="900"/>
            <w:tcBorders>
              <w:bottom w:val="single"/>
            </w:tcBorders>
            <w:vAlign w:val="bottom"/>
          </w:tcPr>
          <w:p>
            <w:pPr>
              <w:pStyle w:val="Compact"/>
              <w:jc w:val="center"/>
            </w:pPr>
            <w:r>
              <w:rPr>
                <w:b/>
              </w:rPr>
              <w:t>R</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left"/>
            </w:pPr>
            <w:r>
              <w:rPr>
                <w:b/>
              </w:rPr>
              <w:t>P restr.</w:t>
            </w:r>
          </w:p>
        </w:tc>
        <w:tc>
          <w:tcPr>
            <w:tcW w:type="dxa" w:w="900"/>
            <w:tcBorders>
              <w:bottom w:val="single"/>
            </w:tcBorders>
            <w:vAlign w:val="bottom"/>
          </w:tcPr>
          <w:p>
            <w:pPr>
              <w:pStyle w:val="Compact"/>
              <w:jc w:val="left"/>
            </w:pPr>
            <w:r>
              <w:rPr>
                <w:b/>
              </w:rPr>
              <w:t>F1 restr.</w:t>
            </w:r>
          </w:p>
        </w:tc>
        <w:tc>
          <w:tcPr>
            <w:tcW w:type="dxa" w:w="900"/>
            <w:tcBorders>
              <w:bottom w:val="single"/>
            </w:tcBorders>
            <w:vAlign w:val="bottom"/>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