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0"/>
        <w:tblLook w:firstRow="1"/>
      </w:tblPr>
      <w:tblGrid>
        <w:gridCol w:w="944"/>
        <w:gridCol w:w="2494"/>
        <w:gridCol w:w="900"/>
        <w:gridCol w:w="900"/>
        <w:gridCol w:w="900"/>
        <w:gridCol w:w="900"/>
        <w:gridCol w:w="900"/>
        <w:gridCol w:w="900"/>
      </w:tblGrid>
      <w:tr>
        <w:trPr>
          <w:cnfStyle w:firstRow="1"/>
        </w:trPr>
        <w:tc>
          <w:tcPr>
            <w:tcW w:type="dxa" w:w="944"/>
            <w:tcBorders>
              <w:bottom w:val="single"/>
            </w:tcBorders>
            <w:vAlign w:val="bottom"/>
          </w:tcPr>
          <w:p>
            <w:pPr>
              <w:pStyle w:val="Compact"/>
              <w:jc w:val="left"/>
            </w:pPr>
            <w:r>
              <w:rPr>
                <w:b/>
              </w:rPr>
              <w:t>Configuración</w:t>
            </w:r>
          </w:p>
        </w:tc>
        <w:tc>
          <w:tcPr>
            <w:tcW w:type="dxa" w:w="2494"/>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