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 xml:space="preserve">el 66,0 %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gemma4:12b-mlx_baseline</w:t>
            </w:r>
          </w:p>
        </w:tc>
        <w:tc>
          <w:tcPr>
            <w:tcW w:type="dxa" w:w="3194"/>
          </w:tcPr>
          <w:p>
            <w:pPr>
              <w:pStyle w:val="Compact"/>
              <w:jc w:val="left"/>
            </w:pPr>
            <w:r>
              <w:rPr>
                <w:b w:val="0"/>
              </w:rPr>
              <w:t xml:space="preserve">+0.0789</w:t>
            </w:r>
          </w:p>
        </w:tc>
        <w:tc>
          <w:tcPr>
            <w:tcW w:type="dxa" w:w="2663"/>
          </w:tcPr>
          <w:p>
            <w:pPr>
              <w:pStyle w:val="Compact"/>
              <w:jc w:val="left"/>
            </w:pPr>
            <w:r>
              <w:rPr>
                <w:b w:val="0"/>
              </w:rPr>
              <w:t xml:space="preserve">-0.0612</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gemma4:12b-mlx_kb_rag</w:t>
            </w:r>
          </w:p>
        </w:tc>
        <w:tc>
          <w:tcPr>
            <w:tcW w:type="dxa" w:w="3194"/>
          </w:tcPr>
          <w:p>
            <w:pPr>
              <w:pStyle w:val="Compact"/>
              <w:jc w:val="left"/>
            </w:pPr>
            <w:r>
              <w:rPr>
                <w:b w:val="0"/>
              </w:rPr>
              <w:t xml:space="preserve">+0.0604</w:t>
            </w:r>
          </w:p>
        </w:tc>
        <w:tc>
          <w:tcPr>
            <w:tcW w:type="dxa" w:w="2663"/>
          </w:tcPr>
          <w:p>
            <w:pPr>
              <w:pStyle w:val="Compact"/>
              <w:jc w:val="left"/>
            </w:pPr>
            <w:r>
              <w:rPr>
                <w:b w:val="0"/>
              </w:rPr>
              <w:t xml:space="preserve">-0.0897</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