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mt50 Multi-Turn Benchmark — Interim Report</w:t>
      </w:r>
    </w:p>
    <w:p>
      <w:r>
        <w:rPr>
          <w:b w:val="0"/>
          <w:i/>
          <w:color w:val="55635F"/>
        </w:rPr>
        <w:t>AI Tutor platform · 50-scenario multi-turn board · cloud APIs + local OSS models</w:t>
      </w:r>
    </w:p>
    <w:p>
      <w:r>
        <w:rPr>
          <w:b w:val="0"/>
          <w:i w:val="0"/>
          <w:color w:val="55635F"/>
          <w:sz w:val="19"/>
        </w:rPr>
        <w:t>Generated 2026-07-26 · 16 of 19 models complete · run in progress — remaining results will be appended to this report</w:t>
      </w:r>
    </w:p>
    <w:p>
      <w:pPr>
        <w:pStyle w:val="Heading1"/>
      </w:pPr>
      <w:r>
        <w:rPr>
          <w:color w:val="0E7C6B"/>
        </w:rPr>
        <w:t>1. What this experiment measures</w:t>
      </w:r>
    </w:p>
    <w:p>
      <w:r>
        <w:rPr>
          <w:b w:val="0"/>
          <w:i w:val="0"/>
        </w:rPr>
        <w:t>Each candidate model acts as the tutor inside the production simple_tutor engine and teaches 50 complete, simulated tutoring lessons. Everything except the tutor model is held constant: the same 50 scenarios (a seeded draw — every model sees the identical set), the same student simulator (Anthropic Haiku 4.5 playing five student personas), the same judge (Anthropic Sonnet 4.6 at temperature 0 scoring each finished transcript against a session-level teaching rubric), and the same engine guard stack. A model's score is therefore attributable to the model alone.</w:t>
      </w:r>
    </w:p>
    <w:p>
      <w:r>
        <w:rPr>
          <w:b w:val="0"/>
          <w:i w:val="0"/>
        </w:rPr>
        <w:t>The run command for every leg: MODE="--multi-turn --sample 50 --seed 5" — cloud legs via offline_eval/run_cloud.sh on the development machine, OSS legs via the Colab notebooks (offline_eval/colab_eval.ipynb for the qwen models on Ollama pinned to 0.30.7; offline_eval/colab_eval_cloud.ipynb for API-served legs run on Colab).</w:t>
      </w:r>
    </w:p>
    <w:p>
      <w:pPr>
        <w:pStyle w:val="Heading1"/>
      </w:pPr>
      <w:r>
        <w:rPr>
          <w:color w:val="0E7C6B"/>
        </w:rPr>
        <w:t>2. Definitions: scenario, session, and how time is measured</w:t>
      </w:r>
    </w:p>
    <w:p>
      <w:pPr>
        <w:pStyle w:val="Heading3"/>
      </w:pPr>
      <w:r>
        <w:rPr>
          <w:color w:val="55635F"/>
        </w:rPr>
        <w:t>Scenario</w:t>
      </w:r>
    </w:p>
    <w:p>
      <w:r>
        <w:rPr>
          <w:b w:val="0"/>
          <w:i w:val="0"/>
        </w:rPr>
        <w:t>A scenario is a test specification stored as one YAML file under evals/dataset/multi_turn/ — it names a lesson from the Seychelles curriculum fixture, a student persona (capable, average, struggler, error_prone, or non_responder), a conversation shape (e.g. refusal_chain, speedrun, error_cascade, remediation), deterministic assertions (turn budget, no repetition, no tool-syntax leaks, expected ending), and rubric items for the judge. Example: evals/dataset/multi_turn/refusal_chain_non_responder_1141_12.yaml pits the tutor against a student who answers "idk" repeatedly during a probability lesson.</w:t>
      </w:r>
    </w:p>
    <w:p>
      <w:pPr>
        <w:pStyle w:val="Heading3"/>
      </w:pPr>
      <w:r>
        <w:rPr>
          <w:color w:val="55635F"/>
        </w:rPr>
        <w:t>Session</w:t>
      </w:r>
    </w:p>
    <w:p>
      <w:r>
        <w:rPr>
          <w:b w:val="0"/>
          <w:i w:val="0"/>
        </w:rPr>
        <w:t>A session is one complete execution of a scenario: the tutor model opens the lesson and converses turn-by-turn with the persona-playing simulator — teaching, posing questions through the engine's tool protocol, being graded server-side, hinting on wrong answers, advancing on mastery — until the session ends. Sessions run 6–30 turns (board average ~10–15 for strong models). Endings: exit_ticket or completed are clean (the lesson finished and handed off to the quiz); max_turns means the turn budget ran out; deadlock means the tutor repeated itself verbatim; errored means infrastructure (judge/simulator) failed — infrastructure errors are re-run, not charged to the model. A session PASSES only if the deterministic assertions hold AND the judge's rubric score clears the scenario's threshold: one contradiction at turn 22 fails a session that was perfect for 21 turns, which is what makes this benchmark harsher than single-turn evaluation.</w:t>
      </w:r>
    </w:p>
    <w:p>
      <w:pPr>
        <w:pStyle w:val="Heading3"/>
      </w:pPr>
      <w:r>
        <w:rPr>
          <w:color w:val="55635F"/>
        </w:rPr>
        <w:t>Time</w:t>
      </w:r>
    </w:p>
    <w:p>
      <w:r>
        <w:rPr>
          <w:b w:val="0"/>
          <w:i w:val="0"/>
        </w:rPr>
        <w:t>Each result file records started_at and finished_at for the whole 50-scenario evaluation; TOTAL TIME is their difference and MIN/SESSION is that divided by 50. The clock covers the full pipeline — tutor calls, student-simulator calls, and the final judge call per session — so it is comparable across models (simulator and judge are constant) but is NOT pure model latency. Examples from the data: claude-sonnet-4-6 finished all 50 sessions in 1.5 h → 1.8 min/session; gemini-3.1-pro, a thinking model, needed 7.4 h → 8.9 min/session for the same 92% score. Caveats: OSS rows ran on Colab GPUs, so their times reflect the assigned GPU tier as much as the model (qwen3:4b's 22.8 h total includes a runtime disconnect gap and should not be read as inference speed; its A100-run sibling qwen3:30b-a3b at 5.4 min/session is the honest OSS reference).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E7C6B"/>
        </w:rPr>
        <w:t>3. Leaderboard — interim (16 of 19 models)</w:t>
      </w:r>
    </w:p>
    <w:p>
      <w:r>
        <w:rPr>
          <w:b w:val="0"/>
          <w:i w:val="0"/>
          <w:color w:val="55635F"/>
          <w:sz w:val="19"/>
        </w:rPr>
        <w:t>PASS is sessions passed out of 50. The 95% CI (Wilson interval) is the range consistent with the observed score at n=50 — models whose intervals overlap cannot be honestly ranked against each other. MIN/SESSION is the comparable time metric; TOTAL is the wall-clock of the whole 50-scenario evaluation (see §2 caveats).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Tier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7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Rate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Min/session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Total time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Avg turns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7"/>
              </w:rPr>
              <w:t>End reasons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gemini-3.5-flash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47/50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94%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[84, 98]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3.0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claude-opus-4-7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46/50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[81, 97]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1.9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1.6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9.8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claude-sonnet-4-6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46/50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[81, 97]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1.8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8.8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gemini-3.1-pro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46/50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[81, 97]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8.9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7.4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9.5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gemini-2.5-flash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44/50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88%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[76, 94]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1.7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1.4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44/50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88%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[76, 94]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27.3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22.8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10.6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deepseek-v3.1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43/50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[74, 93]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2.3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1.9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kimi-k2-thinking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43/50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[74, 93]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6.9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5.7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10.3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deepseek-v3.2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42/50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84%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[71, 92]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3.1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11.3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45  max_turns: 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qwen3_30b-a3b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42/50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84%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[71, 92]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5.4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4.5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qwen3-next-80b-instruct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41/50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[69, 90]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2.5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2.1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10.7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claude-haiku-4-5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39/50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78%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[65, 87]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1.8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11.9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44  max_turns: 6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qwen3_14b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37/50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74%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[60, 84]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9.5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8.0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12.0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41  max_turns: 9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qwen3.5_9b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28/50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56%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[42, 69]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10.7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9.0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14.9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38  max_turns: 12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qwen3.5_4b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21/50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[29, 56]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6.7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5.6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16.9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27  max_turns: 23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deepseek-r1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[3, 19]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6.7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5.6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14.7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40  max_turns: 10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  <w:sz w:val="19"/>
        </w:rPr>
        <w:t>Pending (results will be appended): qwen3-next-80b-thinking (running), glm-5, glm-4.7 (queued locally), grok-4.1-fast-reasoning/-non-reasoning, grok-4.20-reasoning/-non-reasoning, gemini-2.5-pro re-run (Colab), qwen3.6:35b-a3b (Colab OSS). Dropped by decision: qwen3-coder-480b, qwen3-235b-instruct.</w:t>
      </w:r>
    </w:p>
    <w:p>
      <w:pPr>
        <w:pStyle w:val="Heading2"/>
      </w:pPr>
      <w:r>
        <w:rPr>
          <w:color w:val="0E7C6B"/>
        </w:rPr>
        <w:t>3b. Performance by subject — math vs geography</w:t>
      </w:r>
    </w:p>
    <w:p>
      <w:r>
        <w:rPr>
          <w:b w:val="0"/>
          <w:i w:val="0"/>
          <w:color w:val="55635F"/>
          <w:sz w:val="19"/>
        </w:rPr>
        <w:t>The 50-scenario draw splits 28 math / 22 geography sessions (the two subjects in the Seychelles curriculum fixture). Math sessions exercise server-side numeric grading, working-request diagnosis and the complexity ladder; geography sessions are more recall- and reading-oriented. DIFF is math rate minus geography rate in percentage points. Per-subject n is small (28 / 22), so differences under ~15 points are within noise — read the column for direction, not precision.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Tier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Math pass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Math rate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Geo pass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Geo rate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Diff (M−G)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gemini-3.5-flash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25/28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-11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claude-opus-4-7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25/28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-6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claude-sonnet-4-6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24/28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-14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gemini-3.1-pro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24/28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-14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gemini-2.5-flash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-21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-21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deepseek-v3.1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23/28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82%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20/22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-9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kimi-k2-thinking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-25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deepseek-v3.2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-20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qwen3_30b-a3b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-20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qwen3-next-80b-instruct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19/28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-32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claude-haiku-4-5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18/28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-31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qwen3_14b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17/28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20/22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-30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qwen3.5_9b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11/28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39%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17/22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-38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qwen3.5_4b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4/28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17/22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-63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deepseek-r1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0/28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4/22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-18 pts</w:t>
            </w:r>
          </w:p>
        </w:tc>
      </w:tr>
    </w:tbl>
    <w:p>
      <w:pPr>
        <w:sectPr>
          <w:pgSz w:w="15840" w:h="12240" w:orient="landscape"/>
          <w:pgMar w:top="1440" w:right="720" w:bottom="144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E7C6B"/>
        </w:rPr>
        <w:t>4. How to read the interim board</w:t>
      </w:r>
    </w:p>
    <w:p>
      <w:pPr>
        <w:pStyle w:val="ListBullet"/>
      </w:pPr>
      <w:r>
        <w:t>The frontier is a statistical tie: gemini-3.5-flash (94%), claude-opus, claude-sonnet, and gemini-3.1-pro (92%) have fully overlapping intervals — at n=50 they are one tier, separated by cost and latency, not ability. claude-sonnet-4-6 is the efficiency frontier: 92% at 1.8 min/session.</w:t>
      </w:r>
    </w:p>
    <w:p>
      <w:pPr>
        <w:pStyle w:val="ListBullet"/>
      </w:pPr>
      <w:r>
        <w:t>The OSS headline: qwen3:4b — a 4-billion-parameter open model running locally — scores 44/50 (88%), tied with gemini-2.5-flash, above production claude-haiku-4-5 (78%), and above the 80B API variant of its own family (82%). qwen3:30b-a3b (84%) also sits inside the API pack. On this benchmark, tool-protocol compliance beats parameter count.</w:t>
      </w:r>
    </w:p>
    <w:p>
      <w:pPr>
        <w:pStyle w:val="ListBullet"/>
      </w:pPr>
      <w:r>
        <w:t>Run-to-run noise is real and measured: an accidental duplicate run of qwen3:14b on the identical draw scored 37/50 and 29/50 (±8). Gaps smaller than ~5 sessions should not be over-read even at n=50.</w:t>
      </w:r>
    </w:p>
    <w:p>
      <w:pPr>
        <w:pStyle w:val="ListBullet"/>
      </w:pPr>
      <w:r>
        <w:t>deepseek-r1 (8%) is a known class: pure-thinking models that spend their budget on the reasoning trace fail this tool protocol; notably its sessions often reached the exit ticket but failed the teaching rubric.</w:t>
      </w:r>
    </w:p>
    <w:p>
      <w:pPr>
        <w:pStyle w:val="ListBullet"/>
      </w:pPr>
      <w:r>
        <w:t>Zero infrastructure errors across all 16 completed legs — the extended retry ladder absorbed every transient. One operational incident: gemini-2.5-pro hung mid-call at ~75% on its first local attempt, was killed after a silent day, and is re-running on Colab; a log-freshness watchdog now catches hangs within 45 minutes.</w:t>
      </w:r>
    </w:p>
    <w:p>
      <w:pPr>
        <w:pStyle w:val="Heading1"/>
      </w:pPr>
      <w:r>
        <w:rPr>
          <w:color w:val="0E7C6B"/>
        </w:rPr>
        <w:t>5. Where everything lives (relative to the repo root)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Artifact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Scenario dataset (200 multi-turn YAMLs)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evals/dataset/multi_turn/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Lesson + question fixtures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evals/fixtures/lessons.json (+ institution.json)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Results + full transcripts, this run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offline_eval/multi_turn_results/mt50/&lt;model&gt;.json — each file holds all 50 scored sessions incl. complete transcripts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Per-model engine logs (guard activity, grades)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offline_eval/multi_turn_results/mt50/&lt;model&gt;.log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Duplicate-run alternates (variance record)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offline_eval/multi_turn_results/mt50/_dupes/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Cloud model lists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offline_eval/cloud_models_mt50.txt, cloud_models_mt50b.txt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OSS Colab notebook (qwen via Ollama 0.30.7)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offline_eval/colab_eval.ipynb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Cloud-API Colab notebook (groks, 2.5-pro)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offline_eval/colab_eval_cloud.ipynb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Runner + scoring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evals/runner.py, evals/scorers/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Engine under test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apps/tutoring/simple_tutor/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Engine fix history (cycles 0–11 + OSS arc)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offline_eval/multi_turn_results/fixcheck/_cycle_log.md, offline_eval/multi_turn_results/oss13_multiturn_bottlenecks_2026-07-22.md</w:t>
            </w:r>
          </w:p>
        </w:tc>
      </w:tr>
    </w:tbl>
    <w:p>
      <w:pPr>
        <w:pStyle w:val="Heading1"/>
      </w:pPr>
      <w:r>
        <w:rPr>
          <w:color w:val="0E7C6B"/>
        </w:rPr>
        <w:t>6. Context that shapes interpretation</w:t>
      </w:r>
    </w:p>
    <w:p>
      <w:pPr>
        <w:pStyle w:val="ListBullet"/>
      </w:pPr>
      <w:r>
        <w:t>The engine carries a family-gated guard stack (forced tool calls, pose salvage, verdict-polarity alignment, reveal filtering, auto-grade/auto-pose fallbacks, stuck-slot pivot) built across 11 fix cycles. Anthropic rows run essentially production-stock; other families get the nets. Per-model guard activity is countable in the .log files and shows how much of a score is the model vs the net (e.g. qwen3.5:4b needed ~20 engine repairs per session for its 42%; qwen3:4b a fraction of that for 88%).</w:t>
      </w:r>
    </w:p>
    <w:p>
      <w:pPr>
        <w:pStyle w:val="ListBullet"/>
      </w:pPr>
      <w:r>
        <w:t>mt50 is a NEW baseline: a different, larger draw than the earlier 20-scenario fix-cycle board — numbers are not comparable across the two.</w:t>
      </w:r>
    </w:p>
    <w:p>
      <w:pPr>
        <w:pStyle w:val="ListBullet"/>
      </w:pPr>
      <w:r>
        <w:t>The Gemma track was evaluated separately and formally discontinued (gemma3-27b datum: 10/20 on the old draw); see the closing summary in offline_eval/multi_turn_results/oss13_multiturn_bottlenecks_2026-07-22.md.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