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44"/>
        </w:rPr>
        <w:t>AI Tutor Evaluation Harness</w:t>
      </w:r>
    </w:p>
    <w:p>
      <w:pPr>
        <w:pStyle w:val="Normal"/>
        <w:jc w:val="center"/>
        <w:rPr/>
      </w:pPr>
      <w:r>
        <w:rPr>
          <w:i/>
          <w:color w:val="555555"/>
          <w:sz w:val="24"/>
        </w:rPr>
        <w:t>A curated, repo-checked-in regression suite for the conversational tutor</w:t>
      </w:r>
    </w:p>
    <w:p>
      <w:pPr>
        <w:pStyle w:val="Normal"/>
        <w:jc w:val="center"/>
        <w:rPr/>
      </w:pPr>
      <w:r>
        <w:rPr>
          <w:color w:val="555555"/>
          <w:sz w:val="22"/>
        </w:rPr>
        <w:t>Pixel Design</w:t>
      </w:r>
      <w:r>
        <w:rPr>
          <w:color w:val="555555"/>
          <w:sz w:val="22"/>
        </w:rPr>
        <w:t xml:space="preserve"> Labs </w:t>
      </w:r>
      <w:r>
        <w:rPr>
          <w:color w:val="555555"/>
          <w:sz w:val="22"/>
        </w:rPr>
        <w:t>LLC</w:t>
      </w:r>
      <w:r>
        <w:rPr>
          <w:color w:val="555555"/>
          <w:sz w:val="22"/>
        </w:rPr>
        <w:t xml:space="preserve"> — AI Tutor (ai-tutor)</w:t>
      </w:r>
    </w:p>
    <w:p>
      <w:pPr>
        <w:pStyle w:val="Normal"/>
        <w:jc w:val="center"/>
        <w:rPr/>
      </w:pPr>
      <w:r>
        <w:rPr>
          <w:color w:val="888888"/>
          <w:sz w:val="20"/>
        </w:rPr>
        <w:t>Branch: pixeldesignlabs-dev   ·   Phases 1–6 shipped</w:t>
      </w:r>
    </w:p>
    <w:p>
      <w:pPr>
        <w:pStyle w:val="Normal"/>
        <w:rPr/>
      </w:pPr>
      <w:r>
        <w:rPr/>
      </w:r>
    </w:p>
    <w:p>
      <w:pPr>
        <w:pStyle w:val="Heading1"/>
        <w:rPr/>
      </w:pPr>
      <w:r>
        <w:rPr/>
        <w:t>1. Executive Summary</w:t>
      </w:r>
    </w:p>
    <w:p>
      <w:pPr>
        <w:pStyle w:val="Normal"/>
        <w:rPr/>
      </w:pPr>
      <w:r>
        <w:rPr>
          <w:b w:val="false"/>
          <w:i w:val="false"/>
        </w:rPr>
        <w:t>The AI Tutor Evaluation Harness is a curated, version-controlled test suite that lets us run the entire conversational tutor against a fixed set of scenarios and obtain a single comparable score in one command. It is the regression signal we did not have before: every time we change a prompt, tweak a judge, or swap a model, we can re-run the suite and see — quantitatively — whether the change helped, hurt, or left things unchanged.</w:t>
      </w:r>
    </w:p>
    <w:p>
      <w:pPr>
        <w:pStyle w:val="Normal"/>
        <w:rPr/>
      </w:pPr>
      <w:r>
        <w:rPr>
          <w:b w:val="false"/>
          <w:i w:val="false"/>
        </w:rPr>
        <w:t>The harness exercises the tutor across five distinct student personas (struggler, average, capable, probe-resistant, non-responder), two subjects (math and geography), and two execution modes (single-turn response evaluation and full multi-turn session simulation). Scoring happens through three layers — deterministic assertions, judge-derived labels from the production judge pipeline, and an LLM-as-judge rubric — so every scenario produces both a pass/fail verdict and a rich diagnostic trail explaining why.</w:t>
      </w:r>
    </w:p>
    <w:p>
      <w:pPr>
        <w:pStyle w:val="Normal"/>
        <w:rPr/>
      </w:pPr>
      <w:r>
        <w:rPr>
          <w:b w:val="false"/>
          <w:i w:val="false"/>
        </w:rPr>
        <w:t>The dataset (23 scenarios at the time of writing) lives in YAML files inside the repo. Same git SHA in, same scenario set out, forever. A single Django management command runs the suite and writes a dated JSON result blob; a companion report tool computes pass-rate comparisons between any two runs, surfacing newly passing and newly failing scenarios with the specific assertions that flipped.</w:t>
      </w:r>
    </w:p>
    <w:p>
      <w:pPr>
        <w:pStyle w:val="Heading1"/>
        <w:rPr/>
      </w:pPr>
      <w:r>
        <w:rPr/>
        <w:t>2. The Problem It Solves</w:t>
      </w:r>
    </w:p>
    <w:p>
      <w:pPr>
        <w:pStyle w:val="Normal"/>
        <w:rPr>
          <w:b w:val="false"/>
          <w:i w:val="false"/>
        </w:rPr>
      </w:pPr>
      <w:r>
        <w:rPr>
          <w:b w:val="false"/>
          <w:i w:val="false"/>
        </w:rPr>
        <w:t>Before this harness existed, the AI Tutor had two related but distinct quality systems, neither of which could answer the question "did this code change make the tutor better or worse?"</w:t>
      </w:r>
    </w:p>
    <w:p>
      <w:pPr>
        <w:pStyle w:val="Normal"/>
        <w:rPr>
          <w:b w:val="false"/>
          <w:i w:val="false"/>
        </w:rPr>
      </w:pPr>
      <w:r>
        <w:rPr>
          <w:b w:val="false"/>
          <w:i w:val="false"/>
        </w:rPr>
      </w:r>
    </w:p>
    <w:p>
      <w:pPr>
        <w:pStyle w:val="Normal"/>
        <w:rPr>
          <w:b w:val="false"/>
          <w:i w:val="false"/>
        </w:rPr>
      </w:pPr>
      <w:r>
        <w:rPr>
          <w:b w:val="false"/>
          <w:i w:val="false"/>
        </w:rPr>
        <w:t>What initially existed:</w:t>
      </w:r>
    </w:p>
    <w:p>
      <w:pPr>
        <w:pStyle w:val="Normal"/>
        <w:rPr/>
      </w:pPr>
      <w:r>
        <w:rPr>
          <w:b/>
          <w:i w:val="false"/>
        </w:rPr>
        <w:t>apps/benchmark/ — production sampling</w:t>
      </w:r>
    </w:p>
    <w:p>
      <w:pPr>
        <w:pStyle w:val="Normal"/>
        <w:rPr>
          <w:b w:val="false"/>
          <w:i w:val="false"/>
        </w:rPr>
      </w:pPr>
      <w:r>
        <w:rPr>
          <w:b w:val="false"/>
          <w:i w:val="false"/>
        </w:rPr>
        <w:t>Pulls real student turns from production into BenchmarkItem snapshots and asks a human reviewer to label them. This produces ground-truth labels grounded in real usage, but it requires real pilot traffic to feed it and human-in-the-loop annotation per item. You cannot use it to ask "did the change I made five minutes ago regress anything" because the dataset shifts every time you sample.</w:t>
      </w:r>
    </w:p>
    <w:p>
      <w:pPr>
        <w:pStyle w:val="Normal"/>
        <w:rPr/>
      </w:pPr>
      <w:r>
        <w:rPr>
          <w:b/>
          <w:i w:val="false"/>
        </w:rPr>
        <w:t>apps/tutoring/student_sim/ — synthetic traffic generation</w:t>
      </w:r>
    </w:p>
    <w:p>
      <w:pPr>
        <w:pStyle w:val="Normal"/>
        <w:rPr/>
      </w:pPr>
      <w:r>
        <w:rPr>
          <w:b w:val="false"/>
          <w:i w:val="false"/>
        </w:rPr>
        <w:t>Drives the tutor end-to-end using LLM-backed student personas, producing sessions that look like real conversations. But the simulator only produces traffic; it does not score it. Its output feeds back into the production-sampling benchmark, which means it still needs human labels.</w:t>
      </w:r>
    </w:p>
    <w:p>
      <w:pPr>
        <w:pStyle w:val="Normal"/>
        <w:rPr/>
      </w:pPr>
      <w:r>
        <w:rPr>
          <w:b/>
          <w:i w:val="false"/>
        </w:rPr>
        <w:t>The gap</w:t>
      </w:r>
    </w:p>
    <w:p>
      <w:pPr>
        <w:pStyle w:val="Normal"/>
        <w:rPr/>
      </w:pPr>
      <w:r>
        <w:rPr>
          <w:b w:val="false"/>
          <w:i w:val="false"/>
        </w:rPr>
        <w:t>What we lacked was an automated regression test for the tutor: same inputs every run, automatic scoring against pre-defined expected behaviour, one command to run, one number out. That is what the eval harness provides. It complements the other two — it does not replace them — and fills the specific role of catching regressions before they reach pilot students.</w:t>
      </w:r>
    </w:p>
    <w:p>
      <w:pPr>
        <w:pStyle w:val="Heading1"/>
        <w:rPr/>
      </w:pPr>
      <w:r>
        <w:rPr/>
        <w:t>3. The Solution: How the Harness Works</w:t>
      </w:r>
    </w:p>
    <w:p>
      <w:pPr>
        <w:pStyle w:val="Normal"/>
        <w:rPr/>
      </w:pPr>
      <w:r>
        <w:rPr>
          <w:b w:val="false"/>
          <w:i w:val="false"/>
        </w:rPr>
        <w:t>The harness is a small, self-contained Python package under the evals/ directory at the repository root. It reuses the production tutor engine, the production judge pipeline, and the existing persona-driven simulator as building blocks. What is new is the orchestration: how scenarios are defined, how the tutor is invoked against them, and how the result is scored and persisted.</w:t>
      </w:r>
    </w:p>
    <w:p>
      <w:pPr>
        <w:pStyle w:val="Heading2"/>
        <w:rPr/>
      </w:pPr>
      <w:r>
        <w:rPr/>
        <w:t>3.1 The Dataset</w:t>
      </w:r>
    </w:p>
    <w:p>
      <w:pPr>
        <w:pStyle w:val="Normal"/>
        <w:rPr/>
      </w:pPr>
      <w:r>
        <w:rPr>
          <w:b w:val="false"/>
          <w:i w:val="false"/>
        </w:rPr>
        <w:t>Every scenario lives in its own YAML file under evals/dataset/&lt;category&gt;/. The file is the single source of truth: it defines the persona to use, the lesson to teach against, an optional canned conversation history, the student input that triggers the tutor response under test, and the assertions that define what a "passing" response looks like.</w:t>
      </w:r>
    </w:p>
    <w:p>
      <w:pPr>
        <w:pStyle w:val="Normal"/>
        <w:rPr/>
      </w:pPr>
      <w:r>
        <w:rPr>
          <w:b w:val="false"/>
          <w:i/>
        </w:rPr>
        <w:t>A representative scenario YAML:</w:t>
      </w:r>
    </w:p>
    <w:p>
      <w:pPr>
        <w:pStyle w:val="NoSpacing"/>
        <w:rPr/>
      </w:pPr>
      <w:r>
        <w:rPr>
          <w:rFonts w:ascii="Courier New" w:hAnsi="Courier New"/>
          <w:sz w:val="18"/>
        </w:rPr>
        <w:t>id: math_correct_advance_001</w:t>
        <w:br/>
        <w:t>persona: average</w:t>
        <w:br/>
        <w:t>subject: math</w:t>
        <w:br/>
        <w:t>lesson_id: 1137</w:t>
        <w:br/>
        <w:t>mode: single_turn</w:t>
        <w:br/>
        <w:br/>
        <w:t>seed_history:</w:t>
        <w:br/>
        <w:t xml:space="preserve">  - role: tutor</w:t>
        <w:br/>
        <w:t xml:space="preserve">    text: "Four angles around a point measure 60°, 75°, 80°, and x. Find x."</w:t>
        <w:br/>
        <w:br/>
        <w:t>student_turn: "145 — i did 60+75+80=215 then 360-215=145"</w:t>
        <w:br/>
        <w:br/>
        <w:t>assertions:</w:t>
        <w:br/>
        <w:t xml:space="preserve">  must_not_contain_phrase:</w:t>
        <w:br/>
        <w:t xml:space="preserve">    - "let me check"</w:t>
        <w:br/>
        <w:t xml:space="preserve">    - "are you sure"</w:t>
        <w:br/>
        <w:t xml:space="preserve">    - "walk me through"</w:t>
        <w:br/>
        <w:t xml:space="preserve">  must_not_label: [WRONG_VERDICT, ASK_WORKING]</w:t>
        <w:br/>
        <w:br/>
        <w:t>rubric:</w:t>
        <w:br/>
        <w:t xml:space="preserve">  - "Confirms '145' is correct — briefly, without effusive praise"</w:t>
        <w:br/>
        <w:t xml:space="preserve">  - "Advances the lesson rather than re-probing the working"</w:t>
        <w:br/>
        <w:t xml:space="preserve">  - "Does NOT second-guess a correct answer"</w:t>
        <w:br/>
        <w:t>pass_threshold: 0.7</w:t>
        <w:br/>
      </w:r>
    </w:p>
    <w:p>
      <w:pPr>
        <w:pStyle w:val="Normal"/>
        <w:rPr/>
      </w:pPr>
      <w:r>
        <w:rPr>
          <w:b w:val="false"/>
          <w:i w:val="false"/>
        </w:rPr>
        <w:t>Because scenarios are plain YAML committed to the repository, the dataset is reproducible by construction. Two runs against the same git SHA will exercise the exact same scenarios in the exact same order. When a regression appears, the responsible commit is identifiable from the SHA stamped on the result blob.</w:t>
      </w:r>
    </w:p>
    <w:p>
      <w:pPr>
        <w:pStyle w:val="Heading2"/>
        <w:rPr/>
      </w:pPr>
      <w:r>
        <w:rPr/>
        <w:t>3.2 Two Execution Modes</w:t>
      </w:r>
    </w:p>
    <w:p>
      <w:pPr>
        <w:pStyle w:val="Normal"/>
        <w:rPr/>
      </w:pPr>
      <w:r>
        <w:rPr>
          <w:b/>
          <w:i w:val="false"/>
        </w:rPr>
        <w:t>single_turn</w:t>
      </w:r>
    </w:p>
    <w:p>
      <w:pPr>
        <w:pStyle w:val="Normal"/>
        <w:rPr/>
      </w:pPr>
      <w:r>
        <w:rPr>
          <w:b w:val="false"/>
          <w:i w:val="false"/>
        </w:rPr>
        <w:t>The runner creates a fresh TutorSession in the local database, injects the scenario's seed_history as past SessionTurn rows, and calls ConversationalTutor.respond(student_turn) exactly once. The tutor produces a single response, the production judge pipeline fires automatically against that response, and the result is scored. Single-turn scenarios are fast (one LLM call to the tutor, plus judges, plus the rubric) and deterministic enough to make up the bulk of the suite.</w:t>
      </w:r>
    </w:p>
    <w:p>
      <w:pPr>
        <w:pStyle w:val="Normal"/>
        <w:rPr/>
      </w:pPr>
      <w:r>
        <w:rPr>
          <w:b/>
          <w:i w:val="false"/>
        </w:rPr>
        <w:t>multi_turn</w:t>
      </w:r>
    </w:p>
    <w:p>
      <w:pPr>
        <w:pStyle w:val="Normal"/>
        <w:rPr/>
      </w:pPr>
      <w:r>
        <w:rPr>
          <w:b w:val="false"/>
          <w:i w:val="false"/>
        </w:rPr>
        <w:t>The runner delegates to apps.tutoring.student_sim.simulate_session, which spins up a real persona LLM and lets it have a full conversation with the tutor — opening turn, persona reply, tutor response, persona reply, and so on until the session terminates (completed, exit ticket, deadlock, or max turns). The runner then reads back every SessionTurn from the database, derives per-turn labels via apps.benchmark.autopopulate, and scores the whole trajectory. Multi-turn scenarios catch session-level failure modes (banned-opener loops, premature advance, repetition) that no single-turn check can see.</w:t>
      </w:r>
    </w:p>
    <w:p>
      <w:pPr>
        <w:pStyle w:val="Heading2"/>
        <w:rPr/>
      </w:pPr>
      <w:r>
        <w:rPr/>
        <w:t>3.3 The Three Scoring Layers</w:t>
      </w:r>
    </w:p>
    <w:p>
      <w:pPr>
        <w:pStyle w:val="Normal"/>
        <w:rPr/>
      </w:pPr>
      <w:r>
        <w:rPr>
          <w:b w:val="false"/>
          <w:i w:val="false"/>
        </w:rPr>
        <w:t>Every scenario is scored through up to three composed layers. The overall scenario verdict is PASS only when all applicable layers pass.</w:t>
      </w:r>
    </w:p>
    <w:tbl>
      <w:tblPr>
        <w:tblStyle w:val="LightGrid-Accent1"/>
        <w:tblW w:w="864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880"/>
        <w:gridCol w:w="2880"/>
        <w:gridCol w:w="2880"/>
      </w:tblGrid>
      <w:tr>
        <w:trPr/>
        <w:tc>
          <w:tcPr>
            <w:tcW w:w="2880" w:type="dxa"/>
            <w:tcBorders>
              <w:bottom w:val="single" w:sz="18" w:space="0" w:color="4F81BD"/>
            </w:tcBorders>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Layer</w:t>
            </w:r>
          </w:p>
        </w:tc>
        <w:tc>
          <w:tcPr>
            <w:tcW w:w="2880" w:type="dxa"/>
            <w:tcBorders>
              <w:bottom w:val="single" w:sz="18" w:space="0" w:color="4F81BD"/>
            </w:tcBorders>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What it checks</w:t>
            </w:r>
          </w:p>
        </w:tc>
        <w:tc>
          <w:tcPr>
            <w:tcW w:w="2880" w:type="dxa"/>
            <w:tcBorders>
              <w:bottom w:val="single" w:sz="18" w:space="0" w:color="4F81BD"/>
            </w:tcBorders>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Cost</w:t>
            </w:r>
          </w:p>
        </w:tc>
      </w:tr>
      <w:tr>
        <w:trPr/>
        <w:tc>
          <w:tcPr>
            <w:tcW w:w="2880" w:type="dxa"/>
            <w:tcBorders/>
            <w:shd w:color="auto" w:fill="D3DFEE" w:themeFill="accent1" w:themeFillTint="3f" w:val="clear"/>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1 — Deterministic</w:t>
            </w:r>
          </w:p>
        </w:tc>
        <w:tc>
          <w:tcPr>
            <w:tcW w:w="288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Phrase presence/absence, paragraph count, whether the response ends in a question, max paragraph count, etc. Pure Python string operations.</w:t>
            </w:r>
          </w:p>
        </w:tc>
        <w:tc>
          <w:tcPr>
            <w:tcW w:w="288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Free</w:t>
            </w:r>
          </w:p>
        </w:tc>
      </w:tr>
      <w:tr>
        <w:trPr/>
        <w:tc>
          <w:tcPr>
            <w:tcW w:w="2880" w:type="dxa"/>
            <w:tcBorders/>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2 — Judge-derived labels</w:t>
            </w:r>
          </w:p>
        </w:tc>
        <w:tc>
          <w:tcPr>
            <w:tcW w:w="288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The production judge pipeline (apps.tutoring.judges.unified) fires automatically when the tutor responds. Its output is mapped to the 30-label vocabulary via apps.benchmark.autopopulate.derive_suggested_labels. Scenarios assert which labels must/must-not appear.</w:t>
            </w:r>
          </w:p>
        </w:tc>
        <w:tc>
          <w:tcPr>
            <w:tcW w:w="288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Same as a prod turn</w:t>
            </w:r>
          </w:p>
        </w:tc>
      </w:tr>
      <w:tr>
        <w:trPr/>
        <w:tc>
          <w:tcPr>
            <w:tcW w:w="2880" w:type="dxa"/>
            <w:tcBorders/>
            <w:shd w:color="auto" w:fill="D3DFEE" w:themeFill="accent1" w:themeFillTint="3f" w:val="clear"/>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3 — LLM-as-judge rubric</w:t>
            </w:r>
          </w:p>
        </w:tc>
        <w:tc>
          <w:tcPr>
            <w:tcW w:w="288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A small, pinned model (Claude Haiku 4.5 by default, temperature 0) scores each rubric item from 0.0 to 1.0. The weighted mean must meet the scenario's pass_threshold. Catches behaviours layers 1+2 cannot articulate ("did the tutor adapt its strategy", "was the tone appropriate", etc.).</w:t>
            </w:r>
          </w:p>
        </w:tc>
        <w:tc>
          <w:tcPr>
            <w:tcW w:w="288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~$0.001 per scenario</w:t>
            </w:r>
          </w:p>
        </w:tc>
      </w:tr>
    </w:tbl>
    <w:p>
      <w:pPr>
        <w:pStyle w:val="Normal"/>
        <w:rPr/>
      </w:pPr>
      <w:r>
        <w:rPr>
          <w:b w:val="false"/>
          <w:i w:val="false"/>
        </w:rPr>
        <w:t>For multi-turn scenarios the layer-3 rubric is fed the entire session transcript and asked to score each rubric item across the whole interaction rather than against one response.</w:t>
      </w:r>
    </w:p>
    <w:p>
      <w:pPr>
        <w:pStyle w:val="Heading2"/>
        <w:rPr/>
      </w:pPr>
      <w:r>
        <w:rPr/>
        <w:t>3.4 The Frozen Lesson Fixtures</w:t>
      </w:r>
    </w:p>
    <w:p>
      <w:pPr>
        <w:pStyle w:val="Normal"/>
        <w:rPr/>
      </w:pPr>
      <w:r>
        <w:rPr>
          <w:b w:val="false"/>
          <w:i w:val="false"/>
        </w:rPr>
        <w:t>Reproducibility requires that the curriculum content the tutor teaches against stays stable across runs. To achieve this the harness ships a small extraction script (evals/fixtures/extract.py) that parses prod_content_dump.sql, picks a handful of lessons (currently 4: two math, two geography) along with all their steps and exit-ticket questions, reparents them to a dedicated synthetic "Eval Harness" institution, and emits Django fixture JSON. The fixtures are committed to the repository and loaded into the dev database via manage.py loaddata. The eval-only institution and simulator-bot user use high-range primary keys (≥ 999000) to avoid collisions with anything else a developer might have created locally.</w:t>
      </w:r>
    </w:p>
    <w:p>
      <w:pPr>
        <w:pStyle w:val="Heading2"/>
        <w:rPr/>
      </w:pPr>
      <w:r>
        <w:rPr/>
        <w:t>3.5 The Report</w:t>
      </w:r>
    </w:p>
    <w:p>
      <w:pPr>
        <w:pStyle w:val="Normal"/>
        <w:rPr/>
      </w:pPr>
      <w:r>
        <w:rPr>
          <w:b w:val="false"/>
          <w:i w:val="false"/>
        </w:rPr>
        <w:t>Each run writes a JSON result blob to evals/runs/ named with a UTC timestamp and the git short-SHA. The companion python -m evals.report tool reads these blobs and prints a readable summary of the run: overall pass rate, per-persona pass rate, per-failure-category breakdown (derived from scenario tags), and the list of failing scenarios with the specific assertions that flipped.</w:t>
      </w:r>
    </w:p>
    <w:p>
      <w:pPr>
        <w:pStyle w:val="Normal"/>
        <w:rPr/>
      </w:pPr>
      <w:r>
        <w:rPr>
          <w:b w:val="false"/>
          <w:i w:val="false"/>
        </w:rPr>
        <w:t>When invoked with --diff, the report tool computes a comparison between two runs: pass-rate delta per persona and per tag, lists of newly passing scenarios, lists of newly failing scenarios (with ⚠ markers and root-cause hints), and any scenarios that appear in one run but not the other. This is the regression-detection mechanism: the answer to "did my change break anything?" is one command away.</w:t>
      </w:r>
    </w:p>
    <w:p>
      <w:pPr>
        <w:pStyle w:val="Heading1"/>
        <w:rPr/>
      </w:pPr>
      <w:r>
        <w:rPr/>
        <w:t>4. The Persona × Situation Matrix</w:t>
      </w:r>
    </w:p>
    <w:p>
      <w:pPr>
        <w:pStyle w:val="Normal"/>
        <w:rPr/>
      </w:pPr>
      <w:r>
        <w:rPr>
          <w:b w:val="false"/>
          <w:i w:val="false"/>
        </w:rPr>
        <w:t>The dataset is deliberately structured as a matrix: each of the five personas is exercised against each of several known failure modes. Not every cell in the matrix is meaningful (a non-responder cannot, by definition, "push back on a tutor error"), so we author the cells that map to concrete failure categories from the project eval-benchmark vocabulary (memory/eval_benchmark_v2_simplified.md).</w:t>
      </w:r>
    </w:p>
    <w:p>
      <w:pPr>
        <w:pStyle w:val="Normal"/>
        <w:rPr/>
      </w:pPr>
      <w:r>
        <w:rPr>
          <w:b w:val="false"/>
          <w:i w:val="false"/>
        </w:rPr>
        <w:t>The five personas, in their behavioural profile:</w:t>
      </w:r>
    </w:p>
    <w:tbl>
      <w:tblPr>
        <w:tblStyle w:val="LightGrid-Accent1"/>
        <w:tblW w:w="864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880"/>
        <w:gridCol w:w="2880"/>
        <w:gridCol w:w="2880"/>
      </w:tblGrid>
      <w:tr>
        <w:trPr/>
        <w:tc>
          <w:tcPr>
            <w:tcW w:w="2880" w:type="dxa"/>
            <w:tcBorders>
              <w:bottom w:val="single" w:sz="18" w:space="0" w:color="4F81BD"/>
            </w:tcBorders>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Persona</w:t>
            </w:r>
          </w:p>
        </w:tc>
        <w:tc>
          <w:tcPr>
            <w:tcW w:w="2880" w:type="dxa"/>
            <w:tcBorders>
              <w:bottom w:val="single" w:sz="18" w:space="0" w:color="4F81BD"/>
            </w:tcBorders>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Behaviour</w:t>
            </w:r>
          </w:p>
        </w:tc>
        <w:tc>
          <w:tcPr>
            <w:tcW w:w="2880" w:type="dxa"/>
            <w:tcBorders>
              <w:bottom w:val="single" w:sz="18" w:space="0" w:color="4F81BD"/>
            </w:tcBorders>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Stresses the engine on…</w:t>
            </w:r>
          </w:p>
        </w:tc>
      </w:tr>
      <w:tr>
        <w:trPr/>
        <w:tc>
          <w:tcPr>
            <w:tcW w:w="2880" w:type="dxa"/>
            <w:tcBorders/>
            <w:shd w:color="auto" w:fill="D3DFEE" w:themeFill="accent1" w:themeFillTint="3f" w:val="clear"/>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STRUGGLER</w:t>
            </w:r>
          </w:p>
        </w:tc>
        <w:tc>
          <w:tcPr>
            <w:tcW w:w="288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Misreads, arithmetic slips, partial work, asks for help, ~30% accuracy</w:t>
            </w:r>
          </w:p>
        </w:tc>
        <w:tc>
          <w:tcPr>
            <w:tcW w:w="288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Remediation flow, working-request handling, scaffolding</w:t>
            </w:r>
          </w:p>
        </w:tc>
      </w:tr>
      <w:tr>
        <w:trPr/>
        <w:tc>
          <w:tcPr>
            <w:tcW w:w="2880" w:type="dxa"/>
            <w:tcBorders/>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AVERAGE</w:t>
            </w:r>
          </w:p>
        </w:tc>
        <w:tc>
          <w:tcPr>
            <w:tcW w:w="288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Gets most answers right with mixed working presentation, ~65% accuracy</w:t>
            </w:r>
          </w:p>
        </w:tc>
        <w:tc>
          <w:tcPr>
            <w:tcW w:w="288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The steady-state path, false-accept guards</w:t>
            </w:r>
          </w:p>
        </w:tc>
      </w:tr>
      <w:tr>
        <w:trPr/>
        <w:tc>
          <w:tcPr>
            <w:tcW w:w="2880" w:type="dxa"/>
            <w:tcBorders/>
            <w:shd w:color="auto" w:fill="D3DFEE" w:themeFill="accent1" w:themeFillTint="3f" w:val="clear"/>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CAPABLE</w:t>
            </w:r>
          </w:p>
        </w:tc>
        <w:tc>
          <w:tcPr>
            <w:tcW w:w="288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Right answers, pushes back on tutor errors, asks clarifications, ~85% accuracy</w:t>
            </w:r>
          </w:p>
        </w:tc>
        <w:tc>
          <w:tcPr>
            <w:tcW w:w="288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Restraint when the student is moving fast, tutor honesty under challenge</w:t>
            </w:r>
          </w:p>
        </w:tc>
      </w:tr>
      <w:tr>
        <w:trPr/>
        <w:tc>
          <w:tcPr>
            <w:tcW w:w="2880" w:type="dxa"/>
            <w:tcBorders/>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PROBE_RESISTANT</w:t>
            </w:r>
          </w:p>
        </w:tc>
        <w:tc>
          <w:tcPr>
            <w:tcW w:w="288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Bare answers, refuses to show working, "I just know"</w:t>
            </w:r>
          </w:p>
        </w:tc>
        <w:tc>
          <w:tcPr>
            <w:tcW w:w="288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Working-request loop, banned-opener repetition, regen path</w:t>
            </w:r>
          </w:p>
        </w:tc>
      </w:tr>
      <w:tr>
        <w:trPr/>
        <w:tc>
          <w:tcPr>
            <w:tcW w:w="2880" w:type="dxa"/>
            <w:tcBorders/>
            <w:shd w:color="auto" w:fill="D3DFEE" w:themeFill="accent1" w:themeFillTint="3f" w:val="clear"/>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NON_RESPONDER</w:t>
            </w:r>
          </w:p>
        </w:tc>
        <w:tc>
          <w:tcPr>
            <w:tcW w:w="288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Monosyllabic — "ok", "yes", "idk"</w:t>
            </w:r>
          </w:p>
        </w:tc>
        <w:tc>
          <w:tcPr>
            <w:tcW w:w="288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Non-answer skip path, exit-ticket gating, premature-advance guard</w:t>
            </w:r>
          </w:p>
        </w:tc>
      </w:tr>
    </w:tbl>
    <w:p>
      <w:pPr>
        <w:pStyle w:val="Normal"/>
        <w:rPr/>
      </w:pPr>
      <w:r>
        <w:rPr>
          <w:b w:val="false"/>
          <w:i w:val="false"/>
        </w:rPr>
        <w:t>The current 23-scenario dataset distributes across these personas as follows:</w:t>
      </w:r>
    </w:p>
    <w:tbl>
      <w:tblPr>
        <w:tblStyle w:val="LightGrid-Accent1"/>
        <w:tblW w:w="864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4320"/>
        <w:gridCol w:w="4320"/>
      </w:tblGrid>
      <w:tr>
        <w:trPr/>
        <w:tc>
          <w:tcPr>
            <w:tcW w:w="4320" w:type="dxa"/>
            <w:tcBorders>
              <w:bottom w:val="single" w:sz="18" w:space="0" w:color="4F81BD"/>
            </w:tcBorders>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Persona</w:t>
            </w:r>
          </w:p>
        </w:tc>
        <w:tc>
          <w:tcPr>
            <w:tcW w:w="4320" w:type="dxa"/>
            <w:tcBorders>
              <w:bottom w:val="single" w:sz="18" w:space="0" w:color="4F81BD"/>
            </w:tcBorders>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Scenarios</w:t>
            </w:r>
          </w:p>
        </w:tc>
      </w:tr>
      <w:tr>
        <w:trPr/>
        <w:tc>
          <w:tcPr>
            <w:tcW w:w="4320" w:type="dxa"/>
            <w:tcBorders/>
            <w:shd w:color="auto" w:fill="D3DFEE" w:themeFill="accent1" w:themeFillTint="3f" w:val="clear"/>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average</w:t>
            </w:r>
          </w:p>
        </w:tc>
        <w:tc>
          <w:tcPr>
            <w:tcW w:w="432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8</w:t>
            </w:r>
          </w:p>
        </w:tc>
      </w:tr>
      <w:tr>
        <w:trPr/>
        <w:tc>
          <w:tcPr>
            <w:tcW w:w="4320" w:type="dxa"/>
            <w:tcBorders/>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struggler</w:t>
            </w:r>
          </w:p>
        </w:tc>
        <w:tc>
          <w:tcPr>
            <w:tcW w:w="432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7</w:t>
            </w:r>
          </w:p>
        </w:tc>
      </w:tr>
      <w:tr>
        <w:trPr/>
        <w:tc>
          <w:tcPr>
            <w:tcW w:w="4320" w:type="dxa"/>
            <w:tcBorders/>
            <w:shd w:color="auto" w:fill="D3DFEE" w:themeFill="accent1" w:themeFillTint="3f" w:val="clear"/>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capable</w:t>
            </w:r>
          </w:p>
        </w:tc>
        <w:tc>
          <w:tcPr>
            <w:tcW w:w="432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4</w:t>
            </w:r>
          </w:p>
        </w:tc>
      </w:tr>
      <w:tr>
        <w:trPr/>
        <w:tc>
          <w:tcPr>
            <w:tcW w:w="4320" w:type="dxa"/>
            <w:tcBorders/>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non_responder</w:t>
            </w:r>
          </w:p>
        </w:tc>
        <w:tc>
          <w:tcPr>
            <w:tcW w:w="432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2</w:t>
            </w:r>
          </w:p>
        </w:tc>
      </w:tr>
      <w:tr>
        <w:trPr/>
        <w:tc>
          <w:tcPr>
            <w:tcW w:w="4320" w:type="dxa"/>
            <w:tcBorders/>
            <w:shd w:color="auto" w:fill="D3DFEE" w:themeFill="accent1" w:themeFillTint="3f" w:val="clear"/>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probe_resistant</w:t>
            </w:r>
          </w:p>
        </w:tc>
        <w:tc>
          <w:tcPr>
            <w:tcW w:w="432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2</w:t>
            </w:r>
          </w:p>
        </w:tc>
      </w:tr>
    </w:tbl>
    <w:p>
      <w:pPr>
        <w:pStyle w:val="Heading1"/>
        <w:rPr/>
      </w:pPr>
      <w:r>
        <w:rPr/>
        <w:t>5. What This Achieves</w:t>
      </w:r>
    </w:p>
    <w:p>
      <w:pPr>
        <w:pStyle w:val="Normal"/>
        <w:rPr/>
      </w:pPr>
      <w:r>
        <w:rPr>
          <w:b/>
          <w:i w:val="false"/>
        </w:rPr>
        <w:t>Single-command regression detection.</w:t>
      </w:r>
    </w:p>
    <w:p>
      <w:pPr>
        <w:pStyle w:val="Normal"/>
        <w:rPr/>
      </w:pPr>
      <w:r>
        <w:rPr>
          <w:b w:val="false"/>
          <w:i w:val="false"/>
        </w:rPr>
        <w:t>A developer changes a prompt, a judge, or a model. They run python manage.py run_eval, then python -m evals.report --diff, and immediately see which previously-passing scenarios now fail and which new ones pass. The before-and-after delta is a concrete artefact.</w:t>
      </w:r>
    </w:p>
    <w:p>
      <w:pPr>
        <w:pStyle w:val="Normal"/>
        <w:rPr/>
      </w:pPr>
      <w:r>
        <w:rPr>
          <w:b/>
          <w:i w:val="false"/>
        </w:rPr>
        <w:t>Reproducible baseline across time.</w:t>
      </w:r>
    </w:p>
    <w:p>
      <w:pPr>
        <w:pStyle w:val="Normal"/>
        <w:rPr/>
      </w:pPr>
      <w:r>
        <w:rPr>
          <w:b w:val="false"/>
          <w:i w:val="false"/>
        </w:rPr>
        <w:t>Because the dataset is committed to the repository, the same scenarios are exercised forever. Running today's harness against last week's git SHA produces a comparable score. This gives us an honest answer to "is the tutor improving over time" instead of relying on the impressions of whoever is reviewing the latest pilot sessions.</w:t>
      </w:r>
    </w:p>
    <w:p>
      <w:pPr>
        <w:pStyle w:val="Normal"/>
        <w:rPr/>
      </w:pPr>
      <w:r>
        <w:rPr>
          <w:b/>
          <w:i w:val="false"/>
        </w:rPr>
        <w:t>Coverage of failure modes that production sampling misses.</w:t>
      </w:r>
    </w:p>
    <w:p>
      <w:pPr>
        <w:pStyle w:val="Normal"/>
        <w:rPr/>
      </w:pPr>
      <w:r>
        <w:rPr>
          <w:b w:val="false"/>
          <w:i w:val="false"/>
        </w:rPr>
        <w:t>Production sampling can only catch behaviours that real students actually triggered. Some failure modes — banned-opener loops on a refusing student, premature advance through monosyllabic replies, false accept on a wrong MCQ option — are easier to manufacture deliberately than to find in the wild. The curated dataset puts these stress tests on a pre-defined schedule.</w:t>
      </w:r>
    </w:p>
    <w:p>
      <w:pPr>
        <w:pStyle w:val="Normal"/>
        <w:rPr/>
      </w:pPr>
      <w:r>
        <w:rPr>
          <w:b/>
          <w:i w:val="false"/>
        </w:rPr>
        <w:t>Independent verdict from the judges themselves.</w:t>
      </w:r>
    </w:p>
    <w:p>
      <w:pPr>
        <w:pStyle w:val="Normal"/>
        <w:rPr/>
      </w:pPr>
      <w:r>
        <w:rPr>
          <w:b w:val="false"/>
          <w:i w:val="false"/>
        </w:rPr>
        <w:t>The deterministic and rubric layers do not rely on the production judges for their judgement; they cross-check them. When a deterministic phrase-presence assertion catches a failure that the production judge missed, that gap is now visible. This means the harness can also</w:t>
      </w:r>
      <w:r>
        <w:rPr>
          <w:b/>
          <w:bCs/>
          <w:i/>
          <w:iCs/>
        </w:rPr>
        <w:t xml:space="preserve"> evaluate the judges themselves over time,</w:t>
      </w:r>
      <w:r>
        <w:rPr>
          <w:b w:val="false"/>
          <w:i w:val="false"/>
        </w:rPr>
        <w:t xml:space="preserve"> not just the</w:t>
      </w:r>
      <w:r>
        <w:rPr>
          <w:b/>
          <w:bCs/>
          <w:i/>
          <w:iCs/>
        </w:rPr>
        <w:t xml:space="preserve"> tutor responses.</w:t>
      </w:r>
    </w:p>
    <w:p>
      <w:pPr>
        <w:pStyle w:val="Normal"/>
        <w:rPr/>
      </w:pPr>
      <w:r>
        <w:rPr>
          <w:b/>
          <w:i w:val="false"/>
        </w:rPr>
        <w:t>Cheap, fast, and runnable any time.</w:t>
      </w:r>
    </w:p>
    <w:p>
      <w:pPr>
        <w:pStyle w:val="Normal"/>
        <w:rPr/>
      </w:pPr>
      <w:r>
        <w:rPr>
          <w:b w:val="false"/>
          <w:i w:val="false"/>
        </w:rPr>
        <w:t>A full run (17 single-turn + 6 multi-turn scenarios) executes in ~2-3 minutes wall-time and costs in the order of a few cents in LLM API usage. There is no setup beyond loading fixtures once. The harness can be triggered locally before a commit, in CI, or manually at any cadence.</w:t>
      </w:r>
    </w:p>
    <w:p>
      <w:pPr>
        <w:pStyle w:val="Heading1"/>
        <w:rPr/>
      </w:pPr>
      <w:r>
        <w:rPr/>
        <w:t>6. How It Was Built — Phased Delivery</w:t>
      </w:r>
    </w:p>
    <w:p>
      <w:pPr>
        <w:pStyle w:val="Normal"/>
        <w:rPr/>
      </w:pPr>
      <w:r>
        <w:rPr>
          <w:b w:val="false"/>
          <w:i w:val="false"/>
        </w:rPr>
        <w:t>The harness was built in six discrete phases, each shipping value standalone so progress could be inspected at every step:</w:t>
      </w:r>
    </w:p>
    <w:tbl>
      <w:tblPr>
        <w:tblStyle w:val="LightGrid-Accent1"/>
        <w:tblW w:w="864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880"/>
        <w:gridCol w:w="2880"/>
        <w:gridCol w:w="2880"/>
      </w:tblGrid>
      <w:tr>
        <w:trPr/>
        <w:tc>
          <w:tcPr>
            <w:tcW w:w="2880" w:type="dxa"/>
            <w:tcBorders>
              <w:bottom w:val="single" w:sz="18" w:space="0" w:color="4F81BD"/>
            </w:tcBorders>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Phase</w:t>
            </w:r>
          </w:p>
        </w:tc>
        <w:tc>
          <w:tcPr>
            <w:tcW w:w="2880" w:type="dxa"/>
            <w:tcBorders>
              <w:bottom w:val="single" w:sz="18" w:space="0" w:color="4F81BD"/>
            </w:tcBorders>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Deliverable</w:t>
            </w:r>
          </w:p>
        </w:tc>
        <w:tc>
          <w:tcPr>
            <w:tcW w:w="2880" w:type="dxa"/>
            <w:tcBorders>
              <w:bottom w:val="single" w:sz="18" w:space="0" w:color="4F81BD"/>
            </w:tcBorders>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Status</w:t>
            </w:r>
          </w:p>
        </w:tc>
      </w:tr>
      <w:tr>
        <w:trPr/>
        <w:tc>
          <w:tcPr>
            <w:tcW w:w="2880" w:type="dxa"/>
            <w:tcBorders/>
            <w:shd w:color="auto" w:fill="D3DFEE" w:themeFill="accent1" w:themeFillTint="3f" w:val="clear"/>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1</w:t>
            </w:r>
          </w:p>
        </w:tc>
        <w:tc>
          <w:tcPr>
            <w:tcW w:w="288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Skeleton + fixture extractor + one smoke scenario</w:t>
            </w:r>
          </w:p>
        </w:tc>
        <w:tc>
          <w:tcPr>
            <w:tcW w:w="288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 xml:space="preserve">✓ </w:t>
            </w:r>
            <w:r>
              <w:rPr>
                <w:rFonts w:eastAsia="ＭＳ 明朝" w:cs=""/>
                <w:kern w:val="0"/>
                <w:sz w:val="22"/>
                <w:szCs w:val="22"/>
                <w:lang w:val="en-US" w:eastAsia="en-US" w:bidi="ar-SA"/>
              </w:rPr>
              <w:t>shipped</w:t>
            </w:r>
          </w:p>
        </w:tc>
      </w:tr>
      <w:tr>
        <w:trPr/>
        <w:tc>
          <w:tcPr>
            <w:tcW w:w="2880" w:type="dxa"/>
            <w:tcBorders/>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2</w:t>
            </w:r>
          </w:p>
        </w:tc>
        <w:tc>
          <w:tcPr>
            <w:tcW w:w="288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Deterministic + judge-label assertion vocabulary; 10 single-turn scenarios</w:t>
            </w:r>
          </w:p>
        </w:tc>
        <w:tc>
          <w:tcPr>
            <w:tcW w:w="288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 xml:space="preserve">✓ </w:t>
            </w:r>
            <w:r>
              <w:rPr>
                <w:rFonts w:eastAsia="ＭＳ 明朝" w:cs=""/>
                <w:kern w:val="0"/>
                <w:sz w:val="22"/>
                <w:szCs w:val="22"/>
                <w:lang w:val="en-US" w:eastAsia="en-US" w:bidi="ar-SA"/>
              </w:rPr>
              <w:t>shipped</w:t>
            </w:r>
          </w:p>
        </w:tc>
      </w:tr>
      <w:tr>
        <w:trPr/>
        <w:tc>
          <w:tcPr>
            <w:tcW w:w="2880" w:type="dxa"/>
            <w:tcBorders/>
            <w:shd w:color="auto" w:fill="D3DFEE" w:themeFill="accent1" w:themeFillTint="3f" w:val="clear"/>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3</w:t>
            </w:r>
          </w:p>
        </w:tc>
        <w:tc>
          <w:tcPr>
            <w:tcW w:w="288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LLM-as-judge rubric scorer (single-turn + trajectory variants)</w:t>
            </w:r>
          </w:p>
        </w:tc>
        <w:tc>
          <w:tcPr>
            <w:tcW w:w="288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 xml:space="preserve">✓ </w:t>
            </w:r>
            <w:r>
              <w:rPr>
                <w:rFonts w:eastAsia="ＭＳ 明朝" w:cs=""/>
                <w:kern w:val="0"/>
                <w:sz w:val="22"/>
                <w:szCs w:val="22"/>
                <w:lang w:val="en-US" w:eastAsia="en-US" w:bidi="ar-SA"/>
              </w:rPr>
              <w:t>shipped</w:t>
            </w:r>
          </w:p>
        </w:tc>
      </w:tr>
      <w:tr>
        <w:trPr/>
        <w:tc>
          <w:tcPr>
            <w:tcW w:w="2880" w:type="dxa"/>
            <w:tcBorders/>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4</w:t>
            </w:r>
          </w:p>
        </w:tc>
        <w:tc>
          <w:tcPr>
            <w:tcW w:w="288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Multi-turn driver integration + trajectory scorer; 3 multi-turn scenarios</w:t>
            </w:r>
          </w:p>
        </w:tc>
        <w:tc>
          <w:tcPr>
            <w:tcW w:w="288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 xml:space="preserve">✓ </w:t>
            </w:r>
            <w:r>
              <w:rPr>
                <w:rFonts w:eastAsia="ＭＳ 明朝" w:cs=""/>
                <w:kern w:val="0"/>
                <w:sz w:val="22"/>
                <w:szCs w:val="22"/>
                <w:lang w:val="en-US" w:eastAsia="en-US" w:bidi="ar-SA"/>
              </w:rPr>
              <w:t>shipped</w:t>
            </w:r>
          </w:p>
        </w:tc>
      </w:tr>
      <w:tr>
        <w:trPr/>
        <w:tc>
          <w:tcPr>
            <w:tcW w:w="2880" w:type="dxa"/>
            <w:tcBorders/>
            <w:shd w:color="auto" w:fill="D3DFEE" w:themeFill="accent1" w:themeFillTint="3f" w:val="clear"/>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5</w:t>
            </w:r>
          </w:p>
        </w:tc>
        <w:tc>
          <w:tcPr>
            <w:tcW w:w="288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report.py — overall summary + run-over-run diff</w:t>
            </w:r>
          </w:p>
        </w:tc>
        <w:tc>
          <w:tcPr>
            <w:tcW w:w="288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 xml:space="preserve">✓ </w:t>
            </w:r>
            <w:r>
              <w:rPr>
                <w:rFonts w:eastAsia="ＭＳ 明朝" w:cs=""/>
                <w:kern w:val="0"/>
                <w:sz w:val="22"/>
                <w:szCs w:val="22"/>
                <w:lang w:val="en-US" w:eastAsia="en-US" w:bidi="ar-SA"/>
              </w:rPr>
              <w:t>shipped</w:t>
            </w:r>
          </w:p>
        </w:tc>
      </w:tr>
      <w:tr>
        <w:trPr/>
        <w:tc>
          <w:tcPr>
            <w:tcW w:w="2880" w:type="dxa"/>
            <w:tcBorders/>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6</w:t>
            </w:r>
          </w:p>
        </w:tc>
        <w:tc>
          <w:tcPr>
            <w:tcW w:w="288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3 additional simulator personas + math content + 10 more scenarios (total: 23)</w:t>
            </w:r>
          </w:p>
        </w:tc>
        <w:tc>
          <w:tcPr>
            <w:tcW w:w="288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 xml:space="preserve">✓ </w:t>
            </w:r>
            <w:r>
              <w:rPr>
                <w:rFonts w:eastAsia="ＭＳ 明朝" w:cs=""/>
                <w:kern w:val="0"/>
                <w:sz w:val="22"/>
                <w:szCs w:val="22"/>
                <w:lang w:val="en-US" w:eastAsia="en-US" w:bidi="ar-SA"/>
              </w:rPr>
              <w:t>shipped</w:t>
            </w:r>
          </w:p>
        </w:tc>
      </w:tr>
      <w:tr>
        <w:trPr/>
        <w:tc>
          <w:tcPr>
            <w:tcW w:w="2880" w:type="dxa"/>
            <w:tcBorders/>
            <w:shd w:color="auto" w:fill="D3DFEE" w:themeFill="accent1" w:themeFillTint="3f" w:val="clear"/>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(future)</w:t>
            </w:r>
          </w:p>
        </w:tc>
        <w:tc>
          <w:tcPr>
            <w:tcW w:w="288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Grow dataset to 60–80 scenarios; pre-merge CI integration</w:t>
            </w:r>
          </w:p>
        </w:tc>
        <w:tc>
          <w:tcPr>
            <w:tcW w:w="288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pending</w:t>
            </w:r>
          </w:p>
        </w:tc>
      </w:tr>
    </w:tbl>
    <w:p>
      <w:pPr>
        <w:pStyle w:val="Heading1"/>
        <w:rPr/>
      </w:pPr>
      <w:r>
        <w:rPr/>
        <w:t>7. Current State and Limitations</w:t>
      </w:r>
    </w:p>
    <w:p>
      <w:pPr>
        <w:pStyle w:val="Normal"/>
        <w:rPr/>
      </w:pPr>
      <w:r>
        <w:rPr>
          <w:b/>
          <w:i w:val="false"/>
        </w:rPr>
        <w:t>What works today:</w:t>
      </w:r>
    </w:p>
    <w:p>
      <w:pPr>
        <w:pStyle w:val="ListBullet"/>
        <w:numPr>
          <w:ilvl w:val="0"/>
          <w:numId w:val="1"/>
        </w:numPr>
        <w:rPr/>
      </w:pPr>
      <w:r>
        <w:rPr/>
        <w:t>All 23 scenarios load and execute end-to-end.</w:t>
      </w:r>
    </w:p>
    <w:p>
      <w:pPr>
        <w:pStyle w:val="ListBullet"/>
        <w:numPr>
          <w:ilvl w:val="0"/>
          <w:numId w:val="1"/>
        </w:numPr>
        <w:rPr/>
      </w:pPr>
      <w:r>
        <w:rPr/>
        <w:t>All five personas are wired into the multi-turn driver.</w:t>
      </w:r>
    </w:p>
    <w:p>
      <w:pPr>
        <w:pStyle w:val="ListBullet"/>
        <w:numPr>
          <w:ilvl w:val="0"/>
          <w:numId w:val="1"/>
        </w:numPr>
        <w:rPr/>
      </w:pPr>
      <w:r>
        <w:rPr/>
        <w:t>The three scoring layers compose correctly; per-scenario verdicts include the full breakdown.</w:t>
      </w:r>
    </w:p>
    <w:p>
      <w:pPr>
        <w:pStyle w:val="ListBullet"/>
        <w:numPr>
          <w:ilvl w:val="0"/>
          <w:numId w:val="1"/>
        </w:numPr>
        <w:rPr/>
      </w:pPr>
      <w:r>
        <w:rPr/>
        <w:t>The report tool produces readable summaries and meaningful diffs between any two runs.</w:t>
      </w:r>
    </w:p>
    <w:p>
      <w:pPr>
        <w:pStyle w:val="ListBullet"/>
        <w:numPr>
          <w:ilvl w:val="0"/>
          <w:numId w:val="1"/>
        </w:numPr>
        <w:rPr/>
      </w:pPr>
      <w:r>
        <w:rPr/>
        <w:t>Fixture extraction is reproducible from prod_content_dump.sql.</w:t>
      </w:r>
    </w:p>
    <w:p>
      <w:pPr>
        <w:pStyle w:val="Normal"/>
        <w:rPr/>
      </w:pPr>
      <w:r>
        <w:rPr>
          <w:b/>
          <w:i w:val="false"/>
        </w:rPr>
        <w:t>Active constraints:</w:t>
      </w:r>
    </w:p>
    <w:p>
      <w:pPr>
        <w:pStyle w:val="ListBullet"/>
        <w:numPr>
          <w:ilvl w:val="0"/>
          <w:numId w:val="1"/>
        </w:numPr>
        <w:rPr/>
      </w:pPr>
      <w:r>
        <w:rPr/>
        <w:t>API access. The harness depends on the configured LLM providers (currently Anthropic Haiku for the tutor, the judge, and the rubric). Without an active Anthropic subscription, calls fall back or fail. The provider can be swapped per the project's ModelConfig pattern.</w:t>
      </w:r>
    </w:p>
    <w:p>
      <w:pPr>
        <w:pStyle w:val="ListBullet"/>
        <w:numPr>
          <w:ilvl w:val="0"/>
          <w:numId w:val="1"/>
        </w:numPr>
        <w:rPr/>
      </w:pPr>
      <w:r>
        <w:rPr/>
        <w:t>Dataset breadth. The current 23 scenarios cover ~12 of the 19 failure categories defined in the broader benchmark vocabulary. Reaching 60–80 scenarios is incremental authoring work — the infrastructure is in place.</w:t>
      </w:r>
    </w:p>
    <w:p>
      <w:pPr>
        <w:pStyle w:val="ListBullet"/>
        <w:numPr>
          <w:ilvl w:val="0"/>
          <w:numId w:val="1"/>
        </w:numPr>
        <w:rPr/>
      </w:pPr>
      <w:r>
        <w:rPr/>
        <w:t>Cost estimation. Per-call token totals are tracked but not yet converted to USD. A shared cost_estimator module is planned per the simulator plan.</w:t>
      </w:r>
    </w:p>
    <w:p>
      <w:pPr>
        <w:pStyle w:val="Heading1"/>
        <w:rPr/>
      </w:pPr>
      <w:r>
        <w:rPr/>
        <w:t>8. Where the Code Lives</w:t>
      </w:r>
    </w:p>
    <w:p>
      <w:pPr>
        <w:pStyle w:val="Normal"/>
        <w:rPr/>
      </w:pPr>
      <w:r>
        <w:rPr>
          <w:b w:val="false"/>
          <w:i w:val="false"/>
        </w:rPr>
        <w:t>For readers who want to dig in:</w:t>
      </w:r>
    </w:p>
    <w:tbl>
      <w:tblPr>
        <w:tblStyle w:val="LightGrid-Accent1"/>
        <w:tblW w:w="864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4320"/>
        <w:gridCol w:w="4320"/>
      </w:tblGrid>
      <w:tr>
        <w:trPr/>
        <w:tc>
          <w:tcPr>
            <w:tcW w:w="4320" w:type="dxa"/>
            <w:tcBorders>
              <w:bottom w:val="single" w:sz="18" w:space="0" w:color="4F81BD"/>
            </w:tcBorders>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Path</w:t>
            </w:r>
          </w:p>
        </w:tc>
        <w:tc>
          <w:tcPr>
            <w:tcW w:w="4320" w:type="dxa"/>
            <w:tcBorders>
              <w:bottom w:val="single" w:sz="18" w:space="0" w:color="4F81BD"/>
            </w:tcBorders>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What it contains</w:t>
            </w:r>
          </w:p>
        </w:tc>
      </w:tr>
      <w:tr>
        <w:trPr/>
        <w:tc>
          <w:tcPr>
            <w:tcW w:w="4320" w:type="dxa"/>
            <w:tcBorders/>
            <w:shd w:color="auto" w:fill="D3DFEE" w:themeFill="accent1" w:themeFillTint="3f" w:val="clear"/>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evals/runner.py</w:t>
            </w:r>
          </w:p>
        </w:tc>
        <w:tc>
          <w:tcPr>
            <w:tcW w:w="432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The orchestrator: scenario discovery, single-turn and multi-turn execution paths, run blob persistence.</w:t>
            </w:r>
          </w:p>
        </w:tc>
      </w:tr>
      <w:tr>
        <w:trPr/>
        <w:tc>
          <w:tcPr>
            <w:tcW w:w="4320" w:type="dxa"/>
            <w:tcBorders/>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evals/scorers/deterministic.py</w:t>
            </w:r>
          </w:p>
        </w:tc>
        <w:tc>
          <w:tcPr>
            <w:tcW w:w="432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Layer-1 verbs: phrase / structural / label-set assertions.</w:t>
            </w:r>
          </w:p>
        </w:tc>
      </w:tr>
      <w:tr>
        <w:trPr/>
        <w:tc>
          <w:tcPr>
            <w:tcW w:w="4320" w:type="dxa"/>
            <w:tcBorders/>
            <w:shd w:color="auto" w:fill="D3DFEE" w:themeFill="accent1" w:themeFillTint="3f" w:val="clear"/>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evals/scorers/trajectory.py</w:t>
            </w:r>
          </w:p>
        </w:tc>
        <w:tc>
          <w:tcPr>
            <w:tcW w:w="432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Multi-turn verbs: expected_reason, repetition window, label fan-out across the session.</w:t>
            </w:r>
          </w:p>
        </w:tc>
      </w:tr>
      <w:tr>
        <w:trPr/>
        <w:tc>
          <w:tcPr>
            <w:tcW w:w="4320" w:type="dxa"/>
            <w:tcBorders/>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evals/scorers/llm_rubric.py</w:t>
            </w:r>
          </w:p>
        </w:tc>
        <w:tc>
          <w:tcPr>
            <w:tcW w:w="432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Layer-3 LLM-as-judge scorer for single-turn (score) and multi-turn (score_trajectory).</w:t>
            </w:r>
          </w:p>
        </w:tc>
      </w:tr>
      <w:tr>
        <w:trPr/>
        <w:tc>
          <w:tcPr>
            <w:tcW w:w="4320" w:type="dxa"/>
            <w:tcBorders/>
            <w:shd w:color="auto" w:fill="D3DFEE" w:themeFill="accent1" w:themeFillTint="3f" w:val="clear"/>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evals/report.py</w:t>
            </w:r>
          </w:p>
        </w:tc>
        <w:tc>
          <w:tcPr>
            <w:tcW w:w="432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Summary + diff report tool. Pure JSON-in, text-out.</w:t>
            </w:r>
          </w:p>
        </w:tc>
      </w:tr>
      <w:tr>
        <w:trPr/>
        <w:tc>
          <w:tcPr>
            <w:tcW w:w="4320" w:type="dxa"/>
            <w:tcBorders/>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evals/fixtures/extract.py</w:t>
            </w:r>
          </w:p>
        </w:tc>
        <w:tc>
          <w:tcPr>
            <w:tcW w:w="432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One-time SQL-to-fixture converter. Reads prod_content_dump.sql, emits Django fixtures.</w:t>
            </w:r>
          </w:p>
        </w:tc>
      </w:tr>
      <w:tr>
        <w:trPr/>
        <w:tc>
          <w:tcPr>
            <w:tcW w:w="4320" w:type="dxa"/>
            <w:tcBorders/>
            <w:shd w:color="auto" w:fill="D3DFEE" w:themeFill="accent1" w:themeFillTint="3f" w:val="clear"/>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evals/dataset/</w:t>
            </w:r>
          </w:p>
        </w:tc>
        <w:tc>
          <w:tcPr>
            <w:tcW w:w="432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The scenario YAMLs themselves, organised by category (math, format, pedagogy, multi_turn, personas, crosscutting).</w:t>
            </w:r>
          </w:p>
        </w:tc>
      </w:tr>
      <w:tr>
        <w:trPr/>
        <w:tc>
          <w:tcPr>
            <w:tcW w:w="4320" w:type="dxa"/>
            <w:tcBorders/>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apps/tutoring/management/commands/run_eval.py</w:t>
            </w:r>
          </w:p>
        </w:tc>
        <w:tc>
          <w:tcPr>
            <w:tcW w:w="432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The Django CLI entry point — invoked via manage.py run_eval.</w:t>
            </w:r>
          </w:p>
        </w:tc>
      </w:tr>
      <w:tr>
        <w:trPr/>
        <w:tc>
          <w:tcPr>
            <w:tcW w:w="4320" w:type="dxa"/>
            <w:tcBorders/>
            <w:shd w:color="auto" w:fill="D3DFEE" w:themeFill="accent1" w:themeFillTint="3f" w:val="clear"/>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memory/eval_harness_plan.md</w:t>
            </w:r>
          </w:p>
        </w:tc>
        <w:tc>
          <w:tcPr>
            <w:tcW w:w="432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The original design document this implementation was built against.</w:t>
            </w:r>
          </w:p>
        </w:tc>
      </w:tr>
    </w:tbl>
    <w:p>
      <w:pPr>
        <w:pStyle w:val="Heading1"/>
        <w:rPr/>
      </w:pPr>
      <w:r>
        <w:rPr/>
        <w:t>9. Summary in One Paragraph</w:t>
      </w:r>
    </w:p>
    <w:p>
      <w:pPr>
        <w:pStyle w:val="Normal"/>
        <w:widowControl/>
        <w:bidi w:val="0"/>
        <w:spacing w:lineRule="auto" w:line="276" w:before="0" w:after="200"/>
        <w:jc w:val="start"/>
        <w:rPr/>
      </w:pPr>
      <w:r>
        <w:rPr>
          <w:b w:val="false"/>
          <w:i w:val="false"/>
        </w:rPr>
        <w:t>The AI Tutor now has an automated regression suite. It is curated, reproducible, fast, and quantitative. Every change to the engine, every prompt revision, every model swap can be evaluated against a stable benchmark in under three minutes with a single command. Where there was previously only "we think the tutor got better" there is now a number that goes up or down — and an artefact that tells you exactly which scenarios moved and why.</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Courier New">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LibreOffice/26.2.2.2$Linux_X86_64 LibreOffice_project/620$Build-2</Application>
  <AppVersion>15.0000</AppVersion>
  <Pages>8</Pages>
  <Words>2185</Words>
  <Characters>12752</Characters>
  <CharactersWithSpaces>14829</CharactersWithSpaces>
  <Paragraphs>155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2026-05-26T10:03:57Z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