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The Multi-Turn Tutoring Evaluation Rubric</w:t>
      </w:r>
    </w:p>
    <w:p>
      <w:r>
        <w:rPr>
          <w:color w:val="555555"/>
          <w:sz w:val="22"/>
        </w:rPr>
        <w:t>What each session is scored on, how the score is computed, and the design rationale behind every choice</w:t>
      </w:r>
    </w:p>
    <w:p>
      <w:r>
        <w:rPr>
          <w:i/>
          <w:color w:val="555555"/>
          <w:sz w:val="18"/>
        </w:rPr>
        <w:t>AI Tutor · offline evaluation harness · rubric text pulled verbatim from evals/gen_multi_turn.py and evals/matrix.py</w:t>
      </w:r>
    </w:p>
    <w:p>
      <w:pPr>
        <w:pStyle w:val="Heading1"/>
      </w:pPr>
      <w:r>
        <w:t>1. What a multi-turn scenario evaluates</w:t>
      </w:r>
    </w:p>
    <w:p>
      <w:pPr>
        <w:spacing w:after="120"/>
      </w:pPr>
      <w:r>
        <w:rPr>
          <w:b w:val="0"/>
          <w:i w:val="0"/>
        </w:rPr>
        <w:t xml:space="preserve">A multi-turn scenario runs a whole simulated tutoring session and asks: </w:t>
      </w:r>
      <w:r>
        <w:rPr>
          <w:b/>
          <w:i w:val="0"/>
        </w:rPr>
        <w:t>did the tutor teach well across the entire arc?</w:t>
      </w:r>
      <w:r>
        <w:rPr>
          <w:b w:val="0"/>
          <w:i w:val="0"/>
        </w:rPr>
        <w:t xml:space="preserve"> Unlike a single-turn check, it tests trajectory-level behaviour — coherence over 20–40 turns, adapting to a student who refuses or disengages, not spiralling on repeated errors, reaching a clean end. A scenario is defined by exactly four things: a </w:t>
      </w:r>
      <w:r>
        <w:rPr>
          <w:b/>
          <w:i w:val="0"/>
        </w:rPr>
        <w:t>persona</w:t>
      </w:r>
      <w:r>
        <w:rPr>
          <w:b w:val="0"/>
          <w:i w:val="0"/>
        </w:rPr>
        <w:t xml:space="preserve">, a </w:t>
      </w:r>
      <w:r>
        <w:rPr>
          <w:b/>
          <w:i w:val="0"/>
        </w:rPr>
        <w:t>lesson</w:t>
      </w:r>
      <w:r>
        <w:rPr>
          <w:b w:val="0"/>
          <w:i w:val="0"/>
        </w:rPr>
        <w:t xml:space="preserve">, a </w:t>
      </w:r>
      <w:r>
        <w:rPr>
          <w:b/>
          <w:i w:val="0"/>
        </w:rPr>
        <w:t>turn budget</w:t>
      </w:r>
      <w:r>
        <w:rPr>
          <w:b w:val="0"/>
          <w:i w:val="0"/>
        </w:rPr>
        <w:t xml:space="preserve">, and the </w:t>
      </w:r>
      <w:r>
        <w:rPr>
          <w:b/>
          <w:i w:val="0"/>
        </w:rPr>
        <w:t>trajectory properties the tutor must satisfy</w:t>
      </w:r>
      <w:r>
        <w:rPr>
          <w:b w:val="0"/>
          <w:i w:val="0"/>
        </w:rPr>
        <w:t xml:space="preserve"> (its rubric).</w:t>
      </w:r>
    </w:p>
    <w:p>
      <w:pPr>
        <w:spacing w:after="120"/>
      </w:pPr>
      <w:r>
        <w:rPr>
          <w:b w:val="0"/>
          <w:i w:val="0"/>
        </w:rPr>
        <w:t>Three models are in the loop each session:</w:t>
      </w:r>
    </w:p>
    <w:p>
      <w:pPr>
        <w:pStyle w:val="ListBullet"/>
      </w:pPr>
      <w:r>
        <w:rPr>
          <w:b/>
        </w:rPr>
        <w:t>Tutor</w:t>
      </w:r>
      <w:r>
        <w:rPr>
          <w:b w:val="0"/>
        </w:rPr>
        <w:t xml:space="preserve"> — the model under test (e.g. gemini-2.5-flash, kimi-k2-thinking, qwen3-next-80b). This is the only thing that changes between runs of the same scenario.</w:t>
      </w:r>
    </w:p>
    <w:p>
      <w:pPr>
        <w:pStyle w:val="ListBullet"/>
      </w:pPr>
      <w:r>
        <w:rPr>
          <w:b/>
        </w:rPr>
        <w:t>Student simulator</w:t>
      </w:r>
      <w:r>
        <w:rPr>
          <w:b w:val="0"/>
        </w:rPr>
        <w:t xml:space="preserve"> — Anthropic Haiku, role-playing one of six personas, producing the student turns live (no scripted history).</w:t>
      </w:r>
    </w:p>
    <w:p>
      <w:pPr>
        <w:pStyle w:val="ListBullet"/>
      </w:pPr>
      <w:r>
        <w:rPr>
          <w:b/>
        </w:rPr>
        <w:t>Rubric judge</w:t>
      </w:r>
      <w:r>
        <w:rPr>
          <w:b w:val="0"/>
        </w:rPr>
        <w:t xml:space="preserve"> — Anthropic Sonnet 4.6 at temperature 0, which reads the finished transcript and scores it against the rubric.</w:t>
      </w:r>
    </w:p>
    <w:p>
      <w:pPr>
        <w:pStyle w:val="Heading1"/>
      </w:pPr>
      <w:r>
        <w:t>2. How a session passes — two independent gates</w:t>
      </w:r>
    </w:p>
    <w:p>
      <w:pPr>
        <w:spacing w:after="120"/>
      </w:pPr>
      <w:r>
        <w:rPr>
          <w:b w:val="0"/>
          <w:i w:val="0"/>
        </w:rPr>
        <w:t xml:space="preserve">A session is marked PASS only when </w:t>
      </w:r>
      <w:r>
        <w:rPr>
          <w:b/>
          <w:i w:val="0"/>
        </w:rPr>
        <w:t>both</w:t>
      </w:r>
      <w:r>
        <w:rPr>
          <w:b w:val="0"/>
          <w:i w:val="0"/>
        </w:rPr>
        <w:t xml:space="preserve"> gates clear (`passed = deterministic_passed AND rubric_passed`). Splitting the check keeps the expensive LLM judge for the things that genuinely need judgement, and lets cheap, reproducible code catch mechanical failures.</w:t>
      </w:r>
    </w:p>
    <w:p>
      <w:pPr>
        <w:spacing w:after="120"/>
      </w:pPr>
      <w:r>
        <w:rPr>
          <w:b/>
          <w:i w:val="0"/>
        </w:rPr>
        <w:t>Gate A — deterministic assertions</w:t>
      </w:r>
      <w:r>
        <w:rPr>
          <w:b w:val="0"/>
          <w:i w:val="0"/>
        </w:rPr>
        <w:t xml:space="preserve"> (regex / structural, no LLM). Every scenario carries:</w:t>
      </w:r>
    </w:p>
    <w:p>
      <w:pPr>
        <w:pStyle w:val="ListBullet"/>
      </w:pPr>
      <w:r>
        <w:rPr>
          <w:b/>
        </w:rPr>
        <w:t>expected_reason</w:t>
      </w:r>
      <w:r>
        <w:rPr>
          <w:b w:val="0"/>
        </w:rPr>
        <w:t xml:space="preserve"> — the session must end for an allowed reason (completed, exit_ticket, or max_turns), not a crash.</w:t>
      </w:r>
    </w:p>
    <w:p>
      <w:pPr>
        <w:pStyle w:val="ListBullet"/>
      </w:pPr>
      <w:r>
        <w:rPr>
          <w:b/>
        </w:rPr>
        <w:t>max_turn_count</w:t>
      </w:r>
      <w:r>
        <w:rPr>
          <w:b w:val="0"/>
        </w:rPr>
        <w:t xml:space="preserve"> — a quality target: reach the exit ticket within N turns (N = the scenario's turn budget). A session can complete but still miss this efficiency target.</w:t>
      </w:r>
    </w:p>
    <w:p>
      <w:pPr>
        <w:pStyle w:val="ListBullet"/>
      </w:pPr>
      <w:r>
        <w:rPr>
          <w:b/>
        </w:rPr>
        <w:t>no_repeated_tutor_phrase_within_window</w:t>
      </w:r>
      <w:r>
        <w:rPr>
          <w:b w:val="0"/>
        </w:rPr>
        <w:t xml:space="preserve"> — the tutor may not recycle the same phrase inside a sliding window (window/threshold scale with the budget: 4-turn/2× under a tight cap, 5-turn/3× otherwise).</w:t>
      </w:r>
    </w:p>
    <w:p>
      <w:pPr>
        <w:pStyle w:val="ListBullet"/>
      </w:pPr>
      <w:r>
        <w:rPr>
          <w:b/>
        </w:rPr>
        <w:t>no_tool_syntax_in_any_turn</w:t>
      </w:r>
      <w:r>
        <w:rPr>
          <w:b w:val="0"/>
        </w:rPr>
        <w:t xml:space="preserve"> — no raw tool-call or thinking syntax may leak into a student-visible turn.</w:t>
      </w:r>
    </w:p>
    <w:p>
      <w:pPr>
        <w:spacing w:after="120"/>
      </w:pPr>
      <w:r>
        <w:rPr>
          <w:b/>
          <w:i w:val="0"/>
        </w:rPr>
        <w:t>Gate B — the rubric.</w:t>
      </w:r>
      <w:r>
        <w:rPr>
          <w:b w:val="0"/>
          <w:i w:val="0"/>
        </w:rPr>
        <w:t xml:space="preserve"> The judge scores each rubric item 0.0–1.0; the session passes Gate B when the </w:t>
      </w:r>
      <w:r>
        <w:rPr>
          <w:b/>
          <w:i w:val="0"/>
        </w:rPr>
        <w:t>mean over applicable items ≥ 0.60</w:t>
      </w:r>
      <w:r>
        <w:rPr>
          <w:b w:val="0"/>
          <w:i w:val="0"/>
        </w:rPr>
        <w:t xml:space="preserve"> (`pass_threshold`, set per scenario). The 0.60 bar is the calibrated session-level threshold; single-turn evals use a stricter 0.70.</w:t>
      </w:r>
    </w:p>
    <w:p>
      <w:pPr>
        <w:pStyle w:val="Heading1"/>
      </w:pPr>
      <w:r>
        <w:t>3. The judge — Anthropic Sonnet 4.6 @ temperature 0</w:t>
      </w:r>
    </w:p>
    <w:p>
      <w:pPr>
        <w:spacing w:after="120"/>
      </w:pPr>
      <w:r>
        <w:rPr>
          <w:b/>
          <w:i w:val="0"/>
        </w:rPr>
        <w:t>Temperature 0</w:t>
      </w:r>
      <w:r>
        <w:rPr>
          <w:b w:val="0"/>
          <w:i w:val="0"/>
        </w:rPr>
        <w:t xml:space="preserve"> so scores are reproducible run-to-run. </w:t>
      </w:r>
      <w:r>
        <w:rPr>
          <w:b/>
          <w:i w:val="0"/>
        </w:rPr>
        <w:t>Sonnet, not Haiku</w:t>
      </w:r>
      <w:r>
        <w:rPr>
          <w:b w:val="0"/>
          <w:i w:val="0"/>
        </w:rPr>
        <w:t xml:space="preserve">: judging a 20–40 turn transcript is a harder, longer-context task than the single-turn eval. A Haiku-vs-Sonnet A/B (2026-07-06) found Haiku </w:t>
      </w:r>
      <w:r>
        <w:rPr>
          <w:b/>
          <w:i w:val="0"/>
        </w:rPr>
        <w:t>too lenient</w:t>
      </w:r>
      <w:r>
        <w:rPr>
          <w:b w:val="0"/>
          <w:i w:val="0"/>
        </w:rPr>
        <w:t xml:space="preserve"> — it passed 7 of 8 sessions where Sonnet passed 2, agreement with Sonnet was Cohen's kappa ≈ 0.09 (near chance), and Haiku missed a real tutor self-contradiction that Sonnet caught. Single-turn scenarios keep Haiku for continuity with the frozen earlier board; multi-turn upgrades to Sonnet where judge quality matters most. A scenario can still override the judge via its own rubric_judge block.</w:t>
      </w:r>
    </w:p>
    <w:p>
      <w:pPr>
        <w:pStyle w:val="Heading1"/>
      </w:pPr>
      <w:r>
        <w:t>4. Scoring mechanics</w:t>
      </w:r>
    </w:p>
    <w:p>
      <w:pPr>
        <w:spacing w:after="120"/>
      </w:pPr>
      <w:r>
        <w:rPr>
          <w:b/>
          <w:i w:val="0"/>
        </w:rPr>
        <w:t>Continuous 0.0–1.0, not binary.</w:t>
      </w:r>
      <w:r>
        <w:rPr>
          <w:b w:val="0"/>
          <w:i w:val="0"/>
        </w:rPr>
        <w:t xml:space="preserve"> Session-level behaviour is a matter of degree — an item that held on every relevant turn scores 1.0, one that lapsed on some scores lower. The judge is anchored: 1.0 fully satisfies, 0.7 minor issue, 0.5 partial with clear gaps, 0.3 significant issue, 0.0 fails.</w:t>
      </w:r>
    </w:p>
    <w:p>
      <w:pPr>
        <w:spacing w:after="120"/>
      </w:pPr>
      <w:r>
        <w:rPr>
          <w:b/>
          <w:i w:val="0"/>
        </w:rPr>
        <w:t>Whole-session, not turn-by-turn.</w:t>
      </w:r>
      <w:r>
        <w:rPr>
          <w:b w:val="0"/>
          <w:i w:val="0"/>
        </w:rPr>
        <w:t xml:space="preserve"> For each item the judge considers every tutor turn where the item is relevant and scores how well it held overall — an 'if the student made a mistake' item applies only on turns where the student actually erred; a 'reveals the answer' item applies only while a question is unresolved.</w:t>
      </w:r>
    </w:p>
    <w:p>
      <w:pPr>
        <w:spacing w:after="120"/>
      </w:pPr>
      <w:r>
        <w:rPr>
          <w:b/>
          <w:i w:val="0"/>
        </w:rPr>
        <w:t>Conditional items and the n/a rule.</w:t>
      </w:r>
      <w:r>
        <w:rPr>
          <w:b w:val="0"/>
          <w:i w:val="0"/>
        </w:rPr>
        <w:t xml:space="preserve"> Many items are conditional ('If the student made a mistake…'). When the condition never holds anywhere in the session, the judge returns "n/a" and the item is </w:t>
      </w:r>
      <w:r>
        <w:rPr>
          <w:b/>
          <w:i w:val="0"/>
        </w:rPr>
        <w:t>excluded from the mean</w:t>
      </w:r>
      <w:r>
        <w:rPr>
          <w:b w:val="0"/>
          <w:i w:val="0"/>
        </w:rPr>
        <w:t xml:space="preserve"> — it neither helps nor hurts. Without this, a spurious 0.0 on an inapplicable item would unfairly sink an otherwise-passing session. If every item is n/a, the layer is a vacuous pass.</w:t>
      </w:r>
    </w:p>
    <w:p>
      <w:pPr>
        <w:spacing w:after="120"/>
      </w:pPr>
      <w:r>
        <w:rPr>
          <w:b/>
          <w:i w:val="0"/>
        </w:rPr>
        <w:t>End-reason note.</w:t>
      </w:r>
      <w:r>
        <w:rPr>
          <w:b w:val="0"/>
          <w:i w:val="0"/>
        </w:rPr>
        <w:t xml:space="preserve"> The judge is told how the session ended. The simulator deliberately ends the tutoring phase at the exit-ticket hand-off — the graded quiz and any remediation happen afterward and are not in the transcript. Without the note the judge misreads that clean hand-off as an abrupt cutoff and penalises 'terminates cleanly' or scores exit-ticket items as failures instead of n/a. The note names the ending as successful (exit_ticket / completed) or unclean (max_turns / deadlock / error).</w:t>
      </w:r>
    </w:p>
    <w:p>
      <w:pPr>
        <w:pStyle w:val="Heading1"/>
      </w:pPr>
      <w:r>
        <w:t>5. The universal rubric — 8 BEA-aligned session items</w:t>
      </w:r>
    </w:p>
    <w:p>
      <w:pPr>
        <w:spacing w:after="120"/>
      </w:pPr>
      <w:r>
        <w:rPr>
          <w:b w:val="0"/>
          <w:i w:val="0"/>
        </w:rPr>
        <w:t xml:space="preserve">These eight items are appended, byte-identical, to </w:t>
      </w:r>
      <w:r>
        <w:rPr>
          <w:b/>
          <w:i w:val="0"/>
        </w:rPr>
        <w:t>every</w:t>
      </w:r>
      <w:r>
        <w:rPr>
          <w:b w:val="0"/>
          <w:i w:val="0"/>
        </w:rPr>
        <w:t xml:space="preserve"> multi-turn scenario, so the judge applies one consistent standard across all 200 scenarios. They are aligned with the BEA (Building Educational Applications) pedagogical-ability dimensions — anchoring on a community standard for tutor evaluation rather than an ad-hoc list makes the results defensible and comparable. Each is scored across the whole session.</w:t>
      </w:r>
    </w:p>
    <w:p>
      <w:pPr>
        <w:spacing w:after="40"/>
      </w:pPr>
      <w:r>
        <w:rPr>
          <w:b/>
          <w:i w:val="0"/>
        </w:rPr>
        <w:t>1. Mistake recognition + honest affirmation.</w:t>
      </w:r>
    </w:p>
    <w:p>
      <w:pPr>
        <w:spacing w:after="40"/>
      </w:pPr>
      <w:r>
        <w:rPr>
          <w:b w:val="0"/>
          <w:i/>
          <w:sz w:val="19"/>
        </w:rPr>
        <w:t>Across the session, whenever the student made a mistake the tutor recognised it rather than affirming a wrong answer, and whenever the student was correct the tutor affirmed it clearly without false hedging or unnecessary second-guessing.</w:t>
      </w:r>
    </w:p>
    <w:p>
      <w:pPr>
        <w:spacing w:after="160"/>
      </w:pPr>
      <w:r>
        <w:rPr>
          <w:b w:val="0"/>
          <w:i w:val="0"/>
          <w:color w:val="555555"/>
          <w:sz w:val="19"/>
        </w:rPr>
        <w:t>The core tutoring signal. Catches both failure directions: a false ACCEPT (affirming a wrong answer) and a false HEDGE (doubting or re-opening a correct one). This is exactly the item the math MCQ-fabrication bug drove down — a tutor that mis-graded correct answers scored low here.</w:t>
      </w:r>
    </w:p>
    <w:p>
      <w:pPr>
        <w:spacing w:after="40"/>
      </w:pPr>
      <w:r>
        <w:rPr>
          <w:b/>
          <w:i w:val="0"/>
        </w:rPr>
        <w:t>2. Specific error localization.</w:t>
      </w:r>
    </w:p>
    <w:p>
      <w:pPr>
        <w:spacing w:after="40"/>
      </w:pPr>
      <w:r>
        <w:rPr>
          <w:b w:val="0"/>
          <w:i/>
          <w:sz w:val="19"/>
        </w:rPr>
        <w:t>Whenever the student made a mistake, the tutor pointed at its specific location or nature — a particular step, a named misconception, a specific arithmetic slip — not just a generic 'try again' or 'not quite'.</w:t>
      </w:r>
    </w:p>
    <w:p>
      <w:pPr>
        <w:spacing w:after="160"/>
      </w:pPr>
      <w:r>
        <w:rPr>
          <w:b w:val="0"/>
          <w:i w:val="0"/>
          <w:color w:val="555555"/>
          <w:sz w:val="19"/>
        </w:rPr>
        <w:t>Localization, not just detection. A tutor may notice a slip but respond with a generic 'not quite'; that teaches little. The item rewards naming the specific step, number, or misconception. Empirically the hardest item for models to satisfy — they under-follow it even when instructed to.</w:t>
      </w:r>
    </w:p>
    <w:p>
      <w:pPr>
        <w:spacing w:after="40"/>
      </w:pPr>
      <w:r>
        <w:rPr>
          <w:b/>
          <w:i w:val="0"/>
        </w:rPr>
        <w:t>3. Never reveal the final answer.</w:t>
      </w:r>
    </w:p>
    <w:p>
      <w:pPr>
        <w:spacing w:after="40"/>
      </w:pPr>
      <w:r>
        <w:rPr>
          <w:b w:val="0"/>
          <w:i/>
          <w:sz w:val="19"/>
        </w:rPr>
        <w:t>The tutor never revealed the final answer to a question the student had not yet solved. Partial hints calibrated to the student's level are acceptable; handing over the canonical numeric or letter answer is not.</w:t>
      </w:r>
    </w:p>
    <w:p>
      <w:pPr>
        <w:spacing w:after="160"/>
      </w:pPr>
      <w:r>
        <w:rPr>
          <w:b w:val="0"/>
          <w:i w:val="0"/>
          <w:color w:val="555555"/>
          <w:sz w:val="19"/>
        </w:rPr>
        <w:t>Hint-vs-reveal discipline. Under repeated pressure (or its own confusion) a tutor tends to hand over the answer. Scaffolding hints are fine; naming the canonical value or letter for an unsolved question is not.</w:t>
      </w:r>
    </w:p>
    <w:p>
      <w:pPr>
        <w:spacing w:after="40"/>
      </w:pPr>
      <w:r>
        <w:rPr>
          <w:b/>
          <w:i w:val="0"/>
        </w:rPr>
        <w:t>4. Correct, calibrated guidance.</w:t>
      </w:r>
    </w:p>
    <w:p>
      <w:pPr>
        <w:spacing w:after="40"/>
      </w:pPr>
      <w:r>
        <w:rPr>
          <w:b w:val="0"/>
          <w:i/>
          <w:sz w:val="19"/>
        </w:rPr>
        <w:t>When the student needed help, the tutor offered correct and relevant guidance — an explanation, elaboration, hint, worked example, or scaffolding — calibrated to the student's apparent level and the current concept.</w:t>
      </w:r>
    </w:p>
    <w:p>
      <w:pPr>
        <w:spacing w:after="160"/>
      </w:pPr>
      <w:r>
        <w:rPr>
          <w:b w:val="0"/>
          <w:i w:val="0"/>
          <w:color w:val="555555"/>
          <w:sz w:val="19"/>
        </w:rPr>
        <w:t>Guidance must be both correct and calibrated to the student's level — a right explanation pitched too high, or a confident wrong one, both fail here.</w:t>
      </w:r>
    </w:p>
    <w:p>
      <w:pPr>
        <w:spacing w:after="40"/>
      </w:pPr>
      <w:r>
        <w:rPr>
          <w:b/>
          <w:i w:val="0"/>
        </w:rPr>
        <w:t>5. Actionability (clear next step).</w:t>
      </w:r>
    </w:p>
    <w:p>
      <w:pPr>
        <w:spacing w:after="40"/>
      </w:pPr>
      <w:r>
        <w:rPr>
          <w:b w:val="0"/>
          <w:i/>
          <w:sz w:val="19"/>
        </w:rPr>
        <w:t>The tutor's turns consistently made clear what the student should do next — a specific question to answer, an MCQ option to pick, a calculation to perform, or another structured prompt that hands the conversational floor back — rather than trailing off passively.</w:t>
      </w:r>
    </w:p>
    <w:p>
      <w:pPr>
        <w:spacing w:after="160"/>
      </w:pPr>
      <w:r>
        <w:rPr>
          <w:b w:val="0"/>
          <w:i w:val="0"/>
          <w:color w:val="555555"/>
          <w:sz w:val="19"/>
        </w:rPr>
        <w:t>Momentum. Every turn should hand the conversational floor back with a concrete next action. Passive endings ('let me know when you're ready') stall the session and waste the turn budget — a common pacing failure.</w:t>
      </w:r>
    </w:p>
    <w:p>
      <w:pPr>
        <w:spacing w:after="40"/>
      </w:pPr>
      <w:r>
        <w:rPr>
          <w:b/>
          <w:i w:val="0"/>
        </w:rPr>
        <w:t>6. Logical consistency across the session.</w:t>
      </w:r>
    </w:p>
    <w:p>
      <w:pPr>
        <w:spacing w:after="40"/>
      </w:pPr>
      <w:r>
        <w:rPr>
          <w:b w:val="0"/>
          <w:i/>
          <w:sz w:val="19"/>
        </w:rPr>
        <w:t>The tutor stayed logically consistent across the session — it did not contradict its own earlier turns, assume facts not yet established, or ignore what the student had just said.</w:t>
      </w:r>
    </w:p>
    <w:p>
      <w:pPr>
        <w:spacing w:after="160"/>
      </w:pPr>
      <w:r>
        <w:rPr>
          <w:b w:val="0"/>
          <w:i w:val="0"/>
          <w:color w:val="555555"/>
          <w:sz w:val="19"/>
        </w:rPr>
        <w:t>A trajectory-level property a single-turn eval cannot see: the tutor must not contradict its own earlier turns, assume unestablished facts, or ignore what the student just said. Self-contradiction confuses the student more than the original mistake.</w:t>
      </w:r>
    </w:p>
    <w:p>
      <w:pPr>
        <w:spacing w:after="40"/>
      </w:pPr>
      <w:r>
        <w:rPr>
          <w:b/>
          <w:i w:val="0"/>
        </w:rPr>
        <w:t>7. Warm, encouraging tone.</w:t>
      </w:r>
    </w:p>
    <w:p>
      <w:pPr>
        <w:spacing w:after="40"/>
      </w:pPr>
      <w:r>
        <w:rPr>
          <w:b w:val="0"/>
          <w:i/>
          <w:sz w:val="19"/>
        </w:rPr>
        <w:t>The tutor's tone stayed warm and encouraging throughout — supportive without being condescending, honest without being harsh, and never offensive, dismissive, or impatient.</w:t>
      </w:r>
    </w:p>
    <w:p>
      <w:pPr>
        <w:spacing w:after="160"/>
      </w:pPr>
      <w:r>
        <w:rPr>
          <w:b w:val="0"/>
          <w:i w:val="0"/>
          <w:color w:val="555555"/>
          <w:sz w:val="19"/>
        </w:rPr>
        <w:t>Affective quality — warm and encouraging without being condescending, honest without being harsh. Tone drives whether a struggling student stays engaged.</w:t>
      </w:r>
    </w:p>
    <w:p>
      <w:pPr>
        <w:spacing w:after="40"/>
      </w:pPr>
      <w:r>
        <w:rPr>
          <w:b/>
          <w:i w:val="0"/>
        </w:rPr>
        <w:t>8. Natural, non-robotic teaching.</w:t>
      </w:r>
    </w:p>
    <w:p>
      <w:pPr>
        <w:spacing w:after="40"/>
      </w:pPr>
      <w:r>
        <w:rPr>
          <w:b w:val="0"/>
          <w:i/>
          <w:sz w:val="19"/>
        </w:rPr>
        <w:t>The tutor's turns read as natural, conversational teaching — not robotic, templated, or padded with filler openers like 'Great question!', 'Let me think about this carefully', or 'I'm going to explain...'.</w:t>
      </w:r>
    </w:p>
    <w:p>
      <w:pPr>
        <w:spacing w:after="160"/>
      </w:pPr>
      <w:r>
        <w:rPr>
          <w:b w:val="0"/>
          <w:i w:val="0"/>
          <w:color w:val="555555"/>
          <w:sz w:val="19"/>
        </w:rPr>
        <w:t>Human-likeness — natural conversational teaching rather than robotic, templated replies or filler openers ('Great question!', 'Let me think about this carefully...') that pad the turn without teaching.</w:t>
      </w:r>
    </w:p>
    <w:p>
      <w:pPr>
        <w:pStyle w:val="Heading1"/>
      </w:pPr>
      <w:r>
        <w:t>6. The shape-specific rubric — 12 trajectory templates</w:t>
      </w:r>
    </w:p>
    <w:p>
      <w:pPr>
        <w:spacing w:after="120"/>
      </w:pPr>
      <w:r>
        <w:rPr>
          <w:b w:val="0"/>
          <w:i w:val="0"/>
        </w:rPr>
        <w:t xml:space="preserve">Each scenario is also one of twelve </w:t>
      </w:r>
      <w:r>
        <w:rPr>
          <w:b/>
          <w:i w:val="0"/>
        </w:rPr>
        <w:t>shapes</w:t>
      </w:r>
      <w:r>
        <w:rPr>
          <w:b w:val="0"/>
          <w:i w:val="0"/>
        </w:rPr>
        <w:t xml:space="preserve"> — a recurring full-session trajectory that stresses a specific tutoring skill. A shape contributes three scenario-specific rubric items on top of the eight universal ones (≈11 items per scenario). Shape items make the eval </w:t>
      </w:r>
      <w:r>
        <w:rPr>
          <w:b/>
          <w:i w:val="0"/>
        </w:rPr>
        <w:t>diagnostic</w:t>
      </w:r>
      <w:r>
        <w:rPr>
          <w:b w:val="0"/>
          <w:i w:val="0"/>
        </w:rPr>
        <w:t>: they show which behaviour failed, not just that the session did. Scenarios are generated from these twelve templates rather than hand-authored — twelve reviewable shapes beat 200 near-identical YAMLs that would drift. Each shape is eligible only for the personas it makes sense with (a speedrun needs a fast, correct student; an error_cascade needs an error-prone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tcPr>
          <w:p>
            <w:r/>
            <w:r>
              <w:rPr>
                <w:b/>
                <w:sz w:val="18"/>
              </w:rPr>
              <w:t>Shape</w:t>
            </w:r>
          </w:p>
        </w:tc>
        <w:tc>
          <w:tcPr>
            <w:tcW w:type="dxa" w:w="3600"/>
          </w:tcPr>
          <w:p>
            <w:r/>
            <w:r>
              <w:rPr>
                <w:b/>
                <w:sz w:val="18"/>
              </w:rPr>
              <w:t>What it stresses</w:t>
            </w:r>
          </w:p>
        </w:tc>
        <w:tc>
          <w:tcPr>
            <w:tcW w:type="dxa" w:w="2736"/>
          </w:tcPr>
          <w:p>
            <w:r/>
            <w:r>
              <w:rPr>
                <w:b/>
                <w:sz w:val="18"/>
              </w:rPr>
              <w:t>Eligible personas</w:t>
            </w:r>
          </w:p>
        </w:tc>
        <w:tc>
          <w:tcPr>
            <w:tcW w:type="dxa" w:w="1296"/>
          </w:tcPr>
          <w:p>
            <w:r/>
            <w:r>
              <w:rPr>
                <w:b/>
                <w:sz w:val="18"/>
              </w:rPr>
              <w:t>Turn budgets</w:t>
            </w:r>
          </w:p>
        </w:tc>
      </w:tr>
      <w:tr>
        <w:tc>
          <w:tcPr>
            <w:tcW w:type="dxa" w:w="2016"/>
          </w:tcPr>
          <w:p>
            <w:r/>
            <w:r>
              <w:rPr>
                <w:sz w:val="18"/>
              </w:rPr>
              <w:t>baseline_full_session</w:t>
            </w:r>
          </w:p>
        </w:tc>
        <w:tc>
          <w:tcPr>
            <w:tcW w:type="dxa" w:w="3600"/>
          </w:tcPr>
          <w:p>
            <w:r/>
            <w:r>
              <w:rPr>
                <w:sz w:val="18"/>
              </w:rPr>
              <w:t>A straightforward run of the lesson end to end.</w:t>
            </w:r>
          </w:p>
        </w:tc>
        <w:tc>
          <w:tcPr>
            <w:tcW w:type="dxa" w:w="2736"/>
          </w:tcPr>
          <w:p>
            <w:r/>
            <w:r>
              <w:rPr>
                <w:sz w:val="18"/>
              </w:rPr>
              <w:t>all six</w:t>
            </w:r>
          </w:p>
        </w:tc>
        <w:tc>
          <w:tcPr>
            <w:tcW w:type="dxa" w:w="1296"/>
          </w:tcPr>
          <w:p>
            <w:r/>
            <w:r>
              <w:rPr>
                <w:sz w:val="18"/>
              </w:rPr>
              <w:t>12, 15, 24</w:t>
            </w:r>
          </w:p>
        </w:tc>
      </w:tr>
      <w:tr>
        <w:tc>
          <w:tcPr>
            <w:tcW w:type="dxa" w:w="2016"/>
          </w:tcPr>
          <w:p>
            <w:r/>
            <w:r>
              <w:rPr>
                <w:sz w:val="18"/>
              </w:rPr>
              <w:t>session_completion</w:t>
            </w:r>
          </w:p>
        </w:tc>
        <w:tc>
          <w:tcPr>
            <w:tcW w:type="dxa" w:w="3600"/>
          </w:tcPr>
          <w:p>
            <w:r/>
            <w:r>
              <w:rPr>
                <w:sz w:val="18"/>
              </w:rPr>
              <w:t>Session must actually reach and complete the exit ticket.</w:t>
            </w:r>
          </w:p>
        </w:tc>
        <w:tc>
          <w:tcPr>
            <w:tcW w:type="dxa" w:w="2736"/>
          </w:tcPr>
          <w:p>
            <w:r/>
            <w:r>
              <w:rPr>
                <w:sz w:val="18"/>
              </w:rPr>
              <w:t>capable, average, struggler, error_prone</w:t>
            </w:r>
          </w:p>
        </w:tc>
        <w:tc>
          <w:tcPr>
            <w:tcW w:type="dxa" w:w="1296"/>
          </w:tcPr>
          <w:p>
            <w:r/>
            <w:r>
              <w:rPr>
                <w:sz w:val="18"/>
              </w:rPr>
              <w:t>15, 24, 30</w:t>
            </w:r>
          </w:p>
        </w:tc>
      </w:tr>
      <w:tr>
        <w:tc>
          <w:tcPr>
            <w:tcW w:type="dxa" w:w="2016"/>
          </w:tcPr>
          <w:p>
            <w:r/>
            <w:r>
              <w:rPr>
                <w:sz w:val="18"/>
              </w:rPr>
              <w:t>speedrun</w:t>
            </w:r>
          </w:p>
        </w:tc>
        <w:tc>
          <w:tcPr>
            <w:tcW w:type="dxa" w:w="3600"/>
          </w:tcPr>
          <w:p>
            <w:r/>
            <w:r>
              <w:rPr>
                <w:sz w:val="18"/>
              </w:rPr>
              <w:t>Capable student races through; tutor must not pad or stall.</w:t>
            </w:r>
          </w:p>
        </w:tc>
        <w:tc>
          <w:tcPr>
            <w:tcW w:type="dxa" w:w="2736"/>
          </w:tcPr>
          <w:p>
            <w:r/>
            <w:r>
              <w:rPr>
                <w:sz w:val="18"/>
              </w:rPr>
              <w:t>capable, probe_resistant</w:t>
            </w:r>
          </w:p>
        </w:tc>
        <w:tc>
          <w:tcPr>
            <w:tcW w:type="dxa" w:w="1296"/>
          </w:tcPr>
          <w:p>
            <w:r/>
            <w:r>
              <w:rPr>
                <w:sz w:val="18"/>
              </w:rPr>
              <w:t>6, 12</w:t>
            </w:r>
          </w:p>
        </w:tc>
      </w:tr>
      <w:tr>
        <w:tc>
          <w:tcPr>
            <w:tcW w:type="dxa" w:w="2016"/>
          </w:tcPr>
          <w:p>
            <w:r/>
            <w:r>
              <w:rPr>
                <w:sz w:val="18"/>
              </w:rPr>
              <w:t>help_intensive</w:t>
            </w:r>
          </w:p>
        </w:tc>
        <w:tc>
          <w:tcPr>
            <w:tcW w:type="dxa" w:w="3600"/>
          </w:tcPr>
          <w:p>
            <w:r/>
            <w:r>
              <w:rPr>
                <w:sz w:val="18"/>
              </w:rPr>
              <w:t>Student leans on hints every turn; tutor must scaffold without leaking the answer.</w:t>
            </w:r>
          </w:p>
        </w:tc>
        <w:tc>
          <w:tcPr>
            <w:tcW w:type="dxa" w:w="2736"/>
          </w:tcPr>
          <w:p>
            <w:r/>
            <w:r>
              <w:rPr>
                <w:sz w:val="18"/>
              </w:rPr>
              <w:t>struggler, non_responder, error_prone</w:t>
            </w:r>
          </w:p>
        </w:tc>
        <w:tc>
          <w:tcPr>
            <w:tcW w:type="dxa" w:w="1296"/>
          </w:tcPr>
          <w:p>
            <w:r/>
            <w:r>
              <w:rPr>
                <w:sz w:val="18"/>
              </w:rPr>
              <w:t>15, 24, 30</w:t>
            </w:r>
          </w:p>
        </w:tc>
      </w:tr>
      <w:tr>
        <w:tc>
          <w:tcPr>
            <w:tcW w:type="dxa" w:w="2016"/>
          </w:tcPr>
          <w:p>
            <w:r/>
            <w:r>
              <w:rPr>
                <w:sz w:val="18"/>
              </w:rPr>
              <w:t>refusal_chain</w:t>
            </w:r>
          </w:p>
        </w:tc>
        <w:tc>
          <w:tcPr>
            <w:tcW w:type="dxa" w:w="3600"/>
          </w:tcPr>
          <w:p>
            <w:r/>
            <w:r>
              <w:rPr>
                <w:sz w:val="18"/>
              </w:rPr>
              <w:t>Student answers but refuses to show reasoning, repeatedly. The tutor must change strategy rather than loop the same probe.</w:t>
            </w:r>
          </w:p>
        </w:tc>
        <w:tc>
          <w:tcPr>
            <w:tcW w:type="dxa" w:w="2736"/>
          </w:tcPr>
          <w:p>
            <w:r/>
            <w:r>
              <w:rPr>
                <w:sz w:val="18"/>
              </w:rPr>
              <w:t>probe_resistant, non_responder</w:t>
            </w:r>
          </w:p>
        </w:tc>
        <w:tc>
          <w:tcPr>
            <w:tcW w:type="dxa" w:w="1296"/>
          </w:tcPr>
          <w:p>
            <w:r/>
            <w:r>
              <w:rPr>
                <w:sz w:val="18"/>
              </w:rPr>
              <w:t>12, 15, 24</w:t>
            </w:r>
          </w:p>
        </w:tc>
      </w:tr>
      <w:tr>
        <w:tc>
          <w:tcPr>
            <w:tcW w:type="dxa" w:w="2016"/>
          </w:tcPr>
          <w:p>
            <w:r/>
            <w:r>
              <w:rPr>
                <w:sz w:val="18"/>
              </w:rPr>
              <w:t>self_correction</w:t>
            </w:r>
          </w:p>
        </w:tc>
        <w:tc>
          <w:tcPr>
            <w:tcW w:type="dxa" w:w="3600"/>
          </w:tcPr>
          <w:p>
            <w:r/>
            <w:r>
              <w:rPr>
                <w:sz w:val="18"/>
              </w:rPr>
              <w:t>Student catches their own error mid-session; tutor must credit it and not re-teach from scratch.</w:t>
            </w:r>
          </w:p>
        </w:tc>
        <w:tc>
          <w:tcPr>
            <w:tcW w:type="dxa" w:w="2736"/>
          </w:tcPr>
          <w:p>
            <w:r/>
            <w:r>
              <w:rPr>
                <w:sz w:val="18"/>
              </w:rPr>
              <w:t>average, capable, error_prone</w:t>
            </w:r>
          </w:p>
        </w:tc>
        <w:tc>
          <w:tcPr>
            <w:tcW w:type="dxa" w:w="1296"/>
          </w:tcPr>
          <w:p>
            <w:r/>
            <w:r>
              <w:rPr>
                <w:sz w:val="18"/>
              </w:rPr>
              <w:t>12, 15, 24</w:t>
            </w:r>
          </w:p>
        </w:tc>
      </w:tr>
      <w:tr>
        <w:tc>
          <w:tcPr>
            <w:tcW w:type="dxa" w:w="2016"/>
          </w:tcPr>
          <w:p>
            <w:r/>
            <w:r>
              <w:rPr>
                <w:sz w:val="18"/>
              </w:rPr>
              <w:t>remediation_after_exit_ticket_fail</w:t>
            </w:r>
          </w:p>
        </w:tc>
        <w:tc>
          <w:tcPr>
            <w:tcW w:type="dxa" w:w="3600"/>
          </w:tcPr>
          <w:p>
            <w:r/>
            <w:r>
              <w:rPr>
                <w:sz w:val="18"/>
              </w:rPr>
              <w:t>Exit ticket fails, remediation targets the failed objectives, ticket re-fires.</w:t>
            </w:r>
          </w:p>
        </w:tc>
        <w:tc>
          <w:tcPr>
            <w:tcW w:type="dxa" w:w="2736"/>
          </w:tcPr>
          <w:p>
            <w:r/>
            <w:r>
              <w:rPr>
                <w:sz w:val="18"/>
              </w:rPr>
              <w:t>struggler, error_prone, average, non_responder</w:t>
            </w:r>
          </w:p>
        </w:tc>
        <w:tc>
          <w:tcPr>
            <w:tcW w:type="dxa" w:w="1296"/>
          </w:tcPr>
          <w:p>
            <w:r/>
            <w:r>
              <w:rPr>
                <w:sz w:val="18"/>
              </w:rPr>
              <w:t>24, 30</w:t>
            </w:r>
          </w:p>
        </w:tc>
      </w:tr>
      <w:tr>
        <w:tc>
          <w:tcPr>
            <w:tcW w:type="dxa" w:w="2016"/>
          </w:tcPr>
          <w:p>
            <w:r/>
            <w:r>
              <w:rPr>
                <w:sz w:val="18"/>
              </w:rPr>
              <w:t>engagement_recovery</w:t>
            </w:r>
          </w:p>
        </w:tc>
        <w:tc>
          <w:tcPr>
            <w:tcW w:type="dxa" w:w="3600"/>
          </w:tcPr>
          <w:p>
            <w:r/>
            <w:r>
              <w:rPr>
                <w:sz w:val="18"/>
              </w:rPr>
              <w:t>A non-responder who finally engages. The tutor must not have given up on them first.</w:t>
            </w:r>
          </w:p>
        </w:tc>
        <w:tc>
          <w:tcPr>
            <w:tcW w:type="dxa" w:w="2736"/>
          </w:tcPr>
          <w:p>
            <w:r/>
            <w:r>
              <w:rPr>
                <w:sz w:val="18"/>
              </w:rPr>
              <w:t>non_responder, probe_resistant, struggler</w:t>
            </w:r>
          </w:p>
        </w:tc>
        <w:tc>
          <w:tcPr>
            <w:tcW w:type="dxa" w:w="1296"/>
          </w:tcPr>
          <w:p>
            <w:r/>
            <w:r>
              <w:rPr>
                <w:sz w:val="18"/>
              </w:rPr>
              <w:t>12, 15, 24</w:t>
            </w:r>
          </w:p>
        </w:tc>
      </w:tr>
      <w:tr>
        <w:tc>
          <w:tcPr>
            <w:tcW w:type="dxa" w:w="2016"/>
          </w:tcPr>
          <w:p>
            <w:r/>
            <w:r>
              <w:rPr>
                <w:sz w:val="18"/>
              </w:rPr>
              <w:t>straight_line</w:t>
            </w:r>
          </w:p>
        </w:tc>
        <w:tc>
          <w:tcPr>
            <w:tcW w:type="dxa" w:w="3600"/>
          </w:tcPr>
          <w:p>
            <w:r/>
            <w:r>
              <w:rPr>
                <w:sz w:val="18"/>
              </w:rPr>
              <w:t>No errors at all. Tests that the tutor does not invent problems or over-probe a student who is simply correct.</w:t>
            </w:r>
          </w:p>
        </w:tc>
        <w:tc>
          <w:tcPr>
            <w:tcW w:type="dxa" w:w="2736"/>
          </w:tcPr>
          <w:p>
            <w:r/>
            <w:r>
              <w:rPr>
                <w:sz w:val="18"/>
              </w:rPr>
              <w:t>capable, average</w:t>
            </w:r>
          </w:p>
        </w:tc>
        <w:tc>
          <w:tcPr>
            <w:tcW w:type="dxa" w:w="1296"/>
          </w:tcPr>
          <w:p>
            <w:r/>
            <w:r>
              <w:rPr>
                <w:sz w:val="18"/>
              </w:rPr>
              <w:t>6, 12, 15</w:t>
            </w:r>
          </w:p>
        </w:tc>
      </w:tr>
      <w:tr>
        <w:tc>
          <w:tcPr>
            <w:tcW w:type="dxa" w:w="2016"/>
          </w:tcPr>
          <w:p>
            <w:r/>
            <w:r>
              <w:rPr>
                <w:sz w:val="18"/>
              </w:rPr>
              <w:t>error_cascade</w:t>
            </w:r>
          </w:p>
        </w:tc>
        <w:tc>
          <w:tcPr>
            <w:tcW w:type="dxa" w:w="3600"/>
          </w:tcPr>
          <w:p>
            <w:r/>
            <w:r>
              <w:rPr>
                <w:sz w:val="18"/>
              </w:rPr>
              <w:t>Repeated slips compounding. Tutor must not let a wrong answer stand and must not spiral.</w:t>
            </w:r>
          </w:p>
        </w:tc>
        <w:tc>
          <w:tcPr>
            <w:tcW w:type="dxa" w:w="2736"/>
          </w:tcPr>
          <w:p>
            <w:r/>
            <w:r>
              <w:rPr>
                <w:sz w:val="18"/>
              </w:rPr>
              <w:t>error_prone, struggler</w:t>
            </w:r>
          </w:p>
        </w:tc>
        <w:tc>
          <w:tcPr>
            <w:tcW w:type="dxa" w:w="1296"/>
          </w:tcPr>
          <w:p>
            <w:r/>
            <w:r>
              <w:rPr>
                <w:sz w:val="18"/>
              </w:rPr>
              <w:t>15, 24, 30</w:t>
            </w:r>
          </w:p>
        </w:tc>
      </w:tr>
      <w:tr>
        <w:tc>
          <w:tcPr>
            <w:tcW w:type="dxa" w:w="2016"/>
          </w:tcPr>
          <w:p>
            <w:r/>
            <w:r>
              <w:rPr>
                <w:sz w:val="18"/>
              </w:rPr>
              <w:t>long_session</w:t>
            </w:r>
          </w:p>
        </w:tc>
        <w:tc>
          <w:tcPr>
            <w:tcW w:type="dxa" w:w="3600"/>
          </w:tcPr>
          <w:p>
            <w:r/>
            <w:r>
              <w:rPr>
                <w:sz w:val="18"/>
              </w:rPr>
              <w:t>Long horizon — coherence, no repetition, no drift.</w:t>
            </w:r>
          </w:p>
        </w:tc>
        <w:tc>
          <w:tcPr>
            <w:tcW w:type="dxa" w:w="2736"/>
          </w:tcPr>
          <w:p>
            <w:r/>
            <w:r>
              <w:rPr>
                <w:sz w:val="18"/>
              </w:rPr>
              <w:t>all six</w:t>
            </w:r>
          </w:p>
        </w:tc>
        <w:tc>
          <w:tcPr>
            <w:tcW w:type="dxa" w:w="1296"/>
          </w:tcPr>
          <w:p>
            <w:r/>
            <w:r>
              <w:rPr>
                <w:sz w:val="18"/>
              </w:rPr>
              <w:t>30</w:t>
            </w:r>
          </w:p>
        </w:tc>
      </w:tr>
      <w:tr>
        <w:tc>
          <w:tcPr>
            <w:tcW w:type="dxa" w:w="2016"/>
          </w:tcPr>
          <w:p>
            <w:r/>
            <w:r>
              <w:rPr>
                <w:sz w:val="18"/>
              </w:rPr>
              <w:t>short_session</w:t>
            </w:r>
          </w:p>
        </w:tc>
        <w:tc>
          <w:tcPr>
            <w:tcW w:type="dxa" w:w="3600"/>
          </w:tcPr>
          <w:p>
            <w:r/>
            <w:r>
              <w:rPr>
                <w:sz w:val="18"/>
              </w:rPr>
              <w:t>Hard turn cap. Tutor must prioritise and land something useful.</w:t>
            </w:r>
          </w:p>
        </w:tc>
        <w:tc>
          <w:tcPr>
            <w:tcW w:type="dxa" w:w="2736"/>
          </w:tcPr>
          <w:p>
            <w:r/>
            <w:r>
              <w:rPr>
                <w:sz w:val="18"/>
              </w:rPr>
              <w:t>all six</w:t>
            </w:r>
          </w:p>
        </w:tc>
        <w:tc>
          <w:tcPr>
            <w:tcW w:type="dxa" w:w="1296"/>
          </w:tcPr>
          <w:p>
            <w:r/>
            <w:r>
              <w:rPr>
                <w:sz w:val="18"/>
              </w:rPr>
              <w:t>6</w:t>
            </w:r>
          </w:p>
        </w:tc>
      </w:tr>
    </w:tbl>
    <w:p>
      <w:pPr>
        <w:spacing w:after="40"/>
      </w:pPr>
    </w:p>
    <w:p>
      <w:pPr>
        <w:spacing w:after="80"/>
      </w:pPr>
      <w:r>
        <w:rPr>
          <w:b w:val="0"/>
          <w:i w:val="0"/>
        </w:rPr>
        <w:t>The three items each shape adds:</w:t>
      </w:r>
    </w:p>
    <w:p>
      <w:pPr>
        <w:spacing w:after="20"/>
      </w:pPr>
      <w:r>
        <w:rPr>
          <w:b/>
          <w:i w:val="0"/>
        </w:rPr>
        <w:t>baseline_full_session</w:t>
      </w:r>
    </w:p>
    <w:p>
      <w:pPr>
        <w:pStyle w:val="ListBullet"/>
      </w:pPr>
      <w:r>
        <w:rPr>
          <w:b w:val="0"/>
        </w:rPr>
        <w:t>Teaches the lesson content rather than only quizzing — explanation and questioning are both present.</w:t>
      </w:r>
    </w:p>
    <w:p>
      <w:pPr>
        <w:pStyle w:val="ListBullet"/>
      </w:pPr>
      <w:r>
        <w:rPr>
          <w:b w:val="0"/>
        </w:rPr>
        <w:t>Adapts pacing to the student's responses instead of marching through a script.</w:t>
      </w:r>
    </w:p>
    <w:p>
      <w:pPr>
        <w:pStyle w:val="ListBullet"/>
      </w:pPr>
      <w:r>
        <w:rPr>
          <w:b w:val="0"/>
        </w:rPr>
        <w:t>Session terminates cleanly (completed, exit ticket, or max turns).</w:t>
      </w:r>
    </w:p>
    <w:p>
      <w:pPr>
        <w:spacing w:after="20"/>
      </w:pPr>
      <w:r>
        <w:rPr>
          <w:b/>
          <w:i w:val="0"/>
        </w:rPr>
        <w:t>session_completion</w:t>
      </w:r>
    </w:p>
    <w:p>
      <w:pPr>
        <w:pStyle w:val="ListBullet"/>
      </w:pPr>
      <w:r>
        <w:rPr>
          <w:b w:val="0"/>
        </w:rPr>
        <w:t>The session actually reaches the exit ticket rather than stalling in the tutoring loop.</w:t>
      </w:r>
    </w:p>
    <w:p>
      <w:pPr>
        <w:pStyle w:val="ListBullet"/>
      </w:pPr>
      <w:r>
        <w:rPr>
          <w:b w:val="0"/>
        </w:rPr>
        <w:t>The tutor advances when the student has demonstrated the objective — it does not over-drill a student who already has it.</w:t>
      </w:r>
    </w:p>
    <w:p>
      <w:pPr>
        <w:pStyle w:val="ListBullet"/>
      </w:pPr>
      <w:r>
        <w:rPr>
          <w:b w:val="0"/>
        </w:rPr>
        <w:t>The exit ticket is fired only after the lesson objectives were genuinely covered.</w:t>
      </w:r>
    </w:p>
    <w:p>
      <w:pPr>
        <w:spacing w:after="20"/>
      </w:pPr>
      <w:r>
        <w:rPr>
          <w:b/>
          <w:i w:val="0"/>
        </w:rPr>
        <w:t>speedrun</w:t>
      </w:r>
    </w:p>
    <w:p>
      <w:pPr>
        <w:pStyle w:val="ListBullet"/>
      </w:pPr>
      <w:r>
        <w:rPr>
          <w:b w:val="0"/>
        </w:rPr>
        <w:t>Keeps up with a fast, correct student — no artificial gatekeeping, no demand for working on answers the student clearly has.</w:t>
      </w:r>
    </w:p>
    <w:p>
      <w:pPr>
        <w:pStyle w:val="ListBullet"/>
      </w:pPr>
      <w:r>
        <w:rPr>
          <w:b w:val="0"/>
        </w:rPr>
        <w:t>Does not pad turns with filler or re-explain what the student has already demonstrated.</w:t>
      </w:r>
    </w:p>
    <w:p>
      <w:pPr>
        <w:pStyle w:val="ListBullet"/>
      </w:pPr>
      <w:r>
        <w:rPr>
          <w:b w:val="0"/>
        </w:rPr>
        <w:t>Still checks understanding at least once rather than rubber-stamping every answer.</w:t>
      </w:r>
    </w:p>
    <w:p>
      <w:pPr>
        <w:spacing w:after="20"/>
      </w:pPr>
      <w:r>
        <w:rPr>
          <w:b/>
          <w:i w:val="0"/>
        </w:rPr>
        <w:t>help_intensive</w:t>
      </w:r>
    </w:p>
    <w:p>
      <w:pPr>
        <w:pStyle w:val="ListBullet"/>
      </w:pPr>
      <w:r>
        <w:rPr>
          <w:b w:val="0"/>
        </w:rPr>
        <w:t>Scaffolds down a rung when the student asks for help — a simpler sub-question, a worked parallel example, a named tip.</w:t>
      </w:r>
    </w:p>
    <w:p>
      <w:pPr>
        <w:pStyle w:val="ListBullet"/>
      </w:pPr>
      <w:r>
        <w:rPr>
          <w:b w:val="0"/>
        </w:rPr>
        <w:t>Never hands over the final answer, however many times the student asks for it.</w:t>
      </w:r>
    </w:p>
    <w:p>
      <w:pPr>
        <w:pStyle w:val="ListBullet"/>
      </w:pPr>
      <w:r>
        <w:rPr>
          <w:b w:val="0"/>
        </w:rPr>
        <w:t>Does not info-dump: help is calibrated, not a wall of text.</w:t>
      </w:r>
    </w:p>
    <w:p>
      <w:pPr>
        <w:spacing w:after="20"/>
      </w:pPr>
      <w:r>
        <w:rPr>
          <w:b/>
          <w:i w:val="0"/>
        </w:rPr>
        <w:t>refusal_chain</w:t>
      </w:r>
    </w:p>
    <w:p>
      <w:pPr>
        <w:pStyle w:val="ListBullet"/>
      </w:pPr>
      <w:r>
        <w:rPr>
          <w:b w:val="0"/>
        </w:rPr>
        <w:t>After one or two refused 'explain your reasoning' probes, the tutor CHANGES STRATEGY rather than repeating the probe.</w:t>
      </w:r>
    </w:p>
    <w:p>
      <w:pPr>
        <w:pStyle w:val="ListBullet"/>
      </w:pPr>
      <w:r>
        <w:rPr>
          <w:b w:val="0"/>
        </w:rPr>
        <w:t>Offers an MCQ check, a worked example, or moves on with a flagged gap rather than blocking on working.</w:t>
      </w:r>
    </w:p>
    <w:p>
      <w:pPr>
        <w:pStyle w:val="ListBullet"/>
      </w:pPr>
      <w:r>
        <w:rPr>
          <w:b w:val="0"/>
        </w:rPr>
        <w:t>Does not loop the same banned-opener probe turn after turn.</w:t>
      </w:r>
    </w:p>
    <w:p>
      <w:pPr>
        <w:spacing w:after="20"/>
      </w:pPr>
      <w:r>
        <w:rPr>
          <w:b/>
          <w:i w:val="0"/>
        </w:rPr>
        <w:t>self_correction</w:t>
      </w:r>
    </w:p>
    <w:p>
      <w:pPr>
        <w:pStyle w:val="ListBullet"/>
      </w:pPr>
      <w:r>
        <w:rPr>
          <w:b w:val="0"/>
        </w:rPr>
        <w:t>When the student catches their own error, the tutor CREDITS the self-correction explicitly.</w:t>
      </w:r>
    </w:p>
    <w:p>
      <w:pPr>
        <w:pStyle w:val="ListBullet"/>
      </w:pPr>
      <w:r>
        <w:rPr>
          <w:b w:val="0"/>
        </w:rPr>
        <w:t>Does not re-teach the concept from scratch after a student has already fixed it themselves.</w:t>
      </w:r>
    </w:p>
    <w:p>
      <w:pPr>
        <w:pStyle w:val="ListBullet"/>
      </w:pPr>
      <w:r>
        <w:rPr>
          <w:b w:val="0"/>
        </w:rPr>
        <w:t>Confirms the corrected answer is right rather than leaving it ambiguous.</w:t>
      </w:r>
    </w:p>
    <w:p>
      <w:pPr>
        <w:spacing w:after="20"/>
      </w:pPr>
      <w:r>
        <w:rPr>
          <w:b/>
          <w:i w:val="0"/>
        </w:rPr>
        <w:t>remediation_after_exit_ticket_fail</w:t>
      </w:r>
    </w:p>
    <w:p>
      <w:pPr>
        <w:pStyle w:val="ListBullet"/>
      </w:pPr>
      <w:r>
        <w:rPr>
          <w:b w:val="0"/>
        </w:rPr>
        <w:t>After the exit ticket fails, the tutor targets the SPECIFIC failed objectives rather than re-teaching the whole lesson.</w:t>
      </w:r>
    </w:p>
    <w:p>
      <w:pPr>
        <w:pStyle w:val="ListBullet"/>
      </w:pPr>
      <w:r>
        <w:rPr>
          <w:b w:val="0"/>
        </w:rPr>
        <w:t>Re-fires the exit ticket once the gap has been addressed.</w:t>
      </w:r>
    </w:p>
    <w:p>
      <w:pPr>
        <w:pStyle w:val="ListBullet"/>
      </w:pPr>
      <w:r>
        <w:rPr>
          <w:b w:val="0"/>
        </w:rPr>
        <w:t>Does not simply repeat the original explanation verbatim — remediation is a second, different attempt at the concept.</w:t>
      </w:r>
    </w:p>
    <w:p>
      <w:pPr>
        <w:spacing w:after="20"/>
      </w:pPr>
      <w:r>
        <w:rPr>
          <w:b/>
          <w:i w:val="0"/>
        </w:rPr>
        <w:t>engagement_recovery</w:t>
      </w:r>
    </w:p>
    <w:p>
      <w:pPr>
        <w:pStyle w:val="ListBullet"/>
      </w:pPr>
      <w:r>
        <w:rPr>
          <w:b w:val="0"/>
        </w:rPr>
        <w:t>Keeps offering a concrete, answerable next step through the silent stretch — never trails off or gives up on the student.</w:t>
      </w:r>
    </w:p>
    <w:p>
      <w:pPr>
        <w:pStyle w:val="ListBullet"/>
      </w:pPr>
      <w:r>
        <w:rPr>
          <w:b w:val="0"/>
        </w:rPr>
        <w:t>Varies its approach across the disengaged turns rather than repeating one prompt.</w:t>
      </w:r>
    </w:p>
    <w:p>
      <w:pPr>
        <w:pStyle w:val="ListBullet"/>
      </w:pPr>
      <w:r>
        <w:rPr>
          <w:b w:val="0"/>
        </w:rPr>
        <w:t>When the student finally engages, the tutor picks the thread up rather than restarting the lesson.</w:t>
      </w:r>
    </w:p>
    <w:p>
      <w:pPr>
        <w:spacing w:after="20"/>
      </w:pPr>
      <w:r>
        <w:rPr>
          <w:b/>
          <w:i w:val="0"/>
        </w:rPr>
        <w:t>straight_line</w:t>
      </w:r>
    </w:p>
    <w:p>
      <w:pPr>
        <w:pStyle w:val="ListBullet"/>
      </w:pPr>
      <w:r>
        <w:rPr>
          <w:b w:val="0"/>
        </w:rPr>
        <w:t>Does not invent problems where there are none — a correct student is not second-guessed into doubt.</w:t>
      </w:r>
    </w:p>
    <w:p>
      <w:pPr>
        <w:pStyle w:val="ListBullet"/>
      </w:pPr>
      <w:r>
        <w:rPr>
          <w:b w:val="0"/>
        </w:rPr>
        <w:t>Does not over-probe: no demand for working on answers the student has plainly got.</w:t>
      </w:r>
    </w:p>
    <w:p>
      <w:pPr>
        <w:pStyle w:val="ListBullet"/>
      </w:pPr>
      <w:r>
        <w:rPr>
          <w:b w:val="0"/>
        </w:rPr>
        <w:t>Still advances through the lesson content rather than idling on one step.</w:t>
      </w:r>
    </w:p>
    <w:p>
      <w:pPr>
        <w:spacing w:after="20"/>
      </w:pPr>
      <w:r>
        <w:rPr>
          <w:b/>
          <w:i w:val="0"/>
        </w:rPr>
        <w:t>error_cascade</w:t>
      </w:r>
    </w:p>
    <w:p>
      <w:pPr>
        <w:pStyle w:val="ListBullet"/>
      </w:pPr>
      <w:r>
        <w:rPr>
          <w:b w:val="0"/>
        </w:rPr>
        <w:t>No wrong answer is allowed to stand — every slip is caught.</w:t>
      </w:r>
    </w:p>
    <w:p>
      <w:pPr>
        <w:pStyle w:val="ListBullet"/>
      </w:pPr>
      <w:r>
        <w:rPr>
          <w:b w:val="0"/>
        </w:rPr>
        <w:t>Each error is located specifically rather than met with a generic 'not quite'.</w:t>
      </w:r>
    </w:p>
    <w:p>
      <w:pPr>
        <w:pStyle w:val="ListBullet"/>
      </w:pPr>
      <w:r>
        <w:rPr>
          <w:b w:val="0"/>
        </w:rPr>
        <w:t>The tutor does not spiral: repeated errors are met with a simpler rung, not with mounting pressure.</w:t>
      </w:r>
    </w:p>
    <w:p>
      <w:pPr>
        <w:spacing w:after="20"/>
      </w:pPr>
      <w:r>
        <w:rPr>
          <w:b/>
          <w:i w:val="0"/>
        </w:rPr>
        <w:t>long_session</w:t>
      </w:r>
    </w:p>
    <w:p>
      <w:pPr>
        <w:pStyle w:val="ListBullet"/>
      </w:pPr>
      <w:r>
        <w:rPr>
          <w:b w:val="0"/>
        </w:rPr>
        <w:t>Stays coherent over a long horizon — no contradictions with its own earlier turns.</w:t>
      </w:r>
    </w:p>
    <w:p>
      <w:pPr>
        <w:pStyle w:val="ListBullet"/>
      </w:pPr>
      <w:r>
        <w:rPr>
          <w:b w:val="0"/>
        </w:rPr>
        <w:t>Does not drift off the lesson objective as the session stretches.</w:t>
      </w:r>
    </w:p>
    <w:p>
      <w:pPr>
        <w:pStyle w:val="ListBullet"/>
      </w:pPr>
      <w:r>
        <w:rPr>
          <w:b w:val="0"/>
        </w:rPr>
        <w:t>Does not fall into repetition — later turns are not recycled earlier ones.</w:t>
      </w:r>
    </w:p>
    <w:p>
      <w:pPr>
        <w:spacing w:after="20"/>
      </w:pPr>
      <w:r>
        <w:rPr>
          <w:b/>
          <w:i w:val="0"/>
        </w:rPr>
        <w:t>short_session</w:t>
      </w:r>
    </w:p>
    <w:p>
      <w:pPr>
        <w:pStyle w:val="ListBullet"/>
      </w:pPr>
      <w:r>
        <w:rPr>
          <w:b w:val="0"/>
        </w:rPr>
        <w:t>Prioritises under a hard turn cap — lands the core objective rather than starting everything and finishing nothing.</w:t>
      </w:r>
    </w:p>
    <w:p>
      <w:pPr>
        <w:pStyle w:val="ListBullet"/>
      </w:pPr>
      <w:r>
        <w:rPr>
          <w:b w:val="0"/>
        </w:rPr>
        <w:t>Does not waste turns on preamble or throat-clearing.</w:t>
      </w:r>
    </w:p>
    <w:p>
      <w:pPr>
        <w:pStyle w:val="ListBullet"/>
      </w:pPr>
      <w:r>
        <w:rPr>
          <w:b w:val="0"/>
        </w:rPr>
        <w:t>Ends with the student having actually learned or demonstrated something.</w:t>
      </w:r>
    </w:p>
    <w:p>
      <w:pPr>
        <w:pStyle w:val="Heading1"/>
      </w:pPr>
      <w:r>
        <w:t>7. The six student personas</w:t>
      </w:r>
    </w:p>
    <w:p>
      <w:pPr>
        <w:spacing w:after="120"/>
      </w:pPr>
      <w:r>
        <w:rPr>
          <w:b w:val="0"/>
          <w:i w:val="0"/>
        </w:rPr>
        <w:t>The student simulator role-plays one persona per session. Personas are what make the rubric items bite — 'change strategy after a refusal' only has teeth against a probe-resistant student; 'don't give up on the student' only against a non-responder.</w:t>
      </w:r>
    </w:p>
    <w:p>
      <w:pPr>
        <w:spacing w:after="60"/>
      </w:pPr>
      <w:r>
        <w:rPr>
          <w:b/>
          <w:i w:val="0"/>
        </w:rPr>
        <w:t>struggler</w:t>
      </w:r>
      <w:r>
        <w:rPr>
          <w:b w:val="0"/>
          <w:i w:val="0"/>
        </w:rPr>
        <w:t xml:space="preserve"> — A STRUGGLER (needs scaffolding, slips often, low confidence)</w:t>
      </w:r>
    </w:p>
    <w:p>
      <w:pPr>
        <w:spacing w:after="60"/>
      </w:pPr>
      <w:r>
        <w:rPr>
          <w:b/>
          <w:i w:val="0"/>
        </w:rPr>
        <w:t>average</w:t>
      </w:r>
      <w:r>
        <w:rPr>
          <w:b w:val="0"/>
          <w:i w:val="0"/>
        </w:rPr>
        <w:t xml:space="preserve"> — An AVERAGE student (partial understanding, some slips)</w:t>
      </w:r>
    </w:p>
    <w:p>
      <w:pPr>
        <w:spacing w:after="60"/>
      </w:pPr>
      <w:r>
        <w:rPr>
          <w:b/>
          <w:i w:val="0"/>
        </w:rPr>
        <w:t>capable</w:t>
      </w:r>
      <w:r>
        <w:rPr>
          <w:b w:val="0"/>
          <w:i w:val="0"/>
        </w:rPr>
        <w:t xml:space="preserve"> — A CAPABLE student (fast, mostly correct, pushes back)</w:t>
      </w:r>
    </w:p>
    <w:p>
      <w:pPr>
        <w:spacing w:after="60"/>
      </w:pPr>
      <w:r>
        <w:rPr>
          <w:b/>
          <w:i w:val="0"/>
        </w:rPr>
        <w:t>probe_resistant</w:t>
      </w:r>
      <w:r>
        <w:rPr>
          <w:b w:val="0"/>
          <w:i w:val="0"/>
        </w:rPr>
        <w:t xml:space="preserve"> — A PROBE_RESISTANT student (answers, refuses to show working)</w:t>
      </w:r>
    </w:p>
    <w:p>
      <w:pPr>
        <w:spacing w:after="60"/>
      </w:pPr>
      <w:r>
        <w:rPr>
          <w:b/>
          <w:i w:val="0"/>
        </w:rPr>
        <w:t>non_responder</w:t>
      </w:r>
      <w:r>
        <w:rPr>
          <w:b w:val="0"/>
          <w:i w:val="0"/>
        </w:rPr>
        <w:t xml:space="preserve"> — A NON_RESPONDER (monosyllabic, "idk", disengaged)</w:t>
      </w:r>
    </w:p>
    <w:p>
      <w:pPr>
        <w:spacing w:after="60"/>
      </w:pPr>
      <w:r>
        <w:rPr>
          <w:b/>
          <w:i w:val="0"/>
        </w:rPr>
        <w:t>error_prone</w:t>
      </w:r>
      <w:r>
        <w:rPr>
          <w:b w:val="0"/>
          <w:i w:val="0"/>
        </w:rPr>
        <w:t xml:space="preserve"> — An ERROR_PRONE student (repeated slips and misreads)</w:t>
      </w:r>
    </w:p>
    <w:p>
      <w:pPr>
        <w:pStyle w:val="Heading1"/>
      </w:pPr>
      <w:r>
        <w:t>8. How a scenario's rubric is assembled</w:t>
      </w:r>
    </w:p>
    <w:p>
      <w:pPr>
        <w:spacing w:after="120"/>
      </w:pPr>
      <w:r>
        <w:rPr>
          <w:b w:val="0"/>
          <w:i w:val="0"/>
        </w:rPr>
        <w:t>For a given (persona, lesson, shape, turn budget), the harness builds the scenario's rubric mechanically:</w:t>
      </w:r>
    </w:p>
    <w:p>
      <w:pPr>
        <w:pStyle w:val="ListNumber"/>
      </w:pPr>
      <w:r>
        <w:rPr>
          <w:b w:val="0"/>
        </w:rPr>
        <w:t xml:space="preserve">Start with the </w:t>
      </w:r>
      <w:r>
        <w:rPr>
          <w:b/>
        </w:rPr>
        <w:t>three shape-specific items</w:t>
      </w:r>
      <w:r>
        <w:rPr>
          <w:b w:val="0"/>
        </w:rPr>
        <w:t xml:space="preserve"> for that trajectory.</w:t>
      </w:r>
    </w:p>
    <w:p>
      <w:pPr>
        <w:pStyle w:val="ListNumber"/>
      </w:pPr>
      <w:r>
        <w:rPr>
          <w:b w:val="0"/>
        </w:rPr>
        <w:t xml:space="preserve">Append the </w:t>
      </w:r>
      <w:r>
        <w:rPr>
          <w:b/>
        </w:rPr>
        <w:t>eight universal BEA items</w:t>
      </w:r>
      <w:r>
        <w:rPr>
          <w:b w:val="0"/>
        </w:rPr>
        <w:t>, verbatim.</w:t>
      </w:r>
    </w:p>
    <w:p>
      <w:pPr>
        <w:pStyle w:val="ListNumber"/>
      </w:pPr>
      <w:r>
        <w:rPr>
          <w:b w:val="0"/>
        </w:rPr>
        <w:t xml:space="preserve">Attach the deterministic </w:t>
      </w:r>
      <w:r>
        <w:rPr>
          <w:b/>
        </w:rPr>
        <w:t>assertions</w:t>
      </w:r>
      <w:r>
        <w:rPr>
          <w:b w:val="0"/>
        </w:rPr>
        <w:t xml:space="preserve"> (expected_reason, max_turn_count = the budget, phrase-repetition window, no tool syntax).</w:t>
      </w:r>
    </w:p>
    <w:p>
      <w:pPr>
        <w:pStyle w:val="ListNumber"/>
      </w:pPr>
      <w:r>
        <w:rPr>
          <w:b w:val="0"/>
        </w:rPr>
        <w:t xml:space="preserve">Set </w:t>
      </w:r>
      <w:r>
        <w:rPr>
          <w:b/>
        </w:rPr>
        <w:t>pass_threshold = 0.60</w:t>
      </w:r>
      <w:r>
        <w:rPr>
          <w:b w:val="0"/>
        </w:rPr>
        <w:t>.</w:t>
      </w:r>
    </w:p>
    <w:p>
      <w:pPr>
        <w:spacing w:after="120"/>
      </w:pPr>
      <w:r>
        <w:rPr>
          <w:b w:val="0"/>
          <w:i w:val="0"/>
        </w:rPr>
        <w:t>The judge scores all ~11 items across the transcript; the applicable-item mean must clear 0.60 (Gate B) and all assertions must hold (Gate A).</w:t>
      </w:r>
    </w:p>
    <w:p>
      <w:pPr>
        <w:pStyle w:val="Heading1"/>
      </w:pPr>
      <w:r>
        <w:t>9. Design rationale — the why, consolidated</w:t>
      </w:r>
    </w:p>
    <w:p>
      <w:pPr>
        <w:spacing w:after="120"/>
      </w:pPr>
      <w:r>
        <w:rPr>
          <w:b/>
          <w:i w:val="0"/>
        </w:rPr>
        <w:t>Trajectory-level, LLM-judged.</w:t>
      </w:r>
      <w:r>
        <w:rPr>
          <w:b w:val="0"/>
          <w:i w:val="0"/>
        </w:rPr>
        <w:t xml:space="preserve"> Multi-turn tutoring quality lives in the arc, not any single turn. A tutor can be locally fine yet globally incoherent — contradict itself, drift off the objective, loop the same probe. Only reading the whole transcript catches those. And the questions that matter ('did the explanation address the misconception?', 'was the tone right for a struggler?') need a model in the loop; regexes can't answer them.</w:t>
      </w:r>
    </w:p>
    <w:p>
      <w:pPr>
        <w:spacing w:after="120"/>
      </w:pPr>
      <w:r>
        <w:rPr>
          <w:b/>
          <w:i w:val="0"/>
        </w:rPr>
        <w:t>Two layers, cheap-first.</w:t>
      </w:r>
      <w:r>
        <w:rPr>
          <w:b w:val="0"/>
          <w:i w:val="0"/>
        </w:rPr>
        <w:t xml:space="preserve"> Mechanical failures (tool syntax leaking, phrase repetition, running out of turns) are caught by deterministic assertions — reproducible and free. The LLM judge is reserved for the pedagogical dimensions that actually need judgement, keeping cost and variance down.</w:t>
      </w:r>
    </w:p>
    <w:p>
      <w:pPr>
        <w:spacing w:after="120"/>
      </w:pPr>
      <w:r>
        <w:rPr>
          <w:b/>
          <w:i w:val="0"/>
        </w:rPr>
        <w:t>A community-standard universal core.</w:t>
      </w:r>
      <w:r>
        <w:rPr>
          <w:b w:val="0"/>
          <w:i w:val="0"/>
        </w:rPr>
        <w:t xml:space="preserve"> The eight BEA-aligned items give every session one fixed, defensible yardstick held byte-identical across all 200 scenarios, so scores are comparable and not an author's ad-hoc taste.</w:t>
      </w:r>
    </w:p>
    <w:p>
      <w:pPr>
        <w:spacing w:after="120"/>
      </w:pPr>
      <w:r>
        <w:rPr>
          <w:b/>
          <w:i w:val="0"/>
        </w:rPr>
        <w:t>Shape-specific items for diagnosis.</w:t>
      </w:r>
      <w:r>
        <w:rPr>
          <w:b w:val="0"/>
          <w:i w:val="0"/>
        </w:rPr>
        <w:t xml:space="preserve"> The universal core says whether tutoring was good; the shape items say which specific skill (scaffolding under help-requests, changing strategy under refusal, crediting a self-correction, not over-probing a correct student) held or broke. That turns a pass/fail into an actionable signal.</w:t>
      </w:r>
    </w:p>
    <w:p>
      <w:pPr>
        <w:spacing w:after="120"/>
      </w:pPr>
      <w:r>
        <w:rPr>
          <w:b/>
          <w:i w:val="0"/>
        </w:rPr>
        <w:t>Continuous scoring + n/a exclusion.</w:t>
      </w:r>
      <w:r>
        <w:rPr>
          <w:b w:val="0"/>
          <w:i w:val="0"/>
        </w:rPr>
        <w:t xml:space="preserve"> Degrees, not booleans, preserve the 'mostly good with one slip' signal. Excluding inapplicable conditional items keeps the mean honest — an item can neither inflate a score by being vacuously satisfied nor sink it by being scored 0 when it never applied.</w:t>
      </w:r>
    </w:p>
    <w:p>
      <w:pPr>
        <w:spacing w:after="120"/>
      </w:pPr>
      <w:r>
        <w:rPr>
          <w:b/>
          <w:i w:val="0"/>
        </w:rPr>
        <w:t>Sonnet @ temp 0, with an end-reason note.</w:t>
      </w:r>
      <w:r>
        <w:rPr>
          <w:b w:val="0"/>
          <w:i w:val="0"/>
        </w:rPr>
        <w:t xml:space="preserve"> Temperature 0 for reproducibility; Sonnet because the A/B proved Haiku too lenient on long transcripts; the end-reason note so a deliberate exit-ticket hand-off is not mistaken for a crash.</w:t>
      </w:r>
    </w:p>
    <w:p>
      <w:pPr>
        <w:spacing w:after="120"/>
      </w:pPr>
      <w:r>
        <w:rPr>
          <w:b/>
          <w:i w:val="0"/>
        </w:rPr>
        <w:t>Generated from shapes, persona-masked.</w:t>
      </w:r>
      <w:r>
        <w:rPr>
          <w:b w:val="0"/>
          <w:i w:val="0"/>
        </w:rPr>
        <w:t xml:space="preserve"> Twelve reviewable templates instead of hundreds of drifting hand-written files; a persona-eligibility mask so every generated scenario is internally coherent.</w:t>
      </w:r>
    </w:p>
    <w:p>
      <w:pPr>
        <w:pStyle w:val="Heading1"/>
      </w:pPr>
      <w:r>
        <w:t>10. Known limitations</w:t>
      </w:r>
    </w:p>
    <w:p>
      <w:pPr>
        <w:pStyle w:val="ListBullet"/>
      </w:pPr>
      <w:r>
        <w:rPr>
          <w:b/>
        </w:rPr>
        <w:t>Small-sample noise.</w:t>
      </w:r>
      <w:r>
        <w:rPr>
          <w:b w:val="0"/>
        </w:rPr>
        <w:t xml:space="preserve"> A representative run is n=20 per model (Wilson 95% CI ≈ ±11pp overall, wider per subject at n=10). Treat the aggregate pass rate as noise-dominated; per-item rubric means and end-reason distributions are the cleaner signals.</w:t>
      </w:r>
    </w:p>
    <w:p>
      <w:pPr>
        <w:pStyle w:val="ListBullet"/>
      </w:pPr>
      <w:r>
        <w:rPr>
          <w:b/>
        </w:rPr>
        <w:t>Two-gate coupling.</w:t>
      </w:r>
      <w:r>
        <w:rPr>
          <w:b w:val="0"/>
        </w:rPr>
        <w:t xml:space="preserve"> A session can earn a high rubric mean yet fail overall on a strict deterministic assertion (e.g. reaching the exit ticket in 17 turns against a 12-turn max_turn_count target). Read the two gates separately when diagnosing.</w:t>
      </w:r>
    </w:p>
    <w:p>
      <w:pPr>
        <w:pStyle w:val="ListBullet"/>
      </w:pPr>
      <w:r>
        <w:rPr>
          <w:b/>
        </w:rPr>
        <w:t>Single-judge dependency.</w:t>
      </w:r>
      <w:r>
        <w:rPr>
          <w:b w:val="0"/>
        </w:rPr>
        <w:t xml:space="preserve"> One judge model defines 'good'. Temp 0 + the Sonnet upgrade mitigate leniency and variance, but the judge is still a single point; its own blind spots become the eval's.</w:t>
      </w:r>
    </w:p>
    <w:p>
      <w:pPr>
        <w:pStyle w:val="ListBullet"/>
      </w:pPr>
      <w:r>
        <w:rPr>
          <w:b/>
        </w:rPr>
        <w:t>Simulated students.</w:t>
      </w:r>
      <w:r>
        <w:rPr>
          <w:b w:val="0"/>
        </w:rPr>
        <w:t xml:space="preserve"> The persona sim (Haiku) approximates real learners; it is internally consistent and reproducible, but a simulated student is not a real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