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2C" w:rsidRPr="00781516" w:rsidRDefault="00D4182C" w:rsidP="00F8362D">
      <w:pPr>
        <w:widowControl w:val="0"/>
        <w:spacing w:after="0" w:line="360" w:lineRule="auto"/>
        <w:jc w:val="center"/>
        <w:rPr>
          <w:rFonts w:ascii="微软雅黑" w:eastAsia="微软雅黑" w:hAnsi="微软雅黑" w:cs="Times New Roman"/>
          <w:b/>
          <w:kern w:val="2"/>
          <w:sz w:val="40"/>
          <w:szCs w:val="40"/>
        </w:rPr>
      </w:pPr>
      <w:r w:rsidRPr="00781516">
        <w:rPr>
          <w:rFonts w:ascii="微软雅黑" w:eastAsia="微软雅黑" w:hAnsi="微软雅黑" w:cs="Times New Roman" w:hint="eastAsia"/>
          <w:b/>
          <w:kern w:val="2"/>
          <w:sz w:val="40"/>
          <w:szCs w:val="40"/>
        </w:rPr>
        <w:t>简报</w:t>
      </w:r>
      <w:r w:rsidR="00F006D2">
        <w:rPr>
          <w:rFonts w:ascii="微软雅黑" w:eastAsia="微软雅黑" w:hAnsi="微软雅黑" w:cs="Times New Roman" w:hint="eastAsia"/>
          <w:b/>
          <w:kern w:val="2"/>
          <w:sz w:val="40"/>
          <w:szCs w:val="40"/>
        </w:rPr>
        <w:t>2</w:t>
      </w:r>
    </w:p>
    <w:p w:rsidR="00D4182C" w:rsidRPr="00781516" w:rsidRDefault="00D4182C" w:rsidP="00D4182C">
      <w:pPr>
        <w:widowControl w:val="0"/>
        <w:spacing w:after="0" w:line="360" w:lineRule="auto"/>
        <w:jc w:val="center"/>
        <w:rPr>
          <w:rFonts w:ascii="微软雅黑" w:eastAsia="微软雅黑" w:hAnsi="微软雅黑" w:cs="Times New Roman"/>
          <w:b/>
          <w:kern w:val="2"/>
          <w:sz w:val="36"/>
          <w:szCs w:val="36"/>
        </w:rPr>
      </w:pPr>
      <w:r w:rsidRPr="00781516">
        <w:rPr>
          <w:rFonts w:ascii="微软雅黑" w:eastAsia="微软雅黑" w:hAnsi="微软雅黑" w:cs="Times New Roman" w:hint="eastAsia"/>
          <w:b/>
          <w:kern w:val="2"/>
          <w:sz w:val="36"/>
          <w:szCs w:val="36"/>
        </w:rPr>
        <w:t>磁共振双脉冲无创测定大脑脑白质的半径,方向和分布</w:t>
      </w:r>
    </w:p>
    <w:p w:rsid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/>
          <w:kern w:val="2"/>
          <w:sz w:val="28"/>
          <w:szCs w:val="28"/>
        </w:rPr>
        <w:t xml:space="preserve"> </w:t>
      </w: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大脑是由上百亿个神经元组成的，而神经元又是由细胞体和神经纤维组成的，细胞体中有细胞核(颜色深)，神经纤维中有细胞质（颜色浅）。在大脑中细胞体聚集在大脑表层，看起来颜色深，叫做脑灰质；而神经纤维聚集在大脑内部，看起来颜色浅，叫做脑白质</w:t>
      </w:r>
      <w:r w:rsidR="00781516">
        <w:rPr>
          <w:rFonts w:ascii="宋体" w:eastAsia="宋体" w:hAnsi="Calibri" w:cs="Times New Roman" w:hint="eastAsia"/>
          <w:kern w:val="2"/>
          <w:sz w:val="28"/>
          <w:szCs w:val="28"/>
        </w:rPr>
        <w:t>。</w:t>
      </w:r>
    </w:p>
    <w:p w:rsid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脑白质的特点是随年令,疾病,它的分布,粗细会发生变化</w:t>
      </w:r>
      <w:r w:rsidR="00781516">
        <w:rPr>
          <w:rFonts w:ascii="宋体" w:eastAsia="宋体" w:hAnsi="Calibri" w:cs="Times New Roman" w:hint="eastAsia"/>
          <w:kern w:val="2"/>
          <w:sz w:val="28"/>
          <w:szCs w:val="28"/>
        </w:rPr>
        <w:t>。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脑疾病是个世界性的问题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,</w:t>
      </w:r>
      <w:r w:rsidRPr="00D4182C">
        <w:rPr>
          <w:rFonts w:hint="eastAsia"/>
        </w:rPr>
        <w:t xml:space="preserve"> 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包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括自闭症、抑郁症、老年痴呆, 脑癌等疾</w:t>
      </w:r>
      <w:r w:rsidR="006A21B9" w:rsidRPr="006A21B9">
        <w:rPr>
          <w:rFonts w:ascii="宋体" w:eastAsia="宋体" w:hAnsi="Calibri" w:cs="Times New Roman" w:hint="eastAsia"/>
          <w:kern w:val="2"/>
          <w:sz w:val="28"/>
          <w:szCs w:val="28"/>
        </w:rPr>
        <w:t>病</w:t>
      </w:r>
      <w:r w:rsidR="00781516">
        <w:rPr>
          <w:rFonts w:ascii="宋体" w:eastAsia="宋体" w:hAnsi="Calibri" w:cs="Times New Roman" w:hint="eastAsia"/>
          <w:kern w:val="2"/>
          <w:sz w:val="28"/>
          <w:szCs w:val="28"/>
        </w:rPr>
        <w:t>，</w:t>
      </w:r>
      <w:r w:rsidR="006A21B9">
        <w:rPr>
          <w:rFonts w:ascii="宋体" w:eastAsia="宋体" w:hAnsi="Calibri" w:cs="Times New Roman" w:hint="eastAsia"/>
          <w:kern w:val="2"/>
          <w:sz w:val="28"/>
          <w:szCs w:val="28"/>
        </w:rPr>
        <w:t xml:space="preserve"> 对脑白质的测定</w:t>
      </w:r>
      <w:r w:rsidR="006A21B9" w:rsidRPr="006A21B9">
        <w:rPr>
          <w:rFonts w:ascii="宋体" w:eastAsia="宋体" w:hAnsi="Calibri" w:cs="Times New Roman" w:hint="eastAsia"/>
          <w:kern w:val="2"/>
          <w:sz w:val="28"/>
          <w:szCs w:val="28"/>
        </w:rPr>
        <w:t>可协助判断这些脑病</w:t>
      </w:r>
      <w:r w:rsidR="00781516">
        <w:rPr>
          <w:rFonts w:ascii="宋体" w:eastAsia="宋体" w:hAnsi="Calibri" w:cs="Times New Roman" w:hint="eastAsia"/>
          <w:kern w:val="2"/>
          <w:sz w:val="28"/>
          <w:szCs w:val="28"/>
        </w:rPr>
        <w:t>。</w:t>
      </w:r>
    </w:p>
    <w:p w:rsidR="00D4182C" w:rsidRP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本技术由一个硬件系统和一个软件系统组成。</w:t>
      </w:r>
    </w:p>
    <w:p w:rsidR="00D4182C" w:rsidRP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 xml:space="preserve">    硬件系统包括一台西门子(Siemens)的3T-MRI磁共振仪，此MRI磁共振仪随带一套软件包IDEA Package</w:t>
      </w:r>
      <w:r w:rsidRPr="00D4182C">
        <w:rPr>
          <w:rFonts w:ascii="宋体" w:eastAsia="宋体" w:hAnsi="Calibri" w:cs="Times New Roman"/>
          <w:kern w:val="2"/>
          <w:sz w:val="28"/>
          <w:szCs w:val="28"/>
        </w:rPr>
        <w:t>.</w:t>
      </w:r>
      <w:r w:rsidRPr="00D4182C">
        <w:rPr>
          <w:rFonts w:ascii="Calibri" w:eastAsia="宋体" w:hAnsi="Calibri" w:cs="Calibri" w:hint="eastAsia"/>
          <w:kern w:val="2"/>
          <w:sz w:val="28"/>
          <w:szCs w:val="28"/>
        </w:rPr>
        <w:t xml:space="preserve"> 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软件系统由数据预处理(去除Rician噪声)，参数全局拟合(含几何模型、数学模型、伽马统计，全局拟合) 和可视化三个模块组成。程序由数学软件Matlab编写，可在Windows或Linux系统上运行。</w:t>
      </w:r>
    </w:p>
    <w:p w:rsidR="00D4182C" w:rsidRP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 xml:space="preserve">    首先用西门子(Siemens)的3T-MRI磁共振仪产生双脉冲，由磁共振仪附带的软件包IDEA Package调整双脉冲的四个参数G,Δ,δ,tm。设置两个脉冲磁场在同一平面，但一个固定，一个在平面内旋转，作为例子，若每15度测定一次信号，共得25个信号值。</w:t>
      </w:r>
    </w:p>
    <w:p w:rsidR="00D4182C" w:rsidRPr="00D4182C" w:rsidRDefault="006A21B9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Calibri"/>
          <w:noProof/>
          <w:kern w:val="2"/>
          <w:sz w:val="28"/>
          <w:szCs w:val="28"/>
        </w:rPr>
        <w:lastRenderedPageBreak/>
        <w:t xml:space="preserve">                   </w:t>
      </w:r>
      <w:r w:rsidR="00D4182C" w:rsidRPr="00D4182C">
        <w:rPr>
          <w:rFonts w:ascii="Calibri" w:eastAsia="宋体" w:hAnsi="Calibri" w:cs="Calibri"/>
          <w:noProof/>
          <w:kern w:val="2"/>
          <w:sz w:val="28"/>
          <w:szCs w:val="28"/>
        </w:rPr>
        <w:drawing>
          <wp:inline distT="0" distB="0" distL="0" distR="0">
            <wp:extent cx="3790950" cy="2314575"/>
            <wp:effectExtent l="0" t="0" r="0" b="9525"/>
            <wp:docPr id="1" name="图片 1" descr="j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jj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2C" w:rsidRP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按MRI工作方法，对CC区作12个切片，然后对某一固定切片区域，用双脉冲若每旋转15度测量一次信号，这样连同没有加脉冲磁场时的信号S0，共得26张图片</w:t>
      </w:r>
      <w:r w:rsidR="00781516">
        <w:rPr>
          <w:rFonts w:ascii="宋体" w:eastAsia="宋体" w:hAnsi="Calibri" w:cs="Times New Roman" w:hint="eastAsia"/>
          <w:kern w:val="2"/>
          <w:sz w:val="28"/>
          <w:szCs w:val="28"/>
        </w:rPr>
        <w:t>。</w:t>
      </w:r>
    </w:p>
    <w:p w:rsidR="00D4182C" w:rsidRP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/>
          <w:kern w:val="2"/>
          <w:sz w:val="28"/>
          <w:szCs w:val="28"/>
        </w:rPr>
        <w:t xml:space="preserve">   </w:t>
      </w: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研究方法</w:t>
      </w:r>
    </w:p>
    <w:p w:rsid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(1)建立脑白质的几何模型: 园柱体模型</w:t>
      </w:r>
      <w:r w:rsidR="00787A00">
        <w:rPr>
          <w:rFonts w:ascii="宋体" w:eastAsia="宋体" w:hAnsi="Calibri" w:cs="Times New Roman" w:hint="eastAsia"/>
          <w:kern w:val="2"/>
          <w:sz w:val="28"/>
          <w:szCs w:val="28"/>
        </w:rPr>
        <w:t>和脑白质的伽马分</w:t>
      </w:r>
      <w:r w:rsidR="00787A00" w:rsidRPr="00787A00">
        <w:rPr>
          <w:rFonts w:ascii="宋体" w:eastAsia="宋体" w:hAnsi="Calibri" w:cs="Times New Roman" w:hint="eastAsia"/>
          <w:kern w:val="2"/>
          <w:sz w:val="28"/>
          <w:szCs w:val="28"/>
        </w:rPr>
        <w:t>布</w:t>
      </w:r>
    </w:p>
    <w:p w:rsidR="006A21B9" w:rsidRPr="00D4182C" w:rsidRDefault="006A21B9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noProof/>
          <w:kern w:val="2"/>
          <w:sz w:val="28"/>
          <w:szCs w:val="28"/>
        </w:rPr>
        <w:t xml:space="preserve">    </w:t>
      </w:r>
      <w:r w:rsidRPr="006A21B9">
        <w:rPr>
          <w:rFonts w:ascii="宋体" w:eastAsia="宋体" w:hAnsi="Calibri" w:cs="Times New Roman"/>
          <w:noProof/>
          <w:kern w:val="2"/>
          <w:sz w:val="28"/>
          <w:szCs w:val="28"/>
        </w:rPr>
        <w:drawing>
          <wp:inline distT="0" distB="0" distL="0" distR="0">
            <wp:extent cx="2895600" cy="2447925"/>
            <wp:effectExtent l="0" t="0" r="0" b="9525"/>
            <wp:docPr id="3" name="图片 3" descr="D:\360MoveData\Users\LX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60MoveData\Users\LX\Desktop\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73" cy="24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A00" w:rsidRPr="00787A00">
        <w:rPr>
          <w:rFonts w:ascii="宋体" w:eastAsia="宋体" w:hAnsi="Calibri" w:cs="Times New Roman"/>
          <w:noProof/>
          <w:kern w:val="2"/>
          <w:sz w:val="28"/>
          <w:szCs w:val="28"/>
        </w:rPr>
        <w:t xml:space="preserve"> </w:t>
      </w:r>
      <w:r w:rsidR="00787A00" w:rsidRPr="00787A00">
        <w:rPr>
          <w:rFonts w:ascii="宋体" w:eastAsia="宋体" w:hAnsi="Calibri" w:cs="Times New Roman"/>
          <w:noProof/>
          <w:kern w:val="2"/>
          <w:sz w:val="28"/>
          <w:szCs w:val="28"/>
        </w:rPr>
        <w:drawing>
          <wp:inline distT="0" distB="0" distL="0" distR="0">
            <wp:extent cx="2066925" cy="203726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75" cy="20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(2) 建立脑白质内水分子运动的数学模型: 有源扩散方程</w:t>
      </w:r>
    </w:p>
    <w:p w:rsidR="006A21B9" w:rsidRDefault="00787A00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787A00">
        <w:rPr>
          <w:rFonts w:ascii="宋体" w:eastAsia="宋体" w:hAnsi="Calibri" w:cs="Times New Roman"/>
          <w:kern w:val="2"/>
          <w:sz w:val="28"/>
          <w:szCs w:val="28"/>
        </w:rPr>
        <w:t>Math Model: Bloch-Torrey Equation</w:t>
      </w:r>
      <w:r>
        <w:rPr>
          <w:rFonts w:ascii="宋体" w:eastAsia="宋体" w:hAnsi="Calibri" w:cs="Times New Roman"/>
          <w:kern w:val="2"/>
          <w:sz w:val="28"/>
          <w:szCs w:val="28"/>
        </w:rPr>
        <w:t>:</w:t>
      </w:r>
    </w:p>
    <w:p w:rsidR="00787A00" w:rsidRPr="00D4182C" w:rsidRDefault="00787A00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∂M(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r</m:t>
            </m:r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,t)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∂t</m:t>
            </m:r>
          </m:den>
        </m:f>
        <m:r>
          <w:rPr>
            <w:rFonts w:ascii="Cambria Math" w:eastAsia="宋体" w:hAnsi="Cambria Math" w:cs="Times New Roman"/>
            <w:kern w:val="2"/>
            <w:sz w:val="28"/>
            <w:szCs w:val="28"/>
          </w:rPr>
          <m:t>=D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∇</m:t>
            </m:r>
          </m:e>
          <m:sup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2"/>
            <w:sz w:val="28"/>
            <w:szCs w:val="28"/>
          </w:rPr>
          <m:t>M-iγ</m:t>
        </m:r>
        <m:r>
          <m:rPr>
            <m:sty m:val="bi"/>
          </m:rPr>
          <w:rPr>
            <w:rFonts w:ascii="Cambria Math" w:eastAsia="宋体" w:hAnsi="Cambria Math" w:cs="Times New Roman"/>
            <w:kern w:val="2"/>
            <w:sz w:val="28"/>
            <w:szCs w:val="28"/>
          </w:rPr>
          <m:t>G</m:t>
        </m:r>
        <m:r>
          <w:rPr>
            <w:rFonts w:ascii="Cambria Math" w:eastAsia="宋体" w:hAnsi="Cambria Math" w:cs="Times New Roman"/>
            <w:kern w:val="2"/>
            <w:sz w:val="28"/>
            <w:szCs w:val="28"/>
          </w:rPr>
          <m:t>(t)∙</m:t>
        </m:r>
        <m:r>
          <m:rPr>
            <m:sty m:val="bi"/>
          </m:rPr>
          <w:rPr>
            <w:rFonts w:ascii="Cambria Math" w:eastAsia="宋体" w:hAnsi="Cambria Math" w:cs="Times New Roman"/>
            <w:kern w:val="2"/>
            <w:sz w:val="28"/>
            <w:szCs w:val="28"/>
          </w:rPr>
          <m:t>r</m:t>
        </m:r>
      </m:oMath>
      <w:r>
        <w:rPr>
          <w:rFonts w:ascii="宋体" w:eastAsia="宋体" w:hAnsi="Calibri" w:cs="Times New Roman"/>
          <w:b/>
          <w:kern w:val="2"/>
          <w:sz w:val="28"/>
          <w:szCs w:val="28"/>
        </w:rPr>
        <w:t xml:space="preserve">,   </w:t>
      </w:r>
      <m:oMath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∂M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∂n</m:t>
            </m:r>
          </m:den>
        </m:f>
      </m:oMath>
      <w:r w:rsidRPr="00787A00">
        <w:rPr>
          <w:rFonts w:ascii="宋体" w:eastAsia="宋体" w:hAnsi="Calibri" w:cs="Times New Roman"/>
          <w:kern w:val="2"/>
          <w:sz w:val="28"/>
          <w:szCs w:val="28"/>
        </w:rPr>
        <w:t>=0</w:t>
      </w:r>
      <w:r>
        <w:rPr>
          <w:rFonts w:ascii="宋体" w:eastAsia="宋体" w:hAnsi="Calibri" w:cs="Times New Roman"/>
          <w:kern w:val="2"/>
          <w:sz w:val="28"/>
          <w:szCs w:val="28"/>
        </w:rPr>
        <w:t>,  E</w:t>
      </w:r>
      <w:r w:rsidR="002B52E9">
        <w:rPr>
          <w:rFonts w:ascii="宋体" w:eastAsia="宋体" w:hAnsi="Calibri" w:cs="Times New Roman"/>
          <w:kern w:val="2"/>
          <w:sz w:val="28"/>
          <w:szCs w:val="28"/>
        </w:rPr>
        <w:t xml:space="preserve"> </w:t>
      </w:r>
      <w:r>
        <w:rPr>
          <w:rFonts w:ascii="宋体" w:eastAsia="宋体" w:hAnsi="Calibri" w:cs="Times New Roman"/>
          <w:kern w:val="2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r</m:t>
            </m:r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M(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r</m:t>
            </m:r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</w:rPr>
              <m:t>,t)</m:t>
            </m:r>
          </m:e>
        </m:nary>
      </m:oMath>
    </w:p>
    <w:p w:rsid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(3) 求解有源扩散偏微分方程</w:t>
      </w:r>
    </w:p>
    <w:p w:rsidR="003E647C" w:rsidRDefault="003E647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noProof/>
          <w:kern w:val="2"/>
          <w:sz w:val="28"/>
          <w:szCs w:val="28"/>
        </w:rPr>
      </w:pPr>
      <w:r w:rsidRPr="003E647C">
        <w:rPr>
          <w:rFonts w:ascii="宋体" w:eastAsia="宋体" w:hAnsi="Calibri" w:cs="Times New Roman"/>
          <w:noProof/>
          <w:kern w:val="2"/>
          <w:sz w:val="28"/>
          <w:szCs w:val="28"/>
        </w:rPr>
        <w:lastRenderedPageBreak/>
        <w:drawing>
          <wp:inline distT="0" distB="0" distL="0" distR="0">
            <wp:extent cx="4379595" cy="2698993"/>
            <wp:effectExtent l="0" t="0" r="1905" b="6350"/>
            <wp:docPr id="2" name="图片 2" descr="D:\360MoveData\Users\LX\Desktop\ax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MoveData\Users\LX\Desktop\axon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33" cy="27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7C" w:rsidRDefault="003E647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3E647C">
        <w:rPr>
          <w:rFonts w:ascii="宋体" w:eastAsia="宋体" w:hAnsi="Calibri" w:cs="Times New Roman"/>
          <w:noProof/>
          <w:kern w:val="2"/>
          <w:sz w:val="28"/>
          <w:szCs w:val="28"/>
        </w:rPr>
        <w:drawing>
          <wp:inline distT="0" distB="0" distL="0" distR="0">
            <wp:extent cx="5486400" cy="3000822"/>
            <wp:effectExtent l="0" t="0" r="0" b="9525"/>
            <wp:docPr id="6" name="图片 6" descr="D:\360MoveData\Users\LX\Desktop\ax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60MoveData\Users\LX\Desktop\ax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7C" w:rsidRDefault="003E647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上述公式可归为</w:t>
      </w:r>
      <w:r w:rsidRPr="003E647C">
        <w:rPr>
          <w:rFonts w:ascii="宋体" w:eastAsia="宋体" w:hAnsi="Calibri" w:cs="Times New Roman" w:hint="eastAsia"/>
          <w:kern w:val="2"/>
          <w:sz w:val="28"/>
          <w:szCs w:val="28"/>
        </w:rPr>
        <w:t>讯号</w:t>
      </w:r>
    </w:p>
    <w:p w:rsidR="002B52E9" w:rsidRDefault="002B52E9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 w:hint="eastAsia"/>
          <w:kern w:val="2"/>
          <w:sz w:val="28"/>
          <w:szCs w:val="28"/>
        </w:rPr>
        <w:t xml:space="preserve"> </w:t>
      </w:r>
      <w:r>
        <w:rPr>
          <w:rFonts w:ascii="宋体" w:eastAsia="宋体" w:hAnsi="Calibri" w:cs="Times New Roman"/>
          <w:kern w:val="2"/>
          <w:sz w:val="28"/>
          <w:szCs w:val="28"/>
        </w:rPr>
        <w:t xml:space="preserve">   </w:t>
      </w:r>
      <w:r w:rsidRPr="002B52E9">
        <w:rPr>
          <w:rFonts w:ascii="宋体" w:eastAsia="宋体" w:hAnsi="Calibri" w:cs="Times New Roman"/>
          <w:noProof/>
          <w:kern w:val="2"/>
          <w:sz w:val="28"/>
          <w:szCs w:val="28"/>
        </w:rPr>
        <w:drawing>
          <wp:inline distT="0" distB="0" distL="0" distR="0">
            <wp:extent cx="4705350" cy="771492"/>
            <wp:effectExtent l="0" t="0" r="0" b="0"/>
            <wp:docPr id="5" name="图片 5" descr="D:\360MoveData\Users\LX\Desktop\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60MoveData\Users\LX\Desktop\sol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14" cy="7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E9" w:rsidRDefault="002B52E9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 w:rsidRPr="002B52E9">
        <w:rPr>
          <w:rFonts w:ascii="宋体" w:eastAsia="宋体" w:hAnsi="Calibri" w:cs="Times New Roman" w:hint="eastAsia"/>
          <w:kern w:val="2"/>
          <w:sz w:val="28"/>
          <w:szCs w:val="28"/>
        </w:rPr>
        <w:t>具有七个未知数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</w:rPr>
          <m:t>α, β,θ,φ,f,Din,Dout</m:t>
        </m:r>
      </m:oMath>
    </w:p>
    <w:p w:rsidR="00195840" w:rsidRDefault="00195840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预设置好磁</w:t>
      </w:r>
      <w:r w:rsidRPr="00195840">
        <w:rPr>
          <w:rFonts w:ascii="宋体" w:eastAsia="宋体" w:hAnsi="Calibri" w:cs="Times New Roman" w:hint="eastAsia"/>
          <w:kern w:val="2"/>
          <w:sz w:val="28"/>
          <w:szCs w:val="28"/>
        </w:rPr>
        <w:t>场参数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: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</w:rPr>
          <m:t>G,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</w:rPr>
          <m:t>Δ</m:t>
        </m:r>
        <m:r>
          <w:rPr>
            <w:rFonts w:ascii="Cambria Math" w:eastAsia="宋体" w:hAnsi="Cambria Math" w:cs="Times New Roman"/>
            <w:kern w:val="2"/>
            <w:sz w:val="28"/>
            <w:szCs w:val="28"/>
          </w:rPr>
          <m:t>,δ,tm</m:t>
        </m:r>
      </m:oMath>
    </w:p>
    <w:p w:rsidR="00195840" w:rsidRPr="00D4182C" w:rsidRDefault="00195840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 w:rsidRPr="00195840">
        <w:rPr>
          <w:rFonts w:ascii="宋体" w:eastAsia="宋体" w:hAnsi="Calibri" w:cs="Times New Roman" w:hint="eastAsia"/>
          <w:kern w:val="2"/>
          <w:sz w:val="28"/>
          <w:szCs w:val="28"/>
        </w:rPr>
        <w:t>磁共振仪给出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25</w:t>
      </w:r>
      <w:r w:rsidRPr="00195840">
        <w:rPr>
          <w:rFonts w:ascii="宋体" w:eastAsia="宋体" w:hAnsi="Calibri" w:cs="Times New Roman" w:hint="eastAsia"/>
          <w:kern w:val="2"/>
          <w:sz w:val="28"/>
          <w:szCs w:val="28"/>
        </w:rPr>
        <w:t>个角度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</w:rPr>
          <m:t>ψ</m:t>
        </m:r>
      </m:oMath>
      <w:r>
        <w:rPr>
          <w:rFonts w:ascii="宋体" w:eastAsia="宋体" w:hAnsi="Calibri" w:cs="Times New Roman"/>
          <w:kern w:val="2"/>
          <w:sz w:val="28"/>
          <w:szCs w:val="28"/>
        </w:rPr>
        <w:t>,25</w:t>
      </w:r>
      <w:r w:rsidRPr="00195840">
        <w:rPr>
          <w:rFonts w:ascii="宋体" w:eastAsia="宋体" w:hAnsi="Calibri" w:cs="Times New Roman" w:hint="eastAsia"/>
          <w:kern w:val="2"/>
          <w:sz w:val="28"/>
          <w:szCs w:val="28"/>
        </w:rPr>
        <w:t>个讯号值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</w:rPr>
          <m:t>E</m:t>
        </m:r>
      </m:oMath>
    </w:p>
    <w:p w:rsidR="00D4182C" w:rsidRP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lastRenderedPageBreak/>
        <w:t>(4) 用磁共振仪产生双脉冲, 每旋转15度测量一次讯号</w:t>
      </w:r>
    </w:p>
    <w:p w:rsidR="00D4182C" w:rsidRDefault="00D4182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D4182C">
        <w:rPr>
          <w:rFonts w:ascii="宋体" w:eastAsia="宋体" w:hAnsi="Calibri" w:cs="Times New Roman" w:hint="eastAsia"/>
          <w:kern w:val="2"/>
          <w:sz w:val="28"/>
          <w:szCs w:val="28"/>
        </w:rPr>
        <w:t>(5) 编写计算机程序计算脑白质的半径, 方向和分布</w:t>
      </w:r>
    </w:p>
    <w:p w:rsidR="002B52E9" w:rsidRDefault="002B52E9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 w:hint="eastAsia"/>
          <w:kern w:val="2"/>
          <w:sz w:val="28"/>
          <w:szCs w:val="28"/>
        </w:rPr>
        <w:t xml:space="preserve">    </w:t>
      </w:r>
      <w:r w:rsidRPr="002B52E9">
        <w:rPr>
          <w:rFonts w:ascii="宋体" w:eastAsia="宋体" w:hAnsi="Calibri" w:cs="Times New Roman" w:hint="eastAsia"/>
          <w:kern w:val="2"/>
          <w:sz w:val="28"/>
          <w:szCs w:val="28"/>
        </w:rPr>
        <w:t>程序由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Matlab编</w:t>
      </w:r>
      <w:r w:rsidRPr="002B52E9">
        <w:rPr>
          <w:rFonts w:ascii="宋体" w:eastAsia="宋体" w:hAnsi="Calibri" w:cs="Times New Roman" w:hint="eastAsia"/>
          <w:kern w:val="2"/>
          <w:sz w:val="28"/>
          <w:szCs w:val="28"/>
        </w:rPr>
        <w:t>写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,</w:t>
      </w:r>
      <w:r w:rsidRPr="002B52E9">
        <w:rPr>
          <w:rFonts w:hint="eastAsia"/>
        </w:rPr>
        <w:t xml:space="preserve"> </w:t>
      </w:r>
      <w:r w:rsidRPr="002B52E9">
        <w:rPr>
          <w:rFonts w:ascii="宋体" w:eastAsia="宋体" w:hAnsi="Calibri" w:cs="Times New Roman" w:hint="eastAsia"/>
          <w:kern w:val="2"/>
          <w:sz w:val="28"/>
          <w:szCs w:val="28"/>
        </w:rPr>
        <w:t>由去噪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Rician,Seach,Radius,</w:t>
      </w:r>
      <w:r w:rsidRPr="002B52E9">
        <w:rPr>
          <w:rFonts w:hint="eastAsia"/>
        </w:rPr>
        <w:t xml:space="preserve"> </w:t>
      </w:r>
      <w:r w:rsidRPr="002B52E9">
        <w:rPr>
          <w:rFonts w:ascii="宋体" w:eastAsia="宋体" w:hAnsi="Calibri" w:cs="Times New Roman" w:hint="eastAsia"/>
          <w:kern w:val="2"/>
          <w:sz w:val="28"/>
          <w:szCs w:val="28"/>
        </w:rPr>
        <w:t>可视化组成</w:t>
      </w:r>
      <w:r>
        <w:rPr>
          <w:rFonts w:ascii="宋体" w:eastAsia="宋体" w:hAnsi="Calibri" w:cs="Times New Roman" w:hint="eastAsia"/>
          <w:kern w:val="2"/>
          <w:sz w:val="28"/>
          <w:szCs w:val="28"/>
        </w:rPr>
        <w:t>.</w:t>
      </w:r>
    </w:p>
    <w:p w:rsidR="003E647C" w:rsidRDefault="003E647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kern w:val="2"/>
          <w:sz w:val="28"/>
          <w:szCs w:val="28"/>
        </w:rPr>
        <w:t>（6）</w:t>
      </w:r>
      <w:r w:rsidRPr="003E647C">
        <w:rPr>
          <w:rFonts w:ascii="宋体" w:eastAsia="宋体" w:hAnsi="Calibri" w:cs="Times New Roman" w:hint="eastAsia"/>
          <w:kern w:val="2"/>
          <w:sz w:val="28"/>
          <w:szCs w:val="28"/>
        </w:rPr>
        <w:t>可视化示意</w:t>
      </w:r>
    </w:p>
    <w:p w:rsidR="003E647C" w:rsidRDefault="00C15538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noProof/>
          <w:kern w:val="2"/>
          <w:sz w:val="28"/>
          <w:szCs w:val="28"/>
        </w:rPr>
        <w:t xml:space="preserve">      </w:t>
      </w:r>
      <w:r w:rsidR="003E647C" w:rsidRPr="003E647C">
        <w:rPr>
          <w:rFonts w:ascii="宋体" w:eastAsia="宋体" w:hAnsi="Calibri" w:cs="Times New Roman"/>
          <w:noProof/>
          <w:kern w:val="2"/>
          <w:sz w:val="28"/>
          <w:szCs w:val="28"/>
        </w:rPr>
        <w:drawing>
          <wp:inline distT="0" distB="0" distL="0" distR="0">
            <wp:extent cx="3458845" cy="2592493"/>
            <wp:effectExtent l="0" t="0" r="8255" b="0"/>
            <wp:docPr id="7" name="图片 7" descr="D:\360MoveData\Users\LX\Desktop\ax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MoveData\Users\LX\Desktop\axon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50" cy="26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7C" w:rsidRDefault="00C15538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>
        <w:rPr>
          <w:rFonts w:ascii="宋体" w:eastAsia="宋体" w:hAnsi="Calibri" w:cs="Times New Roman"/>
          <w:noProof/>
          <w:kern w:val="2"/>
          <w:sz w:val="28"/>
          <w:szCs w:val="28"/>
        </w:rPr>
        <w:t xml:space="preserve">      </w:t>
      </w:r>
      <w:r w:rsidR="003E647C" w:rsidRPr="003E647C">
        <w:rPr>
          <w:rFonts w:ascii="宋体" w:eastAsia="宋体" w:hAnsi="Calibri" w:cs="Times New Roman"/>
          <w:noProof/>
          <w:kern w:val="2"/>
          <w:sz w:val="28"/>
          <w:szCs w:val="28"/>
        </w:rPr>
        <w:drawing>
          <wp:inline distT="0" distB="0" distL="0" distR="0">
            <wp:extent cx="3430198" cy="2526665"/>
            <wp:effectExtent l="0" t="0" r="0" b="6985"/>
            <wp:docPr id="8" name="图片 8" descr="D:\360MoveData\Users\LX\Desktop\ax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60MoveData\Users\LX\Desktop\axon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46" cy="253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7C" w:rsidRDefault="003E647C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</w:p>
    <w:p w:rsidR="00195840" w:rsidRPr="00A7781D" w:rsidRDefault="00195840" w:rsidP="00D4182C">
      <w:pPr>
        <w:widowControl w:val="0"/>
        <w:spacing w:after="0" w:line="360" w:lineRule="auto"/>
        <w:jc w:val="both"/>
        <w:rPr>
          <w:rFonts w:ascii="宋体" w:eastAsia="宋体" w:hAnsi="Calibri" w:cs="Times New Roman"/>
          <w:kern w:val="2"/>
          <w:sz w:val="28"/>
          <w:szCs w:val="28"/>
        </w:rPr>
      </w:pPr>
      <w:r w:rsidRPr="00A7781D">
        <w:rPr>
          <w:rFonts w:ascii="宋体" w:eastAsia="宋体" w:hAnsi="Calibri" w:cs="Times New Roman"/>
          <w:kern w:val="2"/>
          <w:sz w:val="28"/>
          <w:szCs w:val="28"/>
        </w:rPr>
        <w:t xml:space="preserve">    </w:t>
      </w:r>
      <w:r w:rsidRPr="00A7781D">
        <w:rPr>
          <w:rFonts w:ascii="宋体" w:eastAsia="宋体" w:hAnsi="Calibri" w:cs="Times New Roman" w:hint="eastAsia"/>
          <w:kern w:val="2"/>
          <w:sz w:val="28"/>
          <w:szCs w:val="28"/>
        </w:rPr>
        <w:t>此工作自2008年开始,</w:t>
      </w:r>
      <w:r w:rsidRPr="00A7781D">
        <w:rPr>
          <w:rFonts w:hint="eastAsia"/>
        </w:rPr>
        <w:t xml:space="preserve"> </w:t>
      </w:r>
      <w:r w:rsidRPr="00A7781D">
        <w:rPr>
          <w:rFonts w:ascii="宋体" w:eastAsia="宋体" w:hAnsi="Calibri" w:cs="Times New Roman" w:hint="eastAsia"/>
          <w:kern w:val="2"/>
          <w:sz w:val="28"/>
          <w:szCs w:val="28"/>
        </w:rPr>
        <w:t xml:space="preserve">历时12年才完成. </w:t>
      </w:r>
      <w:r w:rsidR="00A7781D" w:rsidRPr="00A7781D">
        <w:rPr>
          <w:rFonts w:ascii="宋体" w:eastAsia="宋体" w:hAnsi="Calibri" w:cs="Times New Roman" w:hint="eastAsia"/>
          <w:kern w:val="2"/>
          <w:sz w:val="28"/>
          <w:szCs w:val="28"/>
        </w:rPr>
        <w:t>本内容曾应邀在美国马里兰的国家卫生院</w:t>
      </w:r>
      <w:r w:rsidR="00A7781D">
        <w:rPr>
          <w:rFonts w:ascii="宋体" w:eastAsia="宋体" w:hAnsi="Calibri" w:cs="Times New Roman" w:hint="eastAsia"/>
          <w:kern w:val="2"/>
          <w:sz w:val="28"/>
          <w:szCs w:val="28"/>
        </w:rPr>
        <w:t>(NIH)</w:t>
      </w:r>
      <w:r w:rsidR="00A7781D" w:rsidRPr="00A7781D">
        <w:rPr>
          <w:rFonts w:ascii="宋体" w:eastAsia="宋体" w:hAnsi="Calibri" w:cs="Times New Roman" w:hint="eastAsia"/>
          <w:kern w:val="2"/>
          <w:sz w:val="28"/>
          <w:szCs w:val="28"/>
        </w:rPr>
        <w:t>报告过，也在2016年日内瓦国际脑会议上报告过。</w:t>
      </w:r>
      <w:bookmarkStart w:id="0" w:name="_GoBack"/>
      <w:bookmarkEnd w:id="0"/>
      <w:r w:rsidRPr="00A7781D">
        <w:rPr>
          <w:rFonts w:ascii="宋体" w:eastAsia="宋体" w:hAnsi="Calibri" w:cs="Times New Roman"/>
          <w:kern w:val="2"/>
          <w:sz w:val="28"/>
          <w:szCs w:val="28"/>
        </w:rPr>
        <w:t xml:space="preserve">                  2021.5.12</w:t>
      </w:r>
    </w:p>
    <w:sectPr w:rsidR="00195840" w:rsidRPr="00A778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2C"/>
    <w:rsid w:val="000A30F2"/>
    <w:rsid w:val="00195840"/>
    <w:rsid w:val="002B52E9"/>
    <w:rsid w:val="003E647C"/>
    <w:rsid w:val="006A21B9"/>
    <w:rsid w:val="00756435"/>
    <w:rsid w:val="00781516"/>
    <w:rsid w:val="00787A00"/>
    <w:rsid w:val="009D30EA"/>
    <w:rsid w:val="00A7781D"/>
    <w:rsid w:val="00C15538"/>
    <w:rsid w:val="00D4182C"/>
    <w:rsid w:val="00F006D2"/>
    <w:rsid w:val="00F23C4F"/>
    <w:rsid w:val="00F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AFD6-34FB-4258-B1DA-9996E4CF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7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LX</dc:creator>
  <cp:keywords/>
  <dc:description/>
  <cp:lastModifiedBy>Zhou LX</cp:lastModifiedBy>
  <cp:revision>9</cp:revision>
  <dcterms:created xsi:type="dcterms:W3CDTF">2021-05-12T02:10:00Z</dcterms:created>
  <dcterms:modified xsi:type="dcterms:W3CDTF">2021-05-24T03:04:00Z</dcterms:modified>
</cp:coreProperties>
</file>