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 EAI Agentic Way – Praktisch (bijna technisch)</w:t>
      </w:r>
    </w:p>
    <w:p>
      <w:r>
        <w:rPr>
          <w:i/>
          <w:sz w:val="24"/>
        </w:rPr>
        <w:t>Deel 1 – Bouwboek: EAI Hub + SSOD/SSOT/SSOM + cockpit-next</w:t>
      </w:r>
    </w:p>
    <w:p/>
    <w:p>
      <w:pPr>
        <w:pStyle w:val="Heading1"/>
      </w:pPr>
      <w:r>
        <w:t>0. Leeswijzer en scope</w:t>
      </w:r>
    </w:p>
    <w:p>
      <w:r>
        <w:t>Dit is het praktische bouwboek bij An EAI Agentic Way.</w:t>
      </w:r>
    </w:p>
    <w:p>
      <w:r>
        <w:t>Doel: een professionele werkplek (cockpit) met een centrale EAI Hub die data rauw bewaart (SSOD), sturing versieert (SSOT) en betekenis tijdelijk laat ontstaan via agent-runs (SSOM).</w:t>
      </w:r>
    </w:p>
    <w:p>
      <w:r>
        <w:t>Primaire UI-keuze: apps/cockpit-next (Next.js). Studio (apps/studio-module) blijft beschikbaar als module/paneel, maar is niet de hoofdinterface.</w:t>
      </w:r>
    </w:p>
    <w:p>
      <w:pPr>
        <w:pStyle w:val="Heading1"/>
      </w:pPr>
      <w:r>
        <w:t>1. Kernprincipes (niet-onderhandelbaar)</w:t>
      </w:r>
    </w:p>
    <w:p>
      <w:pPr>
        <w:pStyle w:val="ListBullet"/>
      </w:pPr>
      <w:r>
        <w:t>SSOD is heilig: append-only, geen semantische labels, geen AI-bewerkingen.</w:t>
      </w:r>
    </w:p>
    <w:p>
      <w:pPr>
        <w:pStyle w:val="ListBullet"/>
      </w:pPr>
      <w:r>
        <w:t>SSOT is sturing: weights, routes, gates, fixes; verandert alleen bewust en is versieerbaar.</w:t>
      </w:r>
    </w:p>
    <w:p>
      <w:pPr>
        <w:pStyle w:val="ListBullet"/>
      </w:pPr>
      <w:r>
        <w:t>SSOM is run-time: betekenis ontstaat per run en verdwijnt; alleen logs/artefacts blijven.</w:t>
      </w:r>
    </w:p>
    <w:p>
      <w:pPr>
        <w:pStyle w:val="ListBullet"/>
      </w:pPr>
      <w:r>
        <w:t>Agents zijn rollen: voorstellen maken, niets definitief maken; normering blijft menselijk.</w:t>
      </w:r>
    </w:p>
    <w:p>
      <w:pPr>
        <w:pStyle w:val="ListBullet"/>
      </w:pPr>
      <w:r>
        <w:t>Interface is werk: cockpit first; chat hoogstens als input/remote control.</w:t>
      </w:r>
    </w:p>
    <w:p>
      <w:pPr>
        <w:pStyle w:val="ListBullet"/>
      </w:pPr>
      <w:r>
        <w:t>Auditability by design: elke run herleidbaar naar SSOD + SSOT-versie + gate-besluiten.</w:t>
      </w:r>
    </w:p>
    <w:p>
      <w:pPr>
        <w:pStyle w:val="Heading1"/>
      </w:pPr>
      <w:r>
        <w:t>2. Systeemoverzicht</w:t>
      </w:r>
    </w:p>
    <w:p>
      <w:r>
        <w:t>De EAI Hub is het organiserend hart. Hij ontvangt verzoeken vanuit interfaces (cockpit, mobiel/PWA, eventueel WhatsApp), selecteert een workflow via SSOT-routes, roept agents aan, bewaakt gates en schrijft logs/artefacts weg.</w:t>
      </w:r>
    </w:p>
    <w:p>
      <w:pPr>
        <w:pStyle w:val="Heading1"/>
      </w:pPr>
      <w:r>
        <w:t>3. SSOD – raw layer</w:t>
      </w:r>
    </w:p>
    <w:p>
      <w:r>
        <w:t>ssod_event {</w:t>
      </w:r>
    </w:p>
    <w:p>
      <w:r>
        <w:t xml:space="preserve">  id: string,</w:t>
      </w:r>
    </w:p>
    <w:p>
      <w:r>
        <w:t xml:space="preserve">  ts_ingest: string,</w:t>
      </w:r>
    </w:p>
    <w:p>
      <w:r>
        <w:t xml:space="preserve">  source: { system: string, channel: string, account: string },</w:t>
      </w:r>
    </w:p>
    <w:p>
      <w:r>
        <w:t xml:space="preserve">  subject: { type: 'person'|'group'|'system', id: string },</w:t>
      </w:r>
    </w:p>
    <w:p>
      <w:r>
        <w:t xml:space="preserve">  payload: { content_type: string, bytes_ref?: string, text?: string, json?: object },</w:t>
      </w:r>
    </w:p>
    <w:p>
      <w:r>
        <w:t xml:space="preserve">  integrity: { sha256: string, size_bytes: number },</w:t>
      </w:r>
    </w:p>
    <w:p>
      <w:r>
        <w:t xml:space="preserve">  provenance: { received_ts?: string, original_id?: string },</w:t>
      </w:r>
    </w:p>
    <w:p>
      <w:r>
        <w:t xml:space="preserve">  access: { sensitivity: 'low'|'medium'|'high', owner: string },</w:t>
      </w:r>
    </w:p>
    <w:p>
      <w:r>
        <w:t>}</w:t>
      </w:r>
    </w:p>
    <w:p>
      <w:pPr>
        <w:pStyle w:val="Heading1"/>
      </w:pPr>
      <w:r>
        <w:t>4. SSOT – sturing</w:t>
      </w:r>
    </w:p>
    <w:p>
      <w:r>
        <w:t>SSOT bevat weights, routes, gates en fixes. Elke run verwijst expliciet naar een SSOT-versie. SSOT is read-only tijdens runs.</w:t>
      </w:r>
    </w:p>
    <w:p>
      <w:pPr>
        <w:pStyle w:val="Heading1"/>
      </w:pPr>
      <w:r>
        <w:t>5. SSOM – run layer</w:t>
      </w:r>
    </w:p>
    <w:p>
      <w:r>
        <w:t>SSOM is wat er gebeurt tijdens een run: interpretaties, voorstellen, scores en rationale. Na afloop blijven alleen logs en artefacts over.</w:t>
      </w:r>
    </w:p>
    <w:p>
      <w:pPr>
        <w:pStyle w:val="Heading1"/>
      </w:pPr>
      <w:r>
        <w:t>6. EAI Hub – API en orchestratie</w:t>
      </w:r>
    </w:p>
    <w:p>
      <w:pPr>
        <w:pStyle w:val="ListBullet"/>
      </w:pPr>
      <w:r>
        <w:t>POST /intake – maakt intake object + linkt naar SSOD refs</w:t>
      </w:r>
    </w:p>
    <w:p>
      <w:pPr>
        <w:pStyle w:val="ListBullet"/>
      </w:pPr>
      <w:r>
        <w:t>POST /runs – start run (workflow gekozen via SSOT routes)</w:t>
      </w:r>
    </w:p>
    <w:p>
      <w:pPr>
        <w:pStyle w:val="ListBullet"/>
      </w:pPr>
      <w:r>
        <w:t>GET /runs/{id} – status, steps, artefacts</w:t>
      </w:r>
    </w:p>
    <w:p>
      <w:pPr>
        <w:pStyle w:val="ListBullet"/>
      </w:pPr>
      <w:r>
        <w:t>POST /runs/{id}/decision – human gate decision</w:t>
      </w:r>
    </w:p>
    <w:p>
      <w:pPr>
        <w:pStyle w:val="ListBullet"/>
      </w:pPr>
      <w:r>
        <w:t>GET /artefacts/{id} – retrieve view/draft/result</w:t>
      </w:r>
    </w:p>
    <w:p>
      <w:pPr>
        <w:pStyle w:val="Heading1"/>
      </w:pPr>
      <w:r>
        <w:t>7. Repo-structuur (referentie)</w:t>
      </w:r>
    </w:p>
    <w:p>
      <w:r>
        <w:t>apps/</w:t>
      </w:r>
    </w:p>
    <w:p>
      <w:r>
        <w:t xml:space="preserve">  eai-hub/</w:t>
      </w:r>
    </w:p>
    <w:p>
      <w:r>
        <w:t xml:space="preserve">  cockpit-next/</w:t>
      </w:r>
    </w:p>
    <w:p>
      <w:r>
        <w:t xml:space="preserve">  studio-module/</w:t>
      </w:r>
    </w:p>
    <w:p>
      <w:r>
        <w:t xml:space="preserve">  learn-runtime/ (optional)</w:t>
      </w:r>
    </w:p>
    <w:p>
      <w:r>
        <w:t>packages/</w:t>
      </w:r>
    </w:p>
    <w:p>
      <w:r>
        <w:t xml:space="preserve">  ssot/</w:t>
      </w:r>
    </w:p>
    <w:p>
      <w:r>
        <w:t xml:space="preserve">  eai-services/</w:t>
      </w:r>
    </w:p>
    <w:p>
      <w:r>
        <w:t>docs/</w:t>
      </w:r>
    </w:p>
    <w:p>
      <w:r>
        <w:t xml:space="preserve">  site/</w:t>
      </w:r>
    </w:p>
    <w:p>
      <w:r>
        <w:t xml:space="preserve">  book/</w:t>
      </w:r>
    </w:p>
    <w:p>
      <w:r>
        <w:t>tools/</w:t>
      </w:r>
    </w:p>
    <w:p>
      <w:r>
        <w:t xml:space="preserve">  webcrawler/</w:t>
      </w:r>
    </w:p>
    <w:p>
      <w:r>
        <w:t xml:space="preserve">  ngbse/</w:t>
      </w:r>
    </w:p>
    <w:p>
      <w:r>
        <w:t>notebooks/</w:t>
      </w:r>
    </w:p>
    <w:p>
      <w:r>
        <w:t xml:space="preserve">  feedback-validator/</w:t>
      </w:r>
    </w:p>
    <w:p>
      <w:pPr>
        <w:pStyle w:val="Heading1"/>
      </w:pPr>
      <w:r>
        <w:t>8. MVP-bouwvolgorde</w:t>
      </w:r>
    </w:p>
    <w:p>
      <w:pPr>
        <w:pStyle w:val="ListNumber"/>
      </w:pPr>
      <w:r>
        <w:t>MVP-1: SSOD ingest + cockpit listing (read-only).</w:t>
      </w:r>
    </w:p>
    <w:p>
      <w:pPr>
        <w:pStyle w:val="ListNumber"/>
      </w:pPr>
      <w:r>
        <w:t>MVP-2: 1 workflow met 3 agents (intake, didactiek, validator) + runlog.</w:t>
      </w:r>
    </w:p>
    <w:p>
      <w:pPr>
        <w:pStyle w:val="ListNumber"/>
      </w:pPr>
      <w:r>
        <w:t>MVP-3: Gates + human decision + artefact versions.</w:t>
      </w:r>
    </w:p>
    <w:p>
      <w:pPr>
        <w:pStyle w:val="ListNumber"/>
      </w:pPr>
      <w:r>
        <w:t>MVP-4: Connectors (Calendar/Gmail/Drive/Magister) read-first.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