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 17.1 – Intelligence Brief</w:t>
      </w:r>
    </w:p>
    <w:p>
      <w:r>
        <w:rPr>
          <w:sz w:val="22"/>
        </w:rPr>
        <w:t>Generated: 2025-08-17T20:41:52.821875Z</w:t>
      </w:r>
    </w:p>
    <w:p>
      <w:pPr>
        <w:pStyle w:val="Heading1"/>
      </w:pPr>
      <w:r>
        <w:t>BLUF</w:t>
      </w:r>
    </w:p>
    <w:p>
      <w:r>
        <w:rPr>
          <w:sz w:val="22"/>
        </w:rPr>
        <w:t>**BLUF:** De analyse van de digitale archieven op archive.org toont een gemiddelde effectiviteit van 0,42 voor Citrix-gerelateerde content. Dit wijst op een potentieel risico in de beschikbaarheid en integriteit van deze gegevens.</w:t>
        <w:br/>
        <w:br/>
        <w:t>**Acties:**</w:t>
        <w:br/>
        <w:t>1. Voer een grondige evaluatie uit van de opgeslagen Citrix-gegevens op archive.org om kwetsbaarheden te identificeren.</w:t>
        <w:br/>
        <w:t>2. Ontwikkel een plan voor het regelmatig bijwerken en beveiligen van belangrijke digitale archieven.</w:t>
        <w:br/>
        <w:t>3. Implementeer monitoringtools om de integriteit van de archieven continu te bewaken en verdachte activiteiten te detecteren.</w:t>
      </w:r>
    </w:p>
    <w:p>
      <w:pPr>
        <w:pStyle w:val="Heading1"/>
      </w:pPr>
      <w:r>
        <w:t>Top Risks</w:t>
      </w:r>
    </w:p>
    <w:p>
      <w:r>
        <w:rPr>
          <w:sz w:val="22"/>
        </w:rPr>
        <w:t>- archive.org: risk 0.42</w:t>
      </w:r>
    </w:p>
    <w:p>
      <w:pPr>
        <w:pStyle w:val="Heading1"/>
      </w:pPr>
      <w:r>
        <w:t>Actions</w:t>
      </w:r>
    </w:p>
    <w:p>
      <w:r>
        <w:rPr>
          <w:sz w:val="22"/>
        </w:rPr>
        <w:t>- Valideer top-assets handmatig (sign-off vereist)</w:t>
      </w:r>
    </w:p>
    <w:p>
      <w:r>
        <w:rPr>
          <w:sz w:val="22"/>
        </w:rPr>
        <w:t>- Controleer coverage-imbalance en vul ontbrekende bronklassen aan</w:t>
      </w:r>
    </w:p>
    <w:p>
      <w:r>
        <w:rPr>
          <w:sz w:val="22"/>
        </w:rPr>
        <w:t>- Plan nieuwe run binnen 7 dagen voor trendbewaking</w:t>
      </w:r>
    </w:p>
    <w:p>
      <w:pPr>
        <w:pStyle w:val="Heading1"/>
      </w:pPr>
      <w:r>
        <w:t>Blindspot Analysis</w:t>
      </w:r>
    </w:p>
    <w:p>
      <w:r>
        <w:rPr>
          <w:sz w:val="22"/>
        </w:rPr>
        <w:t>Coverage Ratios: {'Web': 1.0}</w:t>
      </w:r>
    </w:p>
    <w:p>
      <w:r>
        <w:rPr>
          <w:sz w:val="22"/>
        </w:rPr>
        <w:t>Coverage Imbalance: 0.0</w:t>
      </w:r>
    </w:p>
    <w:p>
      <w:r>
        <w:rPr>
          <w:sz w:val="22"/>
        </w:rPr>
        <w:t>Recency Spike: False / {'2025-08-17': 1}</w:t>
      </w:r>
    </w:p>
    <w:p>
      <w:r>
        <w:rPr>
          <w:sz w:val="22"/>
        </w:rPr>
        <w:t>Confidence Gap (risky assets): []</w:t>
      </w:r>
    </w:p>
    <w:p>
      <w:pPr>
        <w:pStyle w:val="Heading1"/>
      </w:pPr>
      <w:r>
        <w:t>Forecast &amp; Scenarios</w:t>
      </w:r>
    </w:p>
    <w:p>
      <w:r>
        <w:rPr>
          <w:sz w:val="22"/>
        </w:rPr>
        <w:t>- shodan.io: last=0.4 ewma=0.45 → projected_next=0.45</w:t>
      </w:r>
    </w:p>
    <w:p>
      <w:r>
        <w:rPr>
          <w:sz w:val="22"/>
        </w:rPr>
        <w:t>- github.com: last=0.4 ewma=0.45 → projected_next=0.45</w:t>
      </w:r>
    </w:p>
    <w:p>
      <w:r>
        <w:rPr>
          <w:sz w:val="22"/>
        </w:rPr>
        <w:t>- urlscan.io: last=0.54 ewma=0.52 → projected_next=0.52</w:t>
      </w:r>
    </w:p>
    <w:p>
      <w:r>
        <w:rPr>
          <w:sz w:val="22"/>
        </w:rPr>
        <w:t>- leakix.net: last=0.61 ewma=0.555 → projected_next=0.555</w:t>
      </w:r>
    </w:p>
    <w:p>
      <w:r>
        <w:rPr>
          <w:sz w:val="22"/>
        </w:rPr>
        <w:t>- archive.org: last=0.42 ewma=0.421 → projected_next=0.421</w:t>
      </w:r>
    </w:p>
    <w:p>
      <w:r>
        <w:rPr>
          <w:sz w:val="22"/>
        </w:rPr>
        <w:t>- readthedocs.io: last=0.5 ewma=0.5 → projected_next=0.5</w:t>
      </w:r>
    </w:p>
    <w:p>
      <w:pPr>
        <w:pStyle w:val="Heading2"/>
      </w:pPr>
      <w:r>
        <w:t>Scenarios (90 dagen)</w:t>
      </w:r>
    </w:p>
    <w:p>
      <w:r>
        <w:rPr>
          <w:sz w:val="22"/>
        </w:rPr>
        <w:t>- Archive_Only_Findings: p≈10.0% — De bevindingen met betrekking tot archieven tonen een gemiddelde EAI-score van 0,42, gebaseerd op één bewijsstuk. Een voorbeeld is de archiefpagina van archive.org, waar gegevens over Citrix te vinden zijn via de opgegeven URL.</w:t>
      </w:r>
    </w:p>
    <w:p>
      <w:pPr>
        <w:pStyle w:val="Heading1"/>
      </w:pPr>
      <w:r>
        <w:t>Analyst Review &amp; Sign-off</w:t>
      </w:r>
    </w:p>
    <w:p>
      <w:r>
        <w:rPr>
          <w:sz w:val="22"/>
        </w:rPr>
        <w:t>Analyst Name: ________________________</w:t>
      </w:r>
    </w:p>
    <w:p>
      <w:r>
        <w:rPr>
          <w:sz w:val="22"/>
        </w:rPr>
        <w:t>Date of Review: ______________________</w:t>
      </w:r>
    </w:p>
    <w:p>
      <w:r>
        <w:rPr>
          <w:sz w:val="22"/>
        </w:rPr>
        <w:t>Conclusion: [Agree] [Disagree]</w:t>
      </w:r>
    </w:p>
    <w:p>
      <w:r>
        <w:rPr>
          <w:sz w:val="22"/>
        </w:rPr>
        <w:t>Signature: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