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2025-08-17T20:50:05.984654Z</w:t>
      </w:r>
    </w:p>
    <w:p>
      <w:pPr>
        <w:pStyle w:val="Heading1"/>
      </w:pPr>
      <w:r>
        <w:t>BLUF</w:t>
      </w:r>
    </w:p>
    <w:p>
      <w:r>
        <w:rPr>
          <w:sz w:val="22"/>
        </w:rPr>
        <w:t>**BLUF:** De analyse van archive.org toont een gemiddelde effectiviteit van 0,42 voor het archiveren van Citrix-gerelateerde inhoud. Dit wijst op een gematigde toegankelijkheid van historische gegevens, wat belangrijk is voor het waarborgen van informatiebeveiliging en compliance.</w:t>
        <w:br/>
        <w:br/>
        <w:t>**Acties:**</w:t>
        <w:br/>
        <w:t>1. Voer een grondige evaluatie uit van de archiveringsstrategieën voor Citrix-inhoud om de effectiviteit te verbeteren.</w:t>
        <w:br/>
        <w:t>2. Implementeer monitoringtools om de toegankelijkheid en integriteit van gearchiveerde gegevens regelmatig te controleren.</w:t>
        <w:br/>
        <w:t>3. Ontwikkel een protocol voor het veiligstellen van gevoelige informatie die mogelijk op archive.org is opgeslagen.</w:t>
      </w:r>
    </w:p>
    <w:p>
      <w:pPr>
        <w:pStyle w:val="Heading1"/>
      </w:pPr>
      <w:r>
        <w:t>Top Risks</w:t>
      </w:r>
    </w:p>
    <w:p>
      <w:r>
        <w:rPr>
          <w:sz w:val="22"/>
        </w:rPr>
        <w:t>- archive.org: risk 0.42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{'Web': 1.0}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{'2025-08-17': 1}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 ewma=0.45 → projected_next=0.45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ewma=0.42 → projected_next=0.42</w:t>
      </w:r>
    </w:p>
    <w:p>
      <w:r>
        <w:rPr>
          <w:sz w:val="22"/>
        </w:rPr>
        <w:t>- readthedocs.io: last=0.5 ewma=0.5 → projected_next=0.5</w:t>
      </w:r>
    </w:p>
    <w:p>
      <w:pPr>
        <w:pStyle w:val="Heading2"/>
      </w:pPr>
      <w:r>
        <w:t>Scenarios (90 dagen)</w:t>
      </w:r>
    </w:p>
    <w:p>
      <w:r>
        <w:rPr>
          <w:sz w:val="22"/>
        </w:rPr>
        <w:t>- Archive_Only_Findings: p≈10.0% — De gegevens tonen een gemiddelde EAI-score van 0,42 met één bewijsstuk met betrekking tot archiefbevindingen. Een voorbeeld betreft de website archive.org, waar informatie over Citrix te vinden is via een specifieke zoekopdracht in het archief.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