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NGBSE 17.1 – Intelligence Brief</w:t>
      </w:r>
    </w:p>
    <w:p>
      <w:r>
        <w:rPr>
          <w:sz w:val="22"/>
        </w:rPr>
        <w:t>Generated: 2025-08-17T21:11:31.947056Z</w:t>
      </w:r>
    </w:p>
    <w:p>
      <w:pPr>
        <w:pStyle w:val="Heading1"/>
      </w:pPr>
      <w:r>
        <w:t>BLUF</w:t>
      </w:r>
    </w:p>
    <w:p>
      <w:r>
        <w:rPr>
          <w:sz w:val="22"/>
        </w:rPr>
        <w:t>**BLUF:** De websites acnoo.com, mindreading.nyc, swifthire.pro, support.design en nycrave.com hebben een gemiddelde EAI-score van 0,57, wat wijst op een potentieel risico. Het is cruciaal om deze activa te monitoren en te evalueren op kwetsbaarheden.</w:t>
        <w:br/>
        <w:br/>
        <w:t>**Acties:**</w:t>
        <w:br/>
        <w:t>1. Voer een grondige beveiligingsaudit uit op de genoemde websites om kwetsbaarheden te identificeren en te verhelpen.</w:t>
        <w:br/>
        <w:t>2. Implementeer continue monitoring van de EAI-scores van deze activa om veranderingen in hun beveiligingsstatus tijdig op te merken.</w:t>
        <w:br/>
        <w:t>3. Ontwikkel en implementeer een incidentresponsplan voor het geval er een beveiligingsinbreuk wordt vastgesteld op een van deze websites.</w:t>
      </w:r>
    </w:p>
    <w:p>
      <w:pPr>
        <w:pStyle w:val="Heading1"/>
      </w:pPr>
      <w:r>
        <w:t>Top Risks</w:t>
      </w:r>
    </w:p>
    <w:p>
      <w:r>
        <w:rPr>
          <w:sz w:val="22"/>
        </w:rPr>
        <w:t>- acnoo.com: risk 0.57</w:t>
      </w:r>
    </w:p>
    <w:p>
      <w:r>
        <w:rPr>
          <w:sz w:val="22"/>
        </w:rPr>
        <w:t>- mindreading.nyc: risk 0.57</w:t>
      </w:r>
    </w:p>
    <w:p>
      <w:r>
        <w:rPr>
          <w:sz w:val="22"/>
        </w:rPr>
        <w:t>- swifthire.pro: risk 0.57</w:t>
      </w:r>
    </w:p>
    <w:p>
      <w:r>
        <w:rPr>
          <w:sz w:val="22"/>
        </w:rPr>
        <w:t>- support.design: risk 0.57</w:t>
      </w:r>
    </w:p>
    <w:p>
      <w:r>
        <w:rPr>
          <w:sz w:val="22"/>
        </w:rPr>
        <w:t>- nycrave.com: risk 0.57</w:t>
      </w:r>
    </w:p>
    <w:p>
      <w:pPr>
        <w:pStyle w:val="Heading1"/>
      </w:pPr>
      <w:r>
        <w:t>Actions</w:t>
      </w:r>
    </w:p>
    <w:p>
      <w:r>
        <w:rPr>
          <w:sz w:val="22"/>
        </w:rPr>
        <w:t>- Valideer top-assets handmatig (sign-off vereist)</w:t>
      </w:r>
    </w:p>
    <w:p>
      <w:r>
        <w:rPr>
          <w:sz w:val="22"/>
        </w:rPr>
        <w:t>- Controleer coverage-imbalance en vul ontbrekende bronklassen aan</w:t>
      </w:r>
    </w:p>
    <w:p>
      <w:r>
        <w:rPr>
          <w:sz w:val="22"/>
        </w:rPr>
        <w:t>- Plan nieuwe run binnen 7 dagen voor trendbewaking</w:t>
      </w:r>
    </w:p>
    <w:p>
      <w:pPr>
        <w:pStyle w:val="Heading1"/>
      </w:pPr>
      <w:r>
        <w:t>Blindspot Analysis</w:t>
      </w:r>
    </w:p>
    <w:p>
      <w:r>
        <w:rPr>
          <w:sz w:val="22"/>
        </w:rPr>
        <w:t>Coverage Ratios: {'Web': 0.1935483870967742, 'TI/Blog': 0.8064516129032258}</w:t>
      </w:r>
    </w:p>
    <w:p>
      <w:r>
        <w:rPr>
          <w:sz w:val="22"/>
        </w:rPr>
        <w:t>Coverage Imbalance: 0.6129032258064515</w:t>
      </w:r>
    </w:p>
    <w:p>
      <w:r>
        <w:rPr>
          <w:sz w:val="22"/>
        </w:rPr>
        <w:t>Recency Spike: True / {'2025-08-17': 62}</w:t>
      </w:r>
    </w:p>
    <w:p>
      <w:r>
        <w:rPr>
          <w:sz w:val="22"/>
        </w:rPr>
        <w:t>Confidence Gap (risky assets): []</w:t>
      </w:r>
    </w:p>
    <w:p>
      <w:pPr>
        <w:pStyle w:val="Heading1"/>
      </w:pPr>
      <w:r>
        <w:t>Forecast &amp; Scenarios</w:t>
      </w:r>
    </w:p>
    <w:p>
      <w:r>
        <w:rPr>
          <w:sz w:val="22"/>
        </w:rPr>
        <w:t>- shodan.io: last=0.4 ewma=0.45 → projected_next=0.45</w:t>
      </w:r>
    </w:p>
    <w:p>
      <w:r>
        <w:rPr>
          <w:sz w:val="22"/>
        </w:rPr>
        <w:t>- github.com: last=0.42 ewma=0.428 → projected_next=0.428</w:t>
      </w:r>
    </w:p>
    <w:p>
      <w:r>
        <w:rPr>
          <w:sz w:val="22"/>
        </w:rPr>
        <w:t>- urlscan.io: last=0.54 ewma=0.52 → projected_next=0.52</w:t>
      </w:r>
    </w:p>
    <w:p>
      <w:r>
        <w:rPr>
          <w:sz w:val="22"/>
        </w:rPr>
        <w:t>- leakix.net: last=0.61 ewma=0.555 → projected_next=0.555</w:t>
      </w:r>
    </w:p>
    <w:p>
      <w:r>
        <w:rPr>
          <w:sz w:val="22"/>
        </w:rPr>
        <w:t>- archive.org: last=0.42 ewma=0.42 → projected_next=0.42</w:t>
      </w:r>
    </w:p>
    <w:p>
      <w:r>
        <w:rPr>
          <w:sz w:val="22"/>
        </w:rPr>
        <w:t>- readthedocs.io: last=0.5 ewma=0.5 → projected_next=0.5</w:t>
      </w:r>
    </w:p>
    <w:p>
      <w:r>
        <w:rPr>
          <w:sz w:val="22"/>
        </w:rPr>
        <w:t>- zerodays.org: last=0.42 ewma=0.42 → projected_next=0.42</w:t>
      </w:r>
    </w:p>
    <w:p>
      <w:r>
        <w:rPr>
          <w:sz w:val="22"/>
        </w:rPr>
        <w:t>- knownhostlink.com: last=0.57 ewma=0.57 → projected_next=0.57</w:t>
      </w:r>
    </w:p>
    <w:p>
      <w:r>
        <w:rPr>
          <w:sz w:val="22"/>
        </w:rPr>
        <w:t>- iherb.band: last=0.57 ewma=0.57 → projected_next=0.57</w:t>
      </w:r>
    </w:p>
    <w:p>
      <w:r>
        <w:rPr>
          <w:sz w:val="22"/>
        </w:rPr>
        <w:t>- rjo-web.nl: last=0.57 ewma=0.57 → projected_next=0.57</w:t>
      </w:r>
    </w:p>
    <w:p>
      <w:r>
        <w:rPr>
          <w:sz w:val="22"/>
        </w:rPr>
        <w:t>- kupluce.com.tr: last=0.57 ewma=0.57 → projected_next=0.57</w:t>
      </w:r>
    </w:p>
    <w:p>
      <w:r>
        <w:rPr>
          <w:sz w:val="22"/>
        </w:rPr>
        <w:t>- navigosmarttech.co.uk: last=0.57 ewma=0.57 → projected_next=0.57</w:t>
      </w:r>
    </w:p>
    <w:p>
      <w:r>
        <w:rPr>
          <w:sz w:val="22"/>
        </w:rPr>
        <w:t>- purp.social: last=0.57 ewma=0.57 → projected_next=0.57</w:t>
      </w:r>
    </w:p>
    <w:p>
      <w:r>
        <w:rPr>
          <w:sz w:val="22"/>
        </w:rPr>
        <w:t>- evury.fr: last=0.57 ewma=0.57 → projected_next=0.57</w:t>
      </w:r>
    </w:p>
    <w:p>
      <w:r>
        <w:rPr>
          <w:sz w:val="22"/>
        </w:rPr>
        <w:t>- acnoo.com: last=0.57 ewma=0.57 → projected_next=0.57</w:t>
      </w:r>
    </w:p>
    <w:p>
      <w:r>
        <w:rPr>
          <w:sz w:val="22"/>
        </w:rPr>
        <w:t>- mindreading.nyc: last=0.57 ewma=0.57 → projected_next=0.57</w:t>
      </w:r>
    </w:p>
    <w:p>
      <w:r>
        <w:rPr>
          <w:sz w:val="22"/>
        </w:rPr>
        <w:t>- swifthire.pro: last=0.57 ewma=0.57 → projected_next=0.57</w:t>
      </w:r>
    </w:p>
    <w:p>
      <w:r>
        <w:rPr>
          <w:sz w:val="22"/>
        </w:rPr>
        <w:t>- support.design: last=0.57 ewma=0.57 → projected_next=0.57</w:t>
      </w:r>
    </w:p>
    <w:p>
      <w:r>
        <w:rPr>
          <w:sz w:val="22"/>
        </w:rPr>
        <w:t>- nycrave.com: last=0.57 ewma=0.57 → projected_next=0.57</w:t>
      </w:r>
    </w:p>
    <w:p>
      <w:r>
        <w:rPr>
          <w:sz w:val="22"/>
        </w:rPr>
        <w:t>- didjitalservices.net: last=0.57 ewma=0.57 → projected_next=0.57</w:t>
      </w:r>
    </w:p>
    <w:p>
      <w:r>
        <w:rPr>
          <w:sz w:val="22"/>
        </w:rPr>
        <w:t>- x-exploring.com: last=0.57 ewma=0.57 → projected_next=0.57</w:t>
      </w:r>
    </w:p>
    <w:p>
      <w:r>
        <w:rPr>
          <w:sz w:val="22"/>
        </w:rPr>
        <w:t>- safehazard.com: last=0.57 ewma=0.57 → projected_next=0.57</w:t>
      </w:r>
    </w:p>
    <w:p>
      <w:r>
        <w:rPr>
          <w:sz w:val="22"/>
        </w:rPr>
        <w:t>- clghnan.shop: last=0.57 ewma=0.57 → projected_next=0.57</w:t>
      </w:r>
    </w:p>
    <w:p>
      <w:r>
        <w:rPr>
          <w:sz w:val="22"/>
        </w:rPr>
        <w:t>- furaffinity.net: last=0.57 ewma=0.57 → projected_next=0.57</w:t>
      </w:r>
    </w:p>
    <w:p>
      <w:r>
        <w:rPr>
          <w:sz w:val="22"/>
        </w:rPr>
        <w:t>- babyseaturtles.org: last=0.57 ewma=0.57 → projected_next=0.57</w:t>
      </w:r>
    </w:p>
    <w:p>
      <w:r>
        <w:rPr>
          <w:sz w:val="22"/>
        </w:rPr>
        <w:t>- vavada-8ama.buzz: last=0.57 ewma=0.57 → projected_next=0.57</w:t>
      </w:r>
    </w:p>
    <w:p>
      <w:r>
        <w:rPr>
          <w:sz w:val="22"/>
        </w:rPr>
        <w:t>- art-verkauf.de: last=0.57 ewma=0.57 → projected_next=0.57</w:t>
      </w:r>
    </w:p>
    <w:p>
      <w:r>
        <w:rPr>
          <w:sz w:val="22"/>
        </w:rPr>
        <w:t>- pages.dev: last=0.57 ewma=0.57 → projected_next=0.57</w:t>
      </w:r>
    </w:p>
    <w:p>
      <w:r>
        <w:rPr>
          <w:sz w:val="22"/>
        </w:rPr>
        <w:t>- register.com: last=0.57 ewma=0.57 → projected_next=0.57</w:t>
      </w:r>
    </w:p>
    <w:p>
      <w:r>
        <w:rPr>
          <w:sz w:val="22"/>
        </w:rPr>
        <w:t>- hostelnewyorkcity.com: last=0.57 ewma=0.57 → projected_next=0.57</w:t>
      </w:r>
    </w:p>
    <w:p>
      <w:r>
        <w:rPr>
          <w:sz w:val="22"/>
        </w:rPr>
        <w:t>- clevelandoutlet.com: last=0.57 ewma=0.57 → projected_next=0.57</w:t>
      </w:r>
    </w:p>
    <w:p>
      <w:r>
        <w:rPr>
          <w:sz w:val="22"/>
        </w:rPr>
        <w:t>- dhclimatecontrol.com: last=0.57 ewma=0.57 → projected_next=0.57</w:t>
      </w:r>
    </w:p>
    <w:p>
      <w:r>
        <w:rPr>
          <w:sz w:val="22"/>
        </w:rPr>
        <w:t>- thetempleoftheembodiedgoddess.com: last=0.57 ewma=0.57 → projected_next=0.57</w:t>
      </w:r>
    </w:p>
    <w:p>
      <w:r>
        <w:rPr>
          <w:sz w:val="22"/>
        </w:rPr>
        <w:t>- tumblr.com: last=0.57 ewma=0.57 → projected_next=0.57</w:t>
      </w:r>
    </w:p>
    <w:p>
      <w:r>
        <w:rPr>
          <w:sz w:val="22"/>
        </w:rPr>
        <w:t>- keenetic.io: last=0.57 ewma=0.57 → projected_next=0.57</w:t>
      </w:r>
    </w:p>
    <w:p>
      <w:pPr>
        <w:pStyle w:val="Heading2"/>
      </w:pPr>
      <w:r>
        <w:t>Scenarios (90 dagen)</w:t>
      </w:r>
    </w:p>
    <w:p>
      <w:r>
        <w:rPr>
          <w:sz w:val="22"/>
        </w:rPr>
        <w:t>- Public_Code_Exposure: p≈27.0% — Er is een risico van publieke code-exposure, met een gemiddelde EAI-score van 0,42, wat wijst op een matige kwetsbaarheid. Tien voorbeelden van kwetsbare code zijn te vinden op GitHub, waaronder projecten zoals "awesome-osint" en "OSINT-Framework". Deze blootstelling kan leiden tot ongewenste toegang tot gevoelige informatie of exploitatie door kwaadwillenden.</w:t>
      </w:r>
    </w:p>
    <w:p>
      <w:r>
        <w:rPr>
          <w:sz w:val="22"/>
        </w:rPr>
        <w:t>- Archive_Only_Findings: p≈10.0% — De analyse van archiefgegevens toont een gemiddelde EAI-score van 0,42 met één bewijsstuk. Een voorbeeld is de archiefwebsite archive.org, waar informatie over Citrix te vinden is via de opgegeven URL.</w:t>
      </w:r>
    </w:p>
    <w:p>
      <w:pPr>
        <w:pStyle w:val="Heading1"/>
      </w:pPr>
      <w:r>
        <w:t>Analyst Review &amp; Sign-off</w:t>
      </w:r>
    </w:p>
    <w:p>
      <w:r>
        <w:rPr>
          <w:sz w:val="22"/>
        </w:rPr>
        <w:t>Analyst Name: ________________________</w:t>
      </w:r>
    </w:p>
    <w:p>
      <w:r>
        <w:rPr>
          <w:sz w:val="22"/>
        </w:rPr>
        <w:t>Date of Review: ______________________</w:t>
      </w:r>
    </w:p>
    <w:p>
      <w:r>
        <w:rPr>
          <w:sz w:val="22"/>
        </w:rPr>
        <w:t>Conclusion: [Agree] [Disagree]</w:t>
      </w:r>
    </w:p>
    <w:p>
      <w:r>
        <w:rPr>
          <w:sz w:val="22"/>
        </w:rPr>
        <w:t>Signature: 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