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8"/>
        </w:rPr>
        <w:t>PRODUCT BUSINESS</w:t>
        <w:br/>
        <w:t>DIGITAL TWIN</w:t>
      </w:r>
    </w:p>
    <w:p>
      <w:pPr>
        <w:jc w:val="center"/>
      </w:pPr>
      <w:r>
        <w:rPr>
          <w:color w:val="2A6F97"/>
          <w:sz w:val="32"/>
        </w:rPr>
        <w:t>Governance Charter and Agent Discovery Protocol</w:t>
      </w:r>
    </w:p>
    <w:p>
      <w:pPr>
        <w:spacing w:before="440"/>
        <w:jc w:val="center"/>
      </w:pPr>
      <w:r>
        <w:rPr>
          <w:color w:val="5D6873"/>
          <w:sz w:val="20"/>
        </w:rPr>
        <w:t>Version 1.0  |  Governing specification</w:t>
      </w:r>
    </w:p>
    <w:tbl>
      <w:tblPr>
        <w:tblW w:type="auto" w:w="0"/>
        <w:jc w:val="center"/>
        <w:tblLook w:firstColumn="1" w:firstRow="1" w:lastColumn="0" w:lastRow="0" w:noHBand="0" w:noVBand="1" w:val="04A0"/>
      </w:tblPr>
      <w:tblGrid>
        <w:gridCol w:w="10080"/>
      </w:tblGrid>
      <w:tr>
        <w:tc>
          <w:tcPr>
            <w:tcW w:type="dxa" w:w="10080"/>
            <w:shd w:fill="EAF3F7"/>
            <w:tcMar>
              <w:top w:w="150" w:type="dxa"/>
              <w:start w:w="180" w:type="dxa"/>
              <w:bottom w:w="150" w:type="dxa"/>
              <w:end w:w="180" w:type="dxa"/>
            </w:tcMar>
          </w:tcPr>
          <w:p>
            <w:r>
              <w:rPr>
                <w:b/>
                <w:color w:val="17324D"/>
                <w:sz w:val="22"/>
              </w:rPr>
              <w:t>Governing intent</w:t>
              <w:br/>
            </w:r>
            <w:r>
              <w:rPr>
                <w:color w:val="243746"/>
                <w:sz w:val="19"/>
              </w:rPr>
              <w:t>Create a trusted, traversable, action-oriented digital twin of how market demand becomes product capability, software, infrastructure, economics, and customer outcomes - then keep that twin useful through explicit ownership, evidence rules, fitness tests, and continuous integration.</w:t>
            </w:r>
          </w:p>
        </w:tc>
      </w:tr>
    </w:tbl>
    <w:p/>
    <w:p>
      <w:pPr>
        <w:spacing w:before="1800"/>
        <w:jc w:val="center"/>
      </w:pPr>
      <w:r>
        <w:rPr>
          <w:b/>
          <w:color w:val="2A9D8F"/>
          <w:sz w:val="22"/>
        </w:rPr>
        <w:t>Market  →  Need  →  Capability  →  Product  →  Implementation  →  Runtime  →  Evidence  →  Outcome  →  Decision</w:t>
      </w:r>
    </w:p>
    <w:p>
      <w:r>
        <w:br w:type="page"/>
      </w:r>
    </w:p>
    <w:p>
      <w:pPr>
        <w:pStyle w:val="Heading1"/>
      </w:pPr>
      <w:r>
        <w:t>Document purpose</w:t>
      </w:r>
    </w:p>
    <w:p>
      <w:r>
        <w:t>This charter defines the mission, design laws, operating model, discovery interview, and automated controls for a product-business digital twin intended for AI-assisted product development. It governs both the initial ontology and every subsequent change to its objects, relationships, actions, and knowledge assertions.</w:t>
      </w:r>
    </w:p>
    <w:tbl>
      <w:tblPr>
        <w:tblW w:type="auto" w:w="0"/>
        <w:jc w:val="center"/>
        <w:tblLook w:firstColumn="1" w:firstRow="1" w:lastColumn="0" w:lastRow="0" w:noHBand="0" w:noVBand="1" w:val="04A0"/>
      </w:tblPr>
      <w:tblGrid>
        <w:gridCol w:w="10080"/>
      </w:tblGrid>
      <w:tr>
        <w:tc>
          <w:tcPr>
            <w:tcW w:type="dxa" w:w="10080"/>
            <w:shd w:fill="EAF3F7"/>
            <w:tcMar>
              <w:top w:w="150" w:type="dxa"/>
              <w:start w:w="180" w:type="dxa"/>
              <w:bottom w:w="150" w:type="dxa"/>
              <w:end w:w="180" w:type="dxa"/>
            </w:tcMar>
          </w:tcPr>
          <w:p>
            <w:r>
              <w:rPr>
                <w:b/>
                <w:color w:val="17324D"/>
                <w:sz w:val="22"/>
              </w:rPr>
              <w:t>The outcome</w:t>
              <w:br/>
            </w:r>
            <w:r>
              <w:rPr>
                <w:color w:val="243746"/>
                <w:sz w:val="19"/>
              </w:rPr>
              <w:t>An authorized agent should be able to understand why a product element exists, who and what it serves, how it is implemented and operated, what it costs, how its success is measured, what evidence supports it, what decisions shaped it, and which governed actions are permissible - without ingesting the entire company or mistaking belief for fact.</w:t>
            </w:r>
          </w:p>
        </w:tc>
      </w:tr>
    </w:tbl>
    <w:p/>
    <w:p>
      <w:pPr>
        <w:pStyle w:val="Heading2"/>
      </w:pPr>
      <w:r>
        <w:t>How this document is used</w:t>
      </w:r>
    </w:p>
    <w:p>
      <w:pPr>
        <w:pStyle w:val="ListBullet"/>
      </w:pPr>
      <w:r>
        <w:t>Humans answer a structured interview about product strategy, customers, systems, code, operations, economics, evidence, authority, and constraints.</w:t>
      </w:r>
    </w:p>
    <w:p>
      <w:pPr>
        <w:pStyle w:val="ListBullet"/>
      </w:pPr>
      <w:r>
        <w:t>Agents use those answers plus authorized source systems, repository knowledge, and organizational context to propose the twin.</w:t>
      </w:r>
    </w:p>
    <w:p>
      <w:pPr>
        <w:pStyle w:val="ListBullet"/>
      </w:pPr>
      <w:r>
        <w:t>Owners review unresolved questions, material claims, mappings, permissions, and proposed actions.</w:t>
      </w:r>
    </w:p>
    <w:p>
      <w:pPr>
        <w:pStyle w:val="ListBullet"/>
      </w:pPr>
      <w:r>
        <w:t>CI admits only changes that satisfy the golden rules and schema, relationship, provenance, traversal, security, and freshness checks.</w:t>
      </w:r>
    </w:p>
    <w:p>
      <w:pPr>
        <w:pStyle w:val="ListBullet"/>
      </w:pPr>
      <w:r>
        <w:t>The twin continuously reconciles against authoritative sources, reports drift, and retires stale or valueless elements.</w:t>
      </w:r>
    </w:p>
    <w:p>
      <w:pPr>
        <w:pStyle w:val="Heading2"/>
      </w:pPr>
      <w:r>
        <w:t>Normative language</w:t>
      </w:r>
    </w:p>
    <w:p>
      <w:r>
        <w:t>MUST and MUST NOT are binding. SHOULD indicates a strong default requiring documented justification to override. MAY indicates an optional practice. “Agent” includes coding, product, operations, research, and governance agents operating against the twin.</w:t>
      </w:r>
    </w:p>
    <w:p>
      <w:pPr>
        <w:pStyle w:val="Heading1"/>
      </w:pPr>
      <w:r>
        <w:t>1. Mission and boundaries</w:t>
      </w:r>
    </w:p>
    <w:p>
      <w:pPr>
        <w:pStyle w:val="Heading2"/>
      </w:pPr>
      <w:r>
        <w:t>1.1 Mission</w:t>
      </w:r>
    </w:p>
    <w:p>
      <w:r>
        <w:t>The digital twin SHALL be a machine-readable model of the product business: the connected system through which external demand becomes product intent, technical implementation, deployed service, economic activity, observed performance, customer outcome, organizational learning, and a new decision.</w:t>
      </w:r>
    </w:p>
    <w:p>
      <w:pPr>
        <w:pStyle w:val="Heading2"/>
      </w:pPr>
      <w:r>
        <w:t>1.2 Primary users and decisions</w:t>
      </w:r>
    </w:p>
    <w:tbl>
      <w:tblPr>
        <w:tblStyle w:val="TableGrid"/>
        <w:tblW w:type="auto" w:w="0"/>
        <w:jc w:val="center"/>
        <w:tblLook w:firstColumn="1" w:firstRow="1" w:lastColumn="0" w:lastRow="0" w:noHBand="0" w:noVBand="1" w:val="04A0"/>
      </w:tblPr>
      <w:tblGrid>
        <w:gridCol w:w="5040"/>
        <w:gridCol w:w="5040"/>
      </w:tblGrid>
      <w:tr>
        <w:tc>
          <w:tcPr>
            <w:tcW w:type="dxa" w:w="1728"/>
            <w:shd w:fill="17324D"/>
            <w:vAlign w:val="center"/>
            <w:tcMar>
              <w:top w:w="90" w:type="dxa"/>
              <w:start w:w="110" w:type="dxa"/>
              <w:bottom w:w="90" w:type="dxa"/>
              <w:end w:w="110" w:type="dxa"/>
            </w:tcMar>
          </w:tcPr>
          <w:p>
            <w:r/>
            <w:r>
              <w:rPr>
                <w:rFonts w:ascii="Aptos" w:hAnsi="Aptos"/>
                <w:b/>
                <w:color w:val="FFFFFF"/>
                <w:sz w:val="17"/>
              </w:rPr>
              <w:t>User</w:t>
            </w:r>
          </w:p>
        </w:tc>
        <w:tc>
          <w:tcPr>
            <w:tcW w:type="dxa" w:w="8496"/>
            <w:shd w:fill="17324D"/>
            <w:vAlign w:val="center"/>
            <w:tcMar>
              <w:top w:w="90" w:type="dxa"/>
              <w:start w:w="110" w:type="dxa"/>
              <w:bottom w:w="90" w:type="dxa"/>
              <w:end w:w="110" w:type="dxa"/>
            </w:tcMar>
          </w:tcPr>
          <w:p>
            <w:r/>
            <w:r>
              <w:rPr>
                <w:rFonts w:ascii="Aptos" w:hAnsi="Aptos"/>
                <w:b/>
                <w:color w:val="FFFFFF"/>
                <w:sz w:val="17"/>
              </w:rPr>
              <w:t>Decisions enabled</w:t>
            </w:r>
          </w:p>
        </w:tc>
      </w:tr>
      <w:tr>
        <w:tc>
          <w:tcPr>
            <w:tcW w:type="dxa" w:w="1728"/>
            <w:vAlign w:val="center"/>
            <w:tcMar>
              <w:top w:w="90" w:type="dxa"/>
              <w:start w:w="110" w:type="dxa"/>
              <w:bottom w:w="90" w:type="dxa"/>
              <w:end w:w="110" w:type="dxa"/>
            </w:tcMar>
          </w:tcPr>
          <w:p>
            <w:r/>
            <w:r>
              <w:rPr>
                <w:rFonts w:ascii="Aptos" w:hAnsi="Aptos"/>
                <w:b w:val="0"/>
                <w:sz w:val="16"/>
              </w:rPr>
              <w:t>Coding agents</w:t>
            </w:r>
          </w:p>
        </w:tc>
        <w:tc>
          <w:tcPr>
            <w:tcW w:type="dxa" w:w="8496"/>
            <w:vAlign w:val="center"/>
            <w:tcMar>
              <w:top w:w="90" w:type="dxa"/>
              <w:start w:w="110" w:type="dxa"/>
              <w:bottom w:w="90" w:type="dxa"/>
              <w:end w:w="110" w:type="dxa"/>
            </w:tcMar>
          </w:tcPr>
          <w:p>
            <w:r/>
            <w:r>
              <w:rPr>
                <w:rFonts w:ascii="Aptos" w:hAnsi="Aptos"/>
                <w:b w:val="0"/>
                <w:sz w:val="16"/>
              </w:rPr>
              <w:t>Where to change code; why it exists; dependencies; acceptance criteria; constraints; likely blast radius.</w:t>
            </w:r>
          </w:p>
        </w:tc>
      </w:tr>
      <w:tr>
        <w:tc>
          <w:tcPr>
            <w:tcW w:type="dxa" w:w="1728"/>
            <w:shd w:fill="F5F8FA"/>
            <w:vAlign w:val="center"/>
            <w:tcMar>
              <w:top w:w="90" w:type="dxa"/>
              <w:start w:w="110" w:type="dxa"/>
              <w:bottom w:w="90" w:type="dxa"/>
              <w:end w:w="110" w:type="dxa"/>
            </w:tcMar>
          </w:tcPr>
          <w:p>
            <w:r/>
            <w:r>
              <w:rPr>
                <w:rFonts w:ascii="Aptos" w:hAnsi="Aptos"/>
                <w:b w:val="0"/>
                <w:sz w:val="16"/>
              </w:rPr>
              <w:t>Product agents</w:t>
            </w:r>
          </w:p>
        </w:tc>
        <w:tc>
          <w:tcPr>
            <w:tcW w:type="dxa" w:w="8496"/>
            <w:shd w:fill="F5F8FA"/>
            <w:vAlign w:val="center"/>
            <w:tcMar>
              <w:top w:w="90" w:type="dxa"/>
              <w:start w:w="110" w:type="dxa"/>
              <w:bottom w:w="90" w:type="dxa"/>
              <w:end w:w="110" w:type="dxa"/>
            </w:tcMar>
          </w:tcPr>
          <w:p>
            <w:r/>
            <w:r>
              <w:rPr>
                <w:rFonts w:ascii="Aptos" w:hAnsi="Aptos"/>
                <w:b w:val="0"/>
                <w:sz w:val="16"/>
              </w:rPr>
              <w:t>Which needs and segments matter; capability gaps; roadmap options; supporting or conflicting evidence.</w:t>
            </w:r>
          </w:p>
        </w:tc>
      </w:tr>
      <w:tr>
        <w:tc>
          <w:tcPr>
            <w:tcW w:type="dxa" w:w="1728"/>
            <w:vAlign w:val="center"/>
            <w:tcMar>
              <w:top w:w="90" w:type="dxa"/>
              <w:start w:w="110" w:type="dxa"/>
              <w:bottom w:w="90" w:type="dxa"/>
              <w:end w:w="110" w:type="dxa"/>
            </w:tcMar>
          </w:tcPr>
          <w:p>
            <w:r/>
            <w:r>
              <w:rPr>
                <w:rFonts w:ascii="Aptos" w:hAnsi="Aptos"/>
                <w:b w:val="0"/>
                <w:sz w:val="16"/>
              </w:rPr>
              <w:t>Operations agents</w:t>
            </w:r>
          </w:p>
        </w:tc>
        <w:tc>
          <w:tcPr>
            <w:tcW w:type="dxa" w:w="8496"/>
            <w:vAlign w:val="center"/>
            <w:tcMar>
              <w:top w:w="90" w:type="dxa"/>
              <w:start w:w="110" w:type="dxa"/>
              <w:bottom w:w="90" w:type="dxa"/>
              <w:end w:w="110" w:type="dxa"/>
            </w:tcMar>
          </w:tcPr>
          <w:p>
            <w:r/>
            <w:r>
              <w:rPr>
                <w:rFonts w:ascii="Aptos" w:hAnsi="Aptos"/>
                <w:b w:val="0"/>
                <w:sz w:val="16"/>
              </w:rPr>
              <w:t>What is deployed; applicable SLOs and policies; owner; runbook; allowable remediation.</w:t>
            </w:r>
          </w:p>
        </w:tc>
      </w:tr>
      <w:tr>
        <w:tc>
          <w:tcPr>
            <w:tcW w:type="dxa" w:w="1728"/>
            <w:shd w:fill="F5F8FA"/>
            <w:vAlign w:val="center"/>
            <w:tcMar>
              <w:top w:w="90" w:type="dxa"/>
              <w:start w:w="110" w:type="dxa"/>
              <w:bottom w:w="90" w:type="dxa"/>
              <w:end w:w="110" w:type="dxa"/>
            </w:tcMar>
          </w:tcPr>
          <w:p>
            <w:r/>
            <w:r>
              <w:rPr>
                <w:rFonts w:ascii="Aptos" w:hAnsi="Aptos"/>
                <w:b w:val="0"/>
                <w:sz w:val="16"/>
              </w:rPr>
              <w:t>Commercial agents</w:t>
            </w:r>
          </w:p>
        </w:tc>
        <w:tc>
          <w:tcPr>
            <w:tcW w:type="dxa" w:w="8496"/>
            <w:shd w:fill="F5F8FA"/>
            <w:vAlign w:val="center"/>
            <w:tcMar>
              <w:top w:w="90" w:type="dxa"/>
              <w:start w:w="110" w:type="dxa"/>
              <w:bottom w:w="90" w:type="dxa"/>
              <w:end w:w="110" w:type="dxa"/>
            </w:tcMar>
          </w:tcPr>
          <w:p>
            <w:r/>
            <w:r>
              <w:rPr>
                <w:rFonts w:ascii="Aptos" w:hAnsi="Aptos"/>
                <w:b w:val="0"/>
                <w:sz w:val="16"/>
              </w:rPr>
              <w:t>What is sold, entitled, metered, priced, and costly; affected customers and margins.</w:t>
            </w:r>
          </w:p>
        </w:tc>
      </w:tr>
      <w:tr>
        <w:tc>
          <w:tcPr>
            <w:tcW w:type="dxa" w:w="1728"/>
            <w:vAlign w:val="center"/>
            <w:tcMar>
              <w:top w:w="90" w:type="dxa"/>
              <w:start w:w="110" w:type="dxa"/>
              <w:bottom w:w="90" w:type="dxa"/>
              <w:end w:w="110" w:type="dxa"/>
            </w:tcMar>
          </w:tcPr>
          <w:p>
            <w:r/>
            <w:r>
              <w:rPr>
                <w:rFonts w:ascii="Aptos" w:hAnsi="Aptos"/>
                <w:b w:val="0"/>
                <w:sz w:val="16"/>
              </w:rPr>
              <w:t>Human leaders</w:t>
            </w:r>
          </w:p>
        </w:tc>
        <w:tc>
          <w:tcPr>
            <w:tcW w:type="dxa" w:w="8496"/>
            <w:vAlign w:val="center"/>
            <w:tcMar>
              <w:top w:w="90" w:type="dxa"/>
              <w:start w:w="110" w:type="dxa"/>
              <w:bottom w:w="90" w:type="dxa"/>
              <w:end w:w="110" w:type="dxa"/>
            </w:tcMar>
          </w:tcPr>
          <w:p>
            <w:r/>
            <w:r>
              <w:rPr>
                <w:rFonts w:ascii="Aptos" w:hAnsi="Aptos"/>
                <w:b w:val="0"/>
                <w:sz w:val="16"/>
              </w:rPr>
              <w:t>What is believed versus known; decision lineage; portfolio health; ownership and governance gaps.</w:t>
            </w:r>
          </w:p>
        </w:tc>
      </w:tr>
    </w:tbl>
    <w:p/>
    <w:p>
      <w:pPr>
        <w:pStyle w:val="Heading2"/>
      </w:pPr>
      <w:r>
        <w:t>1.3 In scope</w:t>
      </w:r>
    </w:p>
    <w:p>
      <w:r>
        <w:t>Core objects and relationships required to traverse market demand, customer needs, product and commercial structure, architecture and repositories, runtime and operations, economics, evidence and outcomes, organizational authority, and decision history.</w:t>
      </w:r>
    </w:p>
    <w:p>
      <w:pPr>
        <w:pStyle w:val="Heading2"/>
      </w:pPr>
      <w:r>
        <w:t>1.4 Out of scope by default</w:t>
      </w:r>
    </w:p>
    <w:p>
      <w:pPr>
        <w:pStyle w:val="ListBullet"/>
      </w:pPr>
      <w:r>
        <w:t>A full HR twin or exhaustive organizational chart.</w:t>
      </w:r>
    </w:p>
    <w:p>
      <w:pPr>
        <w:pStyle w:val="ListBullet"/>
      </w:pPr>
      <w:r>
        <w:t>Class-, function-, and abstract-syntax-tree-level duplication of source code.</w:t>
      </w:r>
    </w:p>
    <w:p>
      <w:pPr>
        <w:pStyle w:val="ListBullet"/>
      </w:pPr>
      <w:r>
        <w:t>A data lake catalog reproduced without product relevance.</w:t>
      </w:r>
    </w:p>
    <w:p>
      <w:pPr>
        <w:pStyle w:val="ListBullet"/>
      </w:pPr>
      <w:r>
        <w:t>Unbounded copies of raw documents when a sourced claim or durable reference is sufficient.</w:t>
      </w:r>
    </w:p>
    <w:p>
      <w:pPr>
        <w:pStyle w:val="ListBullet"/>
      </w:pPr>
      <w:r>
        <w:t>Speculative market information represented as internal operational fact.</w:t>
      </w:r>
    </w:p>
    <w:p>
      <w:pPr>
        <w:pStyle w:val="ListBullet"/>
      </w:pPr>
      <w:r>
        <w:t>Workflow artifacts whose only purpose is to mirror project-management hierarchy.</w:t>
      </w:r>
    </w:p>
    <w:p>
      <w:pPr>
        <w:pStyle w:val="Heading1"/>
      </w:pPr>
      <w:r>
        <w:t>2. The canonical reasoning loop</w:t>
      </w:r>
    </w:p>
    <w:tbl>
      <w:tblPr>
        <w:tblW w:type="auto" w:w="0"/>
        <w:jc w:val="center"/>
        <w:tblLook w:firstColumn="1" w:firstRow="1" w:lastColumn="0" w:lastRow="0" w:noHBand="0" w:noVBand="1" w:val="04A0"/>
      </w:tblPr>
      <w:tblGrid>
        <w:gridCol w:w="10080"/>
      </w:tblGrid>
      <w:tr>
        <w:tc>
          <w:tcPr>
            <w:tcW w:type="dxa" w:w="10080"/>
            <w:shd w:fill="EAF3F7"/>
            <w:tcMar>
              <w:top w:w="150" w:type="dxa"/>
              <w:start w:w="180" w:type="dxa"/>
              <w:bottom w:w="150" w:type="dxa"/>
              <w:end w:w="180" w:type="dxa"/>
            </w:tcMar>
          </w:tcPr>
          <w:p>
            <w:r>
              <w:rPr>
                <w:b/>
                <w:color w:val="17324D"/>
                <w:sz w:val="22"/>
              </w:rPr>
              <w:t>Backbone</w:t>
              <w:br/>
            </w:r>
            <w:r>
              <w:rPr>
                <w:color w:val="243746"/>
                <w:sz w:val="19"/>
              </w:rPr>
              <w:t>Market → Customer problem → Use case / workload → Required capability → Product / offering → Feature → Technical component / service → Repository → Deployment → Infrastructure → Metric / evidence → Outcome → Decision → Change</w:t>
            </w:r>
          </w:p>
        </w:tc>
      </w:tr>
    </w:tbl>
    <w:p/>
    <w:p>
      <w:r>
        <w:t>Every core addition SHOULD strengthen this loop, shorten a valuable traversal, improve trust, or enable a governed action. Supporting elements may enrich the loop, but MUST NOT become disconnected taxonomies.</w:t>
      </w:r>
    </w:p>
    <w:p>
      <w:pPr>
        <w:pStyle w:val="Heading2"/>
      </w:pPr>
      <w:r>
        <w:t>Required agent questions</w:t>
      </w:r>
    </w:p>
    <w:tbl>
      <w:tblPr>
        <w:tblStyle w:val="TableGrid"/>
        <w:tblW w:type="auto" w:w="0"/>
        <w:jc w:val="center"/>
        <w:tblLook w:firstColumn="1" w:firstRow="1" w:lastColumn="0" w:lastRow="0" w:noHBand="0" w:noVBand="1" w:val="04A0"/>
      </w:tblPr>
      <w:tblGrid>
        <w:gridCol w:w="5040"/>
        <w:gridCol w:w="5040"/>
      </w:tblGrid>
      <w:tr>
        <w:tc>
          <w:tcPr>
            <w:tcW w:type="dxa" w:w="2880"/>
            <w:shd w:fill="17324D"/>
            <w:vAlign w:val="center"/>
            <w:tcMar>
              <w:top w:w="90" w:type="dxa"/>
              <w:start w:w="110" w:type="dxa"/>
              <w:bottom w:w="90" w:type="dxa"/>
              <w:end w:w="110" w:type="dxa"/>
            </w:tcMar>
          </w:tcPr>
          <w:p>
            <w:r/>
            <w:r>
              <w:rPr>
                <w:rFonts w:ascii="Aptos" w:hAnsi="Aptos"/>
                <w:b/>
                <w:color w:val="FFFFFF"/>
                <w:sz w:val="17"/>
              </w:rPr>
              <w:t>Question</w:t>
            </w:r>
          </w:p>
        </w:tc>
        <w:tc>
          <w:tcPr>
            <w:tcW w:type="dxa" w:w="7344"/>
            <w:shd w:fill="17324D"/>
            <w:vAlign w:val="center"/>
            <w:tcMar>
              <w:top w:w="90" w:type="dxa"/>
              <w:start w:w="110" w:type="dxa"/>
              <w:bottom w:w="90" w:type="dxa"/>
              <w:end w:w="110" w:type="dxa"/>
            </w:tcMar>
          </w:tcPr>
          <w:p>
            <w:r/>
            <w:r>
              <w:rPr>
                <w:rFonts w:ascii="Aptos" w:hAnsi="Aptos"/>
                <w:b/>
                <w:color w:val="FFFFFF"/>
                <w:sz w:val="17"/>
              </w:rPr>
              <w:t>Minimum path or evidence</w:t>
            </w:r>
          </w:p>
        </w:tc>
      </w:tr>
      <w:tr>
        <w:tc>
          <w:tcPr>
            <w:tcW w:type="dxa" w:w="2880"/>
            <w:vAlign w:val="center"/>
            <w:tcMar>
              <w:top w:w="90" w:type="dxa"/>
              <w:start w:w="110" w:type="dxa"/>
              <w:bottom w:w="90" w:type="dxa"/>
              <w:end w:w="110" w:type="dxa"/>
            </w:tcMar>
          </w:tcPr>
          <w:p>
            <w:r/>
            <w:r>
              <w:rPr>
                <w:rFonts w:ascii="Aptos" w:hAnsi="Aptos"/>
                <w:b w:val="0"/>
                <w:sz w:val="16"/>
              </w:rPr>
              <w:t>Why does this exist?</w:t>
            </w:r>
          </w:p>
        </w:tc>
        <w:tc>
          <w:tcPr>
            <w:tcW w:type="dxa" w:w="7344"/>
            <w:vAlign w:val="center"/>
            <w:tcMar>
              <w:top w:w="90" w:type="dxa"/>
              <w:start w:w="110" w:type="dxa"/>
              <w:bottom w:w="90" w:type="dxa"/>
              <w:end w:w="110" w:type="dxa"/>
            </w:tcMar>
          </w:tcPr>
          <w:p>
            <w:r/>
            <w:r>
              <w:rPr>
                <w:rFonts w:ascii="Aptos" w:hAnsi="Aptos"/>
                <w:b w:val="0"/>
                <w:sz w:val="16"/>
              </w:rPr>
              <w:t>Need, outcome, hypothesis, decision, or policy.</w:t>
            </w:r>
          </w:p>
        </w:tc>
      </w:tr>
      <w:tr>
        <w:tc>
          <w:tcPr>
            <w:tcW w:type="dxa" w:w="2880"/>
            <w:shd w:fill="F5F8FA"/>
            <w:vAlign w:val="center"/>
            <w:tcMar>
              <w:top w:w="90" w:type="dxa"/>
              <w:start w:w="110" w:type="dxa"/>
              <w:bottom w:w="90" w:type="dxa"/>
              <w:end w:w="110" w:type="dxa"/>
            </w:tcMar>
          </w:tcPr>
          <w:p>
            <w:r/>
            <w:r>
              <w:rPr>
                <w:rFonts w:ascii="Aptos" w:hAnsi="Aptos"/>
                <w:b w:val="0"/>
                <w:sz w:val="16"/>
              </w:rPr>
              <w:t>Who is it for?</w:t>
            </w:r>
          </w:p>
        </w:tc>
        <w:tc>
          <w:tcPr>
            <w:tcW w:type="dxa" w:w="7344"/>
            <w:shd w:fill="F5F8FA"/>
            <w:vAlign w:val="center"/>
            <w:tcMar>
              <w:top w:w="90" w:type="dxa"/>
              <w:start w:w="110" w:type="dxa"/>
              <w:bottom w:w="90" w:type="dxa"/>
              <w:end w:w="110" w:type="dxa"/>
            </w:tcMar>
          </w:tcPr>
          <w:p>
            <w:r/>
            <w:r>
              <w:rPr>
                <w:rFonts w:ascii="Aptos" w:hAnsi="Aptos"/>
                <w:b w:val="0"/>
                <w:sz w:val="16"/>
              </w:rPr>
              <w:t>Segment, customer, persona, workload, or beneficiary.</w:t>
            </w:r>
          </w:p>
        </w:tc>
      </w:tr>
      <w:tr>
        <w:tc>
          <w:tcPr>
            <w:tcW w:type="dxa" w:w="2880"/>
            <w:vAlign w:val="center"/>
            <w:tcMar>
              <w:top w:w="90" w:type="dxa"/>
              <w:start w:w="110" w:type="dxa"/>
              <w:bottom w:w="90" w:type="dxa"/>
              <w:end w:w="110" w:type="dxa"/>
            </w:tcMar>
          </w:tcPr>
          <w:p>
            <w:r/>
            <w:r>
              <w:rPr>
                <w:rFonts w:ascii="Aptos" w:hAnsi="Aptos"/>
                <w:b w:val="0"/>
                <w:sz w:val="16"/>
              </w:rPr>
              <w:t>What does it affect?</w:t>
            </w:r>
          </w:p>
        </w:tc>
        <w:tc>
          <w:tcPr>
            <w:tcW w:type="dxa" w:w="7344"/>
            <w:vAlign w:val="center"/>
            <w:tcMar>
              <w:top w:w="90" w:type="dxa"/>
              <w:start w:w="110" w:type="dxa"/>
              <w:bottom w:w="90" w:type="dxa"/>
              <w:end w:w="110" w:type="dxa"/>
            </w:tcMar>
          </w:tcPr>
          <w:p>
            <w:r/>
            <w:r>
              <w:rPr>
                <w:rFonts w:ascii="Aptos" w:hAnsi="Aptos"/>
                <w:b w:val="0"/>
                <w:sz w:val="16"/>
              </w:rPr>
              <w:t>Capabilities, features, services, customers, deployments, economics, or outcomes.</w:t>
            </w:r>
          </w:p>
        </w:tc>
      </w:tr>
      <w:tr>
        <w:tc>
          <w:tcPr>
            <w:tcW w:type="dxa" w:w="2880"/>
            <w:shd w:fill="F5F8FA"/>
            <w:vAlign w:val="center"/>
            <w:tcMar>
              <w:top w:w="90" w:type="dxa"/>
              <w:start w:w="110" w:type="dxa"/>
              <w:bottom w:w="90" w:type="dxa"/>
              <w:end w:w="110" w:type="dxa"/>
            </w:tcMar>
          </w:tcPr>
          <w:p>
            <w:r/>
            <w:r>
              <w:rPr>
                <w:rFonts w:ascii="Aptos" w:hAnsi="Aptos"/>
                <w:b w:val="0"/>
                <w:sz w:val="16"/>
              </w:rPr>
              <w:t>How is it implemented?</w:t>
            </w:r>
          </w:p>
        </w:tc>
        <w:tc>
          <w:tcPr>
            <w:tcW w:type="dxa" w:w="7344"/>
            <w:shd w:fill="F5F8FA"/>
            <w:vAlign w:val="center"/>
            <w:tcMar>
              <w:top w:w="90" w:type="dxa"/>
              <w:start w:w="110" w:type="dxa"/>
              <w:bottom w:w="90" w:type="dxa"/>
              <w:end w:w="110" w:type="dxa"/>
            </w:tcMar>
          </w:tcPr>
          <w:p>
            <w:r/>
            <w:r>
              <w:rPr>
                <w:rFonts w:ascii="Aptos" w:hAnsi="Aptos"/>
                <w:b w:val="0"/>
                <w:sz w:val="16"/>
              </w:rPr>
              <w:t>Component, service, interface, repository, data asset, and deployment.</w:t>
            </w:r>
          </w:p>
        </w:tc>
      </w:tr>
      <w:tr>
        <w:tc>
          <w:tcPr>
            <w:tcW w:type="dxa" w:w="2880"/>
            <w:vAlign w:val="center"/>
            <w:tcMar>
              <w:top w:w="90" w:type="dxa"/>
              <w:start w:w="110" w:type="dxa"/>
              <w:bottom w:w="90" w:type="dxa"/>
              <w:end w:w="110" w:type="dxa"/>
            </w:tcMar>
          </w:tcPr>
          <w:p>
            <w:r/>
            <w:r>
              <w:rPr>
                <w:rFonts w:ascii="Aptos" w:hAnsi="Aptos"/>
                <w:b w:val="0"/>
                <w:sz w:val="16"/>
              </w:rPr>
              <w:t>How do we know its state?</w:t>
            </w:r>
          </w:p>
        </w:tc>
        <w:tc>
          <w:tcPr>
            <w:tcW w:type="dxa" w:w="7344"/>
            <w:vAlign w:val="center"/>
            <w:tcMar>
              <w:top w:w="90" w:type="dxa"/>
              <w:start w:w="110" w:type="dxa"/>
              <w:bottom w:w="90" w:type="dxa"/>
              <w:end w:w="110" w:type="dxa"/>
            </w:tcMar>
          </w:tcPr>
          <w:p>
            <w:r/>
            <w:r>
              <w:rPr>
                <w:rFonts w:ascii="Aptos" w:hAnsi="Aptos"/>
                <w:b w:val="0"/>
                <w:sz w:val="16"/>
              </w:rPr>
              <w:t>Authoritative source, metric, observation, evaluation, or owner verification.</w:t>
            </w:r>
          </w:p>
        </w:tc>
      </w:tr>
      <w:tr>
        <w:tc>
          <w:tcPr>
            <w:tcW w:type="dxa" w:w="2880"/>
            <w:shd w:fill="F5F8FA"/>
            <w:vAlign w:val="center"/>
            <w:tcMar>
              <w:top w:w="90" w:type="dxa"/>
              <w:start w:w="110" w:type="dxa"/>
              <w:bottom w:w="90" w:type="dxa"/>
              <w:end w:w="110" w:type="dxa"/>
            </w:tcMar>
          </w:tcPr>
          <w:p>
            <w:r/>
            <w:r>
              <w:rPr>
                <w:rFonts w:ascii="Aptos" w:hAnsi="Aptos"/>
                <w:b w:val="0"/>
                <w:sz w:val="16"/>
              </w:rPr>
              <w:t>What may the agent do?</w:t>
            </w:r>
          </w:p>
        </w:tc>
        <w:tc>
          <w:tcPr>
            <w:tcW w:type="dxa" w:w="7344"/>
            <w:shd w:fill="F5F8FA"/>
            <w:vAlign w:val="center"/>
            <w:tcMar>
              <w:top w:w="90" w:type="dxa"/>
              <w:start w:w="110" w:type="dxa"/>
              <w:bottom w:w="90" w:type="dxa"/>
              <w:end w:w="110" w:type="dxa"/>
            </w:tcMar>
          </w:tcPr>
          <w:p>
            <w:r/>
            <w:r>
              <w:rPr>
                <w:rFonts w:ascii="Aptos" w:hAnsi="Aptos"/>
                <w:b w:val="0"/>
                <w:sz w:val="16"/>
              </w:rPr>
              <w:t>Allowed action, approval boundary, policy, owner, and rollback or recovery path.</w:t>
            </w:r>
          </w:p>
        </w:tc>
      </w:tr>
    </w:tbl>
    <w:p/>
    <w:p>
      <w:pPr>
        <w:pStyle w:val="Heading1"/>
      </w:pPr>
      <w:r>
        <w:t>3. Golden rules</w:t>
      </w:r>
    </w:p>
    <w:tbl>
      <w:tblPr>
        <w:tblStyle w:val="TableGrid"/>
        <w:tblW w:type="auto" w:w="0"/>
        <w:jc w:val="center"/>
        <w:tblLook w:firstColumn="1" w:firstRow="1" w:lastColumn="0" w:lastRow="0" w:noHBand="0" w:noVBand="1" w:val="04A0"/>
      </w:tblPr>
      <w:tblGrid>
        <w:gridCol w:w="3360"/>
        <w:gridCol w:w="3360"/>
        <w:gridCol w:w="3360"/>
      </w:tblGrid>
      <w:tr>
        <w:tc>
          <w:tcPr>
            <w:tcW w:type="dxa" w:w="648"/>
            <w:shd w:fill="17324D"/>
            <w:vAlign w:val="center"/>
            <w:tcMar>
              <w:top w:w="90" w:type="dxa"/>
              <w:start w:w="110" w:type="dxa"/>
              <w:bottom w:w="90" w:type="dxa"/>
              <w:end w:w="110" w:type="dxa"/>
            </w:tcMar>
          </w:tcPr>
          <w:p>
            <w:r/>
            <w:r>
              <w:rPr>
                <w:rFonts w:ascii="Aptos" w:hAnsi="Aptos"/>
                <w:b/>
                <w:color w:val="FFFFFF"/>
                <w:sz w:val="17"/>
              </w:rPr>
              <w:t>ID</w:t>
            </w:r>
          </w:p>
        </w:tc>
        <w:tc>
          <w:tcPr>
            <w:tcW w:type="dxa" w:w="2232"/>
            <w:shd w:fill="17324D"/>
            <w:vAlign w:val="center"/>
            <w:tcMar>
              <w:top w:w="90" w:type="dxa"/>
              <w:start w:w="110" w:type="dxa"/>
              <w:bottom w:w="90" w:type="dxa"/>
              <w:end w:w="110" w:type="dxa"/>
            </w:tcMar>
          </w:tcPr>
          <w:p>
            <w:r/>
            <w:r>
              <w:rPr>
                <w:rFonts w:ascii="Aptos" w:hAnsi="Aptos"/>
                <w:b/>
                <w:color w:val="FFFFFF"/>
                <w:sz w:val="17"/>
              </w:rPr>
              <w:t>Rule</w:t>
            </w:r>
          </w:p>
        </w:tc>
        <w:tc>
          <w:tcPr>
            <w:tcW w:type="dxa" w:w="7416"/>
            <w:shd w:fill="17324D"/>
            <w:vAlign w:val="center"/>
            <w:tcMar>
              <w:top w:w="90" w:type="dxa"/>
              <w:start w:w="110" w:type="dxa"/>
              <w:bottom w:w="90" w:type="dxa"/>
              <w:end w:w="110" w:type="dxa"/>
            </w:tcMar>
          </w:tcPr>
          <w:p>
            <w:r/>
            <w:r>
              <w:rPr>
                <w:rFonts w:ascii="Aptos" w:hAnsi="Aptos"/>
                <w:b/>
                <w:color w:val="FFFFFF"/>
                <w:sz w:val="17"/>
              </w:rPr>
              <w:t>Binding statement</w:t>
            </w:r>
          </w:p>
        </w:tc>
      </w:tr>
      <w:tr>
        <w:tc>
          <w:tcPr>
            <w:tcW w:type="dxa" w:w="648"/>
            <w:vAlign w:val="center"/>
            <w:tcMar>
              <w:top w:w="90" w:type="dxa"/>
              <w:start w:w="110" w:type="dxa"/>
              <w:bottom w:w="90" w:type="dxa"/>
              <w:end w:w="110" w:type="dxa"/>
            </w:tcMar>
          </w:tcPr>
          <w:p>
            <w:r/>
            <w:r>
              <w:rPr>
                <w:rFonts w:ascii="Aptos" w:hAnsi="Aptos"/>
                <w:b w:val="0"/>
                <w:sz w:val="16"/>
              </w:rPr>
              <w:t>G1</w:t>
            </w:r>
          </w:p>
        </w:tc>
        <w:tc>
          <w:tcPr>
            <w:tcW w:type="dxa" w:w="2232"/>
            <w:vAlign w:val="center"/>
            <w:tcMar>
              <w:top w:w="90" w:type="dxa"/>
              <w:start w:w="110" w:type="dxa"/>
              <w:bottom w:w="90" w:type="dxa"/>
              <w:end w:w="110" w:type="dxa"/>
            </w:tcMar>
          </w:tcPr>
          <w:p>
            <w:r/>
            <w:r>
              <w:rPr>
                <w:rFonts w:ascii="Aptos" w:hAnsi="Aptos"/>
                <w:b w:val="0"/>
                <w:sz w:val="16"/>
              </w:rPr>
              <w:t>Outcome traceability</w:t>
            </w:r>
          </w:p>
        </w:tc>
        <w:tc>
          <w:tcPr>
            <w:tcW w:type="dxa" w:w="7416"/>
            <w:vAlign w:val="center"/>
            <w:tcMar>
              <w:top w:w="90" w:type="dxa"/>
              <w:start w:w="110" w:type="dxa"/>
              <w:bottom w:w="90" w:type="dxa"/>
              <w:end w:w="110" w:type="dxa"/>
            </w:tcMar>
          </w:tcPr>
          <w:p>
            <w:r/>
            <w:r>
              <w:rPr>
                <w:rFonts w:ascii="Aptos" w:hAnsi="Aptos"/>
                <w:b w:val="0"/>
                <w:sz w:val="16"/>
              </w:rPr>
              <w:t>Every production-relevant object MUST connect to at least one need, outcome, policy, operational obligation, or decision within three meaningful hops.</w:t>
            </w:r>
          </w:p>
        </w:tc>
      </w:tr>
      <w:tr>
        <w:tc>
          <w:tcPr>
            <w:tcW w:type="dxa" w:w="648"/>
            <w:shd w:fill="F5F8FA"/>
            <w:vAlign w:val="center"/>
            <w:tcMar>
              <w:top w:w="90" w:type="dxa"/>
              <w:start w:w="110" w:type="dxa"/>
              <w:bottom w:w="90" w:type="dxa"/>
              <w:end w:w="110" w:type="dxa"/>
            </w:tcMar>
          </w:tcPr>
          <w:p>
            <w:r/>
            <w:r>
              <w:rPr>
                <w:rFonts w:ascii="Aptos" w:hAnsi="Aptos"/>
                <w:b w:val="0"/>
                <w:sz w:val="16"/>
              </w:rPr>
              <w:t>G2</w:t>
            </w:r>
          </w:p>
        </w:tc>
        <w:tc>
          <w:tcPr>
            <w:tcW w:type="dxa" w:w="2232"/>
            <w:shd w:fill="F5F8FA"/>
            <w:vAlign w:val="center"/>
            <w:tcMar>
              <w:top w:w="90" w:type="dxa"/>
              <w:start w:w="110" w:type="dxa"/>
              <w:bottom w:w="90" w:type="dxa"/>
              <w:end w:w="110" w:type="dxa"/>
            </w:tcMar>
          </w:tcPr>
          <w:p>
            <w:r/>
            <w:r>
              <w:rPr>
                <w:rFonts w:ascii="Aptos" w:hAnsi="Aptos"/>
                <w:b w:val="0"/>
                <w:sz w:val="16"/>
              </w:rPr>
              <w:t>Minimum sufficient model</w:t>
            </w:r>
          </w:p>
        </w:tc>
        <w:tc>
          <w:tcPr>
            <w:tcW w:type="dxa" w:w="7416"/>
            <w:shd w:fill="F5F8FA"/>
            <w:vAlign w:val="center"/>
            <w:tcMar>
              <w:top w:w="90" w:type="dxa"/>
              <w:start w:w="110" w:type="dxa"/>
              <w:bottom w:w="90" w:type="dxa"/>
              <w:end w:w="110" w:type="dxa"/>
            </w:tcMar>
          </w:tcPr>
          <w:p>
            <w:r/>
            <w:r>
              <w:rPr>
                <w:rFonts w:ascii="Aptos" w:hAnsi="Aptos"/>
                <w:b w:val="0"/>
                <w:sz w:val="16"/>
              </w:rPr>
              <w:t>Add only what enables a material question, decision, traversal, control, or action. The twin is not a mirror of every available field.</w:t>
            </w:r>
          </w:p>
        </w:tc>
      </w:tr>
      <w:tr>
        <w:tc>
          <w:tcPr>
            <w:tcW w:type="dxa" w:w="648"/>
            <w:vAlign w:val="center"/>
            <w:tcMar>
              <w:top w:w="90" w:type="dxa"/>
              <w:start w:w="110" w:type="dxa"/>
              <w:bottom w:w="90" w:type="dxa"/>
              <w:end w:w="110" w:type="dxa"/>
            </w:tcMar>
          </w:tcPr>
          <w:p>
            <w:r/>
            <w:r>
              <w:rPr>
                <w:rFonts w:ascii="Aptos" w:hAnsi="Aptos"/>
                <w:b w:val="0"/>
                <w:sz w:val="16"/>
              </w:rPr>
              <w:t>G3</w:t>
            </w:r>
          </w:p>
        </w:tc>
        <w:tc>
          <w:tcPr>
            <w:tcW w:type="dxa" w:w="2232"/>
            <w:vAlign w:val="center"/>
            <w:tcMar>
              <w:top w:w="90" w:type="dxa"/>
              <w:start w:w="110" w:type="dxa"/>
              <w:bottom w:w="90" w:type="dxa"/>
              <w:end w:w="110" w:type="dxa"/>
            </w:tcMar>
          </w:tcPr>
          <w:p>
            <w:r/>
            <w:r>
              <w:rPr>
                <w:rFonts w:ascii="Aptos" w:hAnsi="Aptos"/>
                <w:b w:val="0"/>
                <w:sz w:val="16"/>
              </w:rPr>
              <w:t>One canonical meaning</w:t>
            </w:r>
          </w:p>
        </w:tc>
        <w:tc>
          <w:tcPr>
            <w:tcW w:type="dxa" w:w="7416"/>
            <w:vAlign w:val="center"/>
            <w:tcMar>
              <w:top w:w="90" w:type="dxa"/>
              <w:start w:w="110" w:type="dxa"/>
              <w:bottom w:w="90" w:type="dxa"/>
              <w:end w:w="110" w:type="dxa"/>
            </w:tcMar>
          </w:tcPr>
          <w:p>
            <w:r/>
            <w:r>
              <w:rPr>
                <w:rFonts w:ascii="Aptos" w:hAnsi="Aptos"/>
                <w:b w:val="0"/>
                <w:sz w:val="16"/>
              </w:rPr>
              <w:t>Each core concept MUST have one documented definition, identity rule, lifecycle, and authoritative source. Synonyms resolve to the canonical concept.</w:t>
            </w:r>
          </w:p>
        </w:tc>
      </w:tr>
      <w:tr>
        <w:tc>
          <w:tcPr>
            <w:tcW w:type="dxa" w:w="648"/>
            <w:shd w:fill="F5F8FA"/>
            <w:vAlign w:val="center"/>
            <w:tcMar>
              <w:top w:w="90" w:type="dxa"/>
              <w:start w:w="110" w:type="dxa"/>
              <w:bottom w:w="90" w:type="dxa"/>
              <w:end w:w="110" w:type="dxa"/>
            </w:tcMar>
          </w:tcPr>
          <w:p>
            <w:r/>
            <w:r>
              <w:rPr>
                <w:rFonts w:ascii="Aptos" w:hAnsi="Aptos"/>
                <w:b w:val="0"/>
                <w:sz w:val="16"/>
              </w:rPr>
              <w:t>G4</w:t>
            </w:r>
          </w:p>
        </w:tc>
        <w:tc>
          <w:tcPr>
            <w:tcW w:type="dxa" w:w="2232"/>
            <w:shd w:fill="F5F8FA"/>
            <w:vAlign w:val="center"/>
            <w:tcMar>
              <w:top w:w="90" w:type="dxa"/>
              <w:start w:w="110" w:type="dxa"/>
              <w:bottom w:w="90" w:type="dxa"/>
              <w:end w:w="110" w:type="dxa"/>
            </w:tcMar>
          </w:tcPr>
          <w:p>
            <w:r/>
            <w:r>
              <w:rPr>
                <w:rFonts w:ascii="Aptos" w:hAnsi="Aptos"/>
                <w:b w:val="0"/>
                <w:sz w:val="16"/>
              </w:rPr>
              <w:t>Controlled relationship grammar</w:t>
            </w:r>
          </w:p>
        </w:tc>
        <w:tc>
          <w:tcPr>
            <w:tcW w:type="dxa" w:w="7416"/>
            <w:shd w:fill="F5F8FA"/>
            <w:vAlign w:val="center"/>
            <w:tcMar>
              <w:top w:w="90" w:type="dxa"/>
              <w:start w:w="110" w:type="dxa"/>
              <w:bottom w:w="90" w:type="dxa"/>
              <w:end w:w="110" w:type="dxa"/>
            </w:tcMar>
          </w:tcPr>
          <w:p>
            <w:r/>
            <w:r>
              <w:rPr>
                <w:rFonts w:ascii="Aptos" w:hAnsi="Aptos"/>
                <w:b w:val="0"/>
                <w:sz w:val="16"/>
              </w:rPr>
              <w:t>Relationships MUST use the approved vocabulary, direction, semantics, and cardinality. New predicates require governance review.</w:t>
            </w:r>
          </w:p>
        </w:tc>
      </w:tr>
      <w:tr>
        <w:tc>
          <w:tcPr>
            <w:tcW w:type="dxa" w:w="648"/>
            <w:vAlign w:val="center"/>
            <w:tcMar>
              <w:top w:w="90" w:type="dxa"/>
              <w:start w:w="110" w:type="dxa"/>
              <w:bottom w:w="90" w:type="dxa"/>
              <w:end w:w="110" w:type="dxa"/>
            </w:tcMar>
          </w:tcPr>
          <w:p>
            <w:r/>
            <w:r>
              <w:rPr>
                <w:rFonts w:ascii="Aptos" w:hAnsi="Aptos"/>
                <w:b w:val="0"/>
                <w:sz w:val="16"/>
              </w:rPr>
              <w:t>G5</w:t>
            </w:r>
          </w:p>
        </w:tc>
        <w:tc>
          <w:tcPr>
            <w:tcW w:type="dxa" w:w="2232"/>
            <w:vAlign w:val="center"/>
            <w:tcMar>
              <w:top w:w="90" w:type="dxa"/>
              <w:start w:w="110" w:type="dxa"/>
              <w:bottom w:w="90" w:type="dxa"/>
              <w:end w:w="110" w:type="dxa"/>
            </w:tcMar>
          </w:tcPr>
          <w:p>
            <w:r/>
            <w:r>
              <w:rPr>
                <w:rFonts w:ascii="Aptos" w:hAnsi="Aptos"/>
                <w:b w:val="0"/>
                <w:sz w:val="16"/>
              </w:rPr>
              <w:t>Three-hop usability</w:t>
            </w:r>
          </w:p>
        </w:tc>
        <w:tc>
          <w:tcPr>
            <w:tcW w:type="dxa" w:w="7416"/>
            <w:vAlign w:val="center"/>
            <w:tcMar>
              <w:top w:w="90" w:type="dxa"/>
              <w:start w:w="110" w:type="dxa"/>
              <w:bottom w:w="90" w:type="dxa"/>
              <w:end w:w="110" w:type="dxa"/>
            </w:tcMar>
          </w:tcPr>
          <w:p>
            <w:r/>
            <w:r>
              <w:rPr>
                <w:rFonts w:ascii="Aptos" w:hAnsi="Aptos"/>
                <w:b w:val="0"/>
                <w:sz w:val="16"/>
              </w:rPr>
              <w:t>The next meaningful layer of context SHOULD be reachable within three relationships. Intentional shortcuts are allowed when they improve common agent queries.</w:t>
            </w:r>
          </w:p>
        </w:tc>
      </w:tr>
      <w:tr>
        <w:tc>
          <w:tcPr>
            <w:tcW w:type="dxa" w:w="648"/>
            <w:shd w:fill="F5F8FA"/>
            <w:vAlign w:val="center"/>
            <w:tcMar>
              <w:top w:w="90" w:type="dxa"/>
              <w:start w:w="110" w:type="dxa"/>
              <w:bottom w:w="90" w:type="dxa"/>
              <w:end w:w="110" w:type="dxa"/>
            </w:tcMar>
          </w:tcPr>
          <w:p>
            <w:r/>
            <w:r>
              <w:rPr>
                <w:rFonts w:ascii="Aptos" w:hAnsi="Aptos"/>
                <w:b w:val="0"/>
                <w:sz w:val="16"/>
              </w:rPr>
              <w:t>G6</w:t>
            </w:r>
          </w:p>
        </w:tc>
        <w:tc>
          <w:tcPr>
            <w:tcW w:type="dxa" w:w="2232"/>
            <w:shd w:fill="F5F8FA"/>
            <w:vAlign w:val="center"/>
            <w:tcMar>
              <w:top w:w="90" w:type="dxa"/>
              <w:start w:w="110" w:type="dxa"/>
              <w:bottom w:w="90" w:type="dxa"/>
              <w:end w:w="110" w:type="dxa"/>
            </w:tcMar>
          </w:tcPr>
          <w:p>
            <w:r/>
            <w:r>
              <w:rPr>
                <w:rFonts w:ascii="Aptos" w:hAnsi="Aptos"/>
                <w:b w:val="0"/>
                <w:sz w:val="16"/>
              </w:rPr>
              <w:t>Truth has a type</w:t>
            </w:r>
          </w:p>
        </w:tc>
        <w:tc>
          <w:tcPr>
            <w:tcW w:type="dxa" w:w="7416"/>
            <w:shd w:fill="F5F8FA"/>
            <w:vAlign w:val="center"/>
            <w:tcMar>
              <w:top w:w="90" w:type="dxa"/>
              <w:start w:w="110" w:type="dxa"/>
              <w:bottom w:w="90" w:type="dxa"/>
              <w:end w:w="110" w:type="dxa"/>
            </w:tcMar>
          </w:tcPr>
          <w:p>
            <w:r/>
            <w:r>
              <w:rPr>
                <w:rFonts w:ascii="Aptos" w:hAnsi="Aptos"/>
                <w:b w:val="0"/>
                <w:sz w:val="16"/>
              </w:rPr>
              <w:t>Fact, observation, external evidence, hypothesis, and decision MUST remain distinguishable. Confidence never converts a belief into a fact.</w:t>
            </w:r>
          </w:p>
        </w:tc>
      </w:tr>
      <w:tr>
        <w:tc>
          <w:tcPr>
            <w:tcW w:type="dxa" w:w="648"/>
            <w:vAlign w:val="center"/>
            <w:tcMar>
              <w:top w:w="90" w:type="dxa"/>
              <w:start w:w="110" w:type="dxa"/>
              <w:bottom w:w="90" w:type="dxa"/>
              <w:end w:w="110" w:type="dxa"/>
            </w:tcMar>
          </w:tcPr>
          <w:p>
            <w:r/>
            <w:r>
              <w:rPr>
                <w:rFonts w:ascii="Aptos" w:hAnsi="Aptos"/>
                <w:b w:val="0"/>
                <w:sz w:val="16"/>
              </w:rPr>
              <w:t>G7</w:t>
            </w:r>
          </w:p>
        </w:tc>
        <w:tc>
          <w:tcPr>
            <w:tcW w:type="dxa" w:w="2232"/>
            <w:vAlign w:val="center"/>
            <w:tcMar>
              <w:top w:w="90" w:type="dxa"/>
              <w:start w:w="110" w:type="dxa"/>
              <w:bottom w:w="90" w:type="dxa"/>
              <w:end w:w="110" w:type="dxa"/>
            </w:tcMar>
          </w:tcPr>
          <w:p>
            <w:r/>
            <w:r>
              <w:rPr>
                <w:rFonts w:ascii="Aptos" w:hAnsi="Aptos"/>
                <w:b w:val="0"/>
                <w:sz w:val="16"/>
              </w:rPr>
              <w:t>Provenance before authority</w:t>
            </w:r>
          </w:p>
        </w:tc>
        <w:tc>
          <w:tcPr>
            <w:tcW w:type="dxa" w:w="7416"/>
            <w:vAlign w:val="center"/>
            <w:tcMar>
              <w:top w:w="90" w:type="dxa"/>
              <w:start w:w="110" w:type="dxa"/>
              <w:bottom w:w="90" w:type="dxa"/>
              <w:end w:w="110" w:type="dxa"/>
            </w:tcMar>
          </w:tcPr>
          <w:p>
            <w:r/>
            <w:r>
              <w:rPr>
                <w:rFonts w:ascii="Aptos" w:hAnsi="Aptos"/>
                <w:b w:val="0"/>
                <w:sz w:val="16"/>
              </w:rPr>
              <w:t>Material claims MUST identify source, observed/effective time, verification state, confidence where appropriate, and freshness expectation.</w:t>
            </w:r>
          </w:p>
        </w:tc>
      </w:tr>
      <w:tr>
        <w:tc>
          <w:tcPr>
            <w:tcW w:type="dxa" w:w="648"/>
            <w:shd w:fill="F5F8FA"/>
            <w:vAlign w:val="center"/>
            <w:tcMar>
              <w:top w:w="90" w:type="dxa"/>
              <w:start w:w="110" w:type="dxa"/>
              <w:bottom w:w="90" w:type="dxa"/>
              <w:end w:w="110" w:type="dxa"/>
            </w:tcMar>
          </w:tcPr>
          <w:p>
            <w:r/>
            <w:r>
              <w:rPr>
                <w:rFonts w:ascii="Aptos" w:hAnsi="Aptos"/>
                <w:b w:val="0"/>
                <w:sz w:val="16"/>
              </w:rPr>
              <w:t>G8</w:t>
            </w:r>
          </w:p>
        </w:tc>
        <w:tc>
          <w:tcPr>
            <w:tcW w:type="dxa" w:w="2232"/>
            <w:shd w:fill="F5F8FA"/>
            <w:vAlign w:val="center"/>
            <w:tcMar>
              <w:top w:w="90" w:type="dxa"/>
              <w:start w:w="110" w:type="dxa"/>
              <w:bottom w:w="90" w:type="dxa"/>
              <w:end w:w="110" w:type="dxa"/>
            </w:tcMar>
          </w:tcPr>
          <w:p>
            <w:r/>
            <w:r>
              <w:rPr>
                <w:rFonts w:ascii="Aptos" w:hAnsi="Aptos"/>
                <w:b w:val="0"/>
                <w:sz w:val="16"/>
              </w:rPr>
              <w:t>Code is referenced, not recreated</w:t>
            </w:r>
          </w:p>
        </w:tc>
        <w:tc>
          <w:tcPr>
            <w:tcW w:type="dxa" w:w="7416"/>
            <w:shd w:fill="F5F8FA"/>
            <w:vAlign w:val="center"/>
            <w:tcMar>
              <w:top w:w="90" w:type="dxa"/>
              <w:start w:w="110" w:type="dxa"/>
              <w:bottom w:w="90" w:type="dxa"/>
              <w:end w:w="110" w:type="dxa"/>
            </w:tcMar>
          </w:tcPr>
          <w:p>
            <w:r/>
            <w:r>
              <w:rPr>
                <w:rFonts w:ascii="Aptos" w:hAnsi="Aptos"/>
                <w:b w:val="0"/>
                <w:sz w:val="16"/>
              </w:rPr>
              <w:t>Model architectural and ownership boundaries; link to code-level truth. Do not duplicate the source tree or AST in the ontology.</w:t>
            </w:r>
          </w:p>
        </w:tc>
      </w:tr>
      <w:tr>
        <w:tc>
          <w:tcPr>
            <w:tcW w:type="dxa" w:w="648"/>
            <w:vAlign w:val="center"/>
            <w:tcMar>
              <w:top w:w="90" w:type="dxa"/>
              <w:start w:w="110" w:type="dxa"/>
              <w:bottom w:w="90" w:type="dxa"/>
              <w:end w:w="110" w:type="dxa"/>
            </w:tcMar>
          </w:tcPr>
          <w:p>
            <w:r/>
            <w:r>
              <w:rPr>
                <w:rFonts w:ascii="Aptos" w:hAnsi="Aptos"/>
                <w:b w:val="0"/>
                <w:sz w:val="16"/>
              </w:rPr>
              <w:t>G9</w:t>
            </w:r>
          </w:p>
        </w:tc>
        <w:tc>
          <w:tcPr>
            <w:tcW w:type="dxa" w:w="2232"/>
            <w:vAlign w:val="center"/>
            <w:tcMar>
              <w:top w:w="90" w:type="dxa"/>
              <w:start w:w="110" w:type="dxa"/>
              <w:bottom w:w="90" w:type="dxa"/>
              <w:end w:w="110" w:type="dxa"/>
            </w:tcMar>
          </w:tcPr>
          <w:p>
            <w:r/>
            <w:r>
              <w:rPr>
                <w:rFonts w:ascii="Aptos" w:hAnsi="Aptos"/>
                <w:b w:val="0"/>
                <w:sz w:val="16"/>
              </w:rPr>
              <w:t>Actions are governed</w:t>
            </w:r>
          </w:p>
        </w:tc>
        <w:tc>
          <w:tcPr>
            <w:tcW w:type="dxa" w:w="7416"/>
            <w:vAlign w:val="center"/>
            <w:tcMar>
              <w:top w:w="90" w:type="dxa"/>
              <w:start w:w="110" w:type="dxa"/>
              <w:bottom w:w="90" w:type="dxa"/>
              <w:end w:w="110" w:type="dxa"/>
            </w:tcMar>
          </w:tcPr>
          <w:p>
            <w:r/>
            <w:r>
              <w:rPr>
                <w:rFonts w:ascii="Aptos" w:hAnsi="Aptos"/>
                <w:b w:val="0"/>
                <w:sz w:val="16"/>
              </w:rPr>
              <w:t>Every executable action MUST specify actor, permission, precondition, approval, validation, audit, idempotency expectation, and recovery path.</w:t>
            </w:r>
          </w:p>
        </w:tc>
      </w:tr>
      <w:tr>
        <w:tc>
          <w:tcPr>
            <w:tcW w:type="dxa" w:w="648"/>
            <w:shd w:fill="F5F8FA"/>
            <w:vAlign w:val="center"/>
            <w:tcMar>
              <w:top w:w="90" w:type="dxa"/>
              <w:start w:w="110" w:type="dxa"/>
              <w:bottom w:w="90" w:type="dxa"/>
              <w:end w:w="110" w:type="dxa"/>
            </w:tcMar>
          </w:tcPr>
          <w:p>
            <w:r/>
            <w:r>
              <w:rPr>
                <w:rFonts w:ascii="Aptos" w:hAnsi="Aptos"/>
                <w:b w:val="0"/>
                <w:sz w:val="16"/>
              </w:rPr>
              <w:t>G10</w:t>
            </w:r>
          </w:p>
        </w:tc>
        <w:tc>
          <w:tcPr>
            <w:tcW w:type="dxa" w:w="2232"/>
            <w:shd w:fill="F5F8FA"/>
            <w:vAlign w:val="center"/>
            <w:tcMar>
              <w:top w:w="90" w:type="dxa"/>
              <w:start w:w="110" w:type="dxa"/>
              <w:bottom w:w="90" w:type="dxa"/>
              <w:end w:w="110" w:type="dxa"/>
            </w:tcMar>
          </w:tcPr>
          <w:p>
            <w:r/>
            <w:r>
              <w:rPr>
                <w:rFonts w:ascii="Aptos" w:hAnsi="Aptos"/>
                <w:b w:val="0"/>
                <w:sz w:val="16"/>
              </w:rPr>
              <w:t>Ownership is explicit</w:t>
            </w:r>
          </w:p>
        </w:tc>
        <w:tc>
          <w:tcPr>
            <w:tcW w:type="dxa" w:w="7416"/>
            <w:shd w:fill="F5F8FA"/>
            <w:vAlign w:val="center"/>
            <w:tcMar>
              <w:top w:w="90" w:type="dxa"/>
              <w:start w:w="110" w:type="dxa"/>
              <w:bottom w:w="90" w:type="dxa"/>
              <w:end w:w="110" w:type="dxa"/>
            </w:tcMar>
          </w:tcPr>
          <w:p>
            <w:r/>
            <w:r>
              <w:rPr>
                <w:rFonts w:ascii="Aptos" w:hAnsi="Aptos"/>
                <w:b w:val="0"/>
                <w:sz w:val="16"/>
              </w:rPr>
              <w:t>Every core object type, source integration, policy, and action MUST have a responsible owner and escalation path.</w:t>
            </w:r>
          </w:p>
        </w:tc>
      </w:tr>
      <w:tr>
        <w:tc>
          <w:tcPr>
            <w:tcW w:type="dxa" w:w="648"/>
            <w:vAlign w:val="center"/>
            <w:tcMar>
              <w:top w:w="90" w:type="dxa"/>
              <w:start w:w="110" w:type="dxa"/>
              <w:bottom w:w="90" w:type="dxa"/>
              <w:end w:w="110" w:type="dxa"/>
            </w:tcMar>
          </w:tcPr>
          <w:p>
            <w:r/>
            <w:r>
              <w:rPr>
                <w:rFonts w:ascii="Aptos" w:hAnsi="Aptos"/>
                <w:b w:val="0"/>
                <w:sz w:val="16"/>
              </w:rPr>
              <w:t>G11</w:t>
            </w:r>
          </w:p>
        </w:tc>
        <w:tc>
          <w:tcPr>
            <w:tcW w:type="dxa" w:w="2232"/>
            <w:vAlign w:val="center"/>
            <w:tcMar>
              <w:top w:w="90" w:type="dxa"/>
              <w:start w:w="110" w:type="dxa"/>
              <w:bottom w:w="90" w:type="dxa"/>
              <w:end w:w="110" w:type="dxa"/>
            </w:tcMar>
          </w:tcPr>
          <w:p>
            <w:r/>
            <w:r>
              <w:rPr>
                <w:rFonts w:ascii="Aptos" w:hAnsi="Aptos"/>
                <w:b w:val="0"/>
                <w:sz w:val="16"/>
              </w:rPr>
              <w:t>Security travels with context</w:t>
            </w:r>
          </w:p>
        </w:tc>
        <w:tc>
          <w:tcPr>
            <w:tcW w:type="dxa" w:w="7416"/>
            <w:vAlign w:val="center"/>
            <w:tcMar>
              <w:top w:w="90" w:type="dxa"/>
              <w:start w:w="110" w:type="dxa"/>
              <w:bottom w:w="90" w:type="dxa"/>
              <w:end w:w="110" w:type="dxa"/>
            </w:tcMar>
          </w:tcPr>
          <w:p>
            <w:r/>
            <w:r>
              <w:rPr>
                <w:rFonts w:ascii="Aptos" w:hAnsi="Aptos"/>
                <w:b w:val="0"/>
                <w:sz w:val="16"/>
              </w:rPr>
              <w:t>Classification, tenant boundary, permissions, and purpose restrictions MUST be enforced during retrieval and traversal, not only at presentation.</w:t>
            </w:r>
          </w:p>
        </w:tc>
      </w:tr>
      <w:tr>
        <w:tc>
          <w:tcPr>
            <w:tcW w:type="dxa" w:w="648"/>
            <w:shd w:fill="F5F8FA"/>
            <w:vAlign w:val="center"/>
            <w:tcMar>
              <w:top w:w="90" w:type="dxa"/>
              <w:start w:w="110" w:type="dxa"/>
              <w:bottom w:w="90" w:type="dxa"/>
              <w:end w:w="110" w:type="dxa"/>
            </w:tcMar>
          </w:tcPr>
          <w:p>
            <w:r/>
            <w:r>
              <w:rPr>
                <w:rFonts w:ascii="Aptos" w:hAnsi="Aptos"/>
                <w:b w:val="0"/>
                <w:sz w:val="16"/>
              </w:rPr>
              <w:t>G12</w:t>
            </w:r>
          </w:p>
        </w:tc>
        <w:tc>
          <w:tcPr>
            <w:tcW w:type="dxa" w:w="2232"/>
            <w:shd w:fill="F5F8FA"/>
            <w:vAlign w:val="center"/>
            <w:tcMar>
              <w:top w:w="90" w:type="dxa"/>
              <w:start w:w="110" w:type="dxa"/>
              <w:bottom w:w="90" w:type="dxa"/>
              <w:end w:w="110" w:type="dxa"/>
            </w:tcMar>
          </w:tcPr>
          <w:p>
            <w:r/>
            <w:r>
              <w:rPr>
                <w:rFonts w:ascii="Aptos" w:hAnsi="Aptos"/>
                <w:b w:val="0"/>
                <w:sz w:val="16"/>
              </w:rPr>
              <w:t>Change is testable and reversible</w:t>
            </w:r>
          </w:p>
        </w:tc>
        <w:tc>
          <w:tcPr>
            <w:tcW w:type="dxa" w:w="7416"/>
            <w:shd w:fill="F5F8FA"/>
            <w:vAlign w:val="center"/>
            <w:tcMar>
              <w:top w:w="90" w:type="dxa"/>
              <w:start w:w="110" w:type="dxa"/>
              <w:bottom w:w="90" w:type="dxa"/>
              <w:end w:w="110" w:type="dxa"/>
            </w:tcMar>
          </w:tcPr>
          <w:p>
            <w:r/>
            <w:r>
              <w:rPr>
                <w:rFonts w:ascii="Aptos" w:hAnsi="Aptos"/>
                <w:b w:val="0"/>
                <w:sz w:val="16"/>
              </w:rPr>
              <w:t>Schema and mapping changes MUST be versioned, reviewed, tested against representative traversals, and capable of rollback or compatible migration.</w:t>
            </w:r>
          </w:p>
        </w:tc>
      </w:tr>
      <w:tr>
        <w:tc>
          <w:tcPr>
            <w:tcW w:type="dxa" w:w="648"/>
            <w:vAlign w:val="center"/>
            <w:tcMar>
              <w:top w:w="90" w:type="dxa"/>
              <w:start w:w="110" w:type="dxa"/>
              <w:bottom w:w="90" w:type="dxa"/>
              <w:end w:w="110" w:type="dxa"/>
            </w:tcMar>
          </w:tcPr>
          <w:p>
            <w:r/>
            <w:r>
              <w:rPr>
                <w:rFonts w:ascii="Aptos" w:hAnsi="Aptos"/>
                <w:b w:val="0"/>
                <w:sz w:val="16"/>
              </w:rPr>
              <w:t>G13</w:t>
            </w:r>
          </w:p>
        </w:tc>
        <w:tc>
          <w:tcPr>
            <w:tcW w:type="dxa" w:w="2232"/>
            <w:vAlign w:val="center"/>
            <w:tcMar>
              <w:top w:w="90" w:type="dxa"/>
              <w:start w:w="110" w:type="dxa"/>
              <w:bottom w:w="90" w:type="dxa"/>
              <w:end w:w="110" w:type="dxa"/>
            </w:tcMar>
          </w:tcPr>
          <w:p>
            <w:r/>
            <w:r>
              <w:rPr>
                <w:rFonts w:ascii="Aptos" w:hAnsi="Aptos"/>
                <w:b w:val="0"/>
                <w:sz w:val="16"/>
              </w:rPr>
              <w:t>Freshness is contextual</w:t>
            </w:r>
          </w:p>
        </w:tc>
        <w:tc>
          <w:tcPr>
            <w:tcW w:type="dxa" w:w="7416"/>
            <w:vAlign w:val="center"/>
            <w:tcMar>
              <w:top w:w="90" w:type="dxa"/>
              <w:start w:w="110" w:type="dxa"/>
              <w:bottom w:w="90" w:type="dxa"/>
              <w:end w:w="110" w:type="dxa"/>
            </w:tcMar>
          </w:tcPr>
          <w:p>
            <w:r/>
            <w:r>
              <w:rPr>
                <w:rFonts w:ascii="Aptos" w:hAnsi="Aptos"/>
                <w:b w:val="0"/>
                <w:sz w:val="16"/>
              </w:rPr>
              <w:t>Volatile facts require freshness rules; durable definitions require review rules. Stale data MUST be labeled, degraded, quarantined, or retired.</w:t>
            </w:r>
          </w:p>
        </w:tc>
      </w:tr>
      <w:tr>
        <w:tc>
          <w:tcPr>
            <w:tcW w:type="dxa" w:w="648"/>
            <w:shd w:fill="F5F8FA"/>
            <w:vAlign w:val="center"/>
            <w:tcMar>
              <w:top w:w="90" w:type="dxa"/>
              <w:start w:w="110" w:type="dxa"/>
              <w:bottom w:w="90" w:type="dxa"/>
              <w:end w:w="110" w:type="dxa"/>
            </w:tcMar>
          </w:tcPr>
          <w:p>
            <w:r/>
            <w:r>
              <w:rPr>
                <w:rFonts w:ascii="Aptos" w:hAnsi="Aptos"/>
                <w:b w:val="0"/>
                <w:sz w:val="16"/>
              </w:rPr>
              <w:t>G14</w:t>
            </w:r>
          </w:p>
        </w:tc>
        <w:tc>
          <w:tcPr>
            <w:tcW w:type="dxa" w:w="2232"/>
            <w:shd w:fill="F5F8FA"/>
            <w:vAlign w:val="center"/>
            <w:tcMar>
              <w:top w:w="90" w:type="dxa"/>
              <w:start w:w="110" w:type="dxa"/>
              <w:bottom w:w="90" w:type="dxa"/>
              <w:end w:w="110" w:type="dxa"/>
            </w:tcMar>
          </w:tcPr>
          <w:p>
            <w:r/>
            <w:r>
              <w:rPr>
                <w:rFonts w:ascii="Aptos" w:hAnsi="Aptos"/>
                <w:b w:val="0"/>
                <w:sz w:val="16"/>
              </w:rPr>
              <w:t>Contradiction is preserved</w:t>
            </w:r>
          </w:p>
        </w:tc>
        <w:tc>
          <w:tcPr>
            <w:tcW w:type="dxa" w:w="7416"/>
            <w:shd w:fill="F5F8FA"/>
            <w:vAlign w:val="center"/>
            <w:tcMar>
              <w:top w:w="90" w:type="dxa"/>
              <w:start w:w="110" w:type="dxa"/>
              <w:bottom w:w="90" w:type="dxa"/>
              <w:end w:w="110" w:type="dxa"/>
            </w:tcMar>
          </w:tcPr>
          <w:p>
            <w:r/>
            <w:r>
              <w:rPr>
                <w:rFonts w:ascii="Aptos" w:hAnsi="Aptos"/>
                <w:b w:val="0"/>
                <w:sz w:val="16"/>
              </w:rPr>
              <w:t>Conflicting evidence MUST be represented and surfaced; it MUST NOT be silently averaged away or overwritten.</w:t>
            </w:r>
          </w:p>
        </w:tc>
      </w:tr>
      <w:tr>
        <w:tc>
          <w:tcPr>
            <w:tcW w:type="dxa" w:w="648"/>
            <w:vAlign w:val="center"/>
            <w:tcMar>
              <w:top w:w="90" w:type="dxa"/>
              <w:start w:w="110" w:type="dxa"/>
              <w:bottom w:w="90" w:type="dxa"/>
              <w:end w:w="110" w:type="dxa"/>
            </w:tcMar>
          </w:tcPr>
          <w:p>
            <w:r/>
            <w:r>
              <w:rPr>
                <w:rFonts w:ascii="Aptos" w:hAnsi="Aptos"/>
                <w:b w:val="0"/>
                <w:sz w:val="16"/>
              </w:rPr>
              <w:t>G15</w:t>
            </w:r>
          </w:p>
        </w:tc>
        <w:tc>
          <w:tcPr>
            <w:tcW w:type="dxa" w:w="2232"/>
            <w:vAlign w:val="center"/>
            <w:tcMar>
              <w:top w:w="90" w:type="dxa"/>
              <w:start w:w="110" w:type="dxa"/>
              <w:bottom w:w="90" w:type="dxa"/>
              <w:end w:w="110" w:type="dxa"/>
            </w:tcMar>
          </w:tcPr>
          <w:p>
            <w:r/>
            <w:r>
              <w:rPr>
                <w:rFonts w:ascii="Aptos" w:hAnsi="Aptos"/>
                <w:b w:val="0"/>
                <w:sz w:val="16"/>
              </w:rPr>
              <w:t>Retire what no longer earns its place</w:t>
            </w:r>
          </w:p>
        </w:tc>
        <w:tc>
          <w:tcPr>
            <w:tcW w:type="dxa" w:w="7416"/>
            <w:vAlign w:val="center"/>
            <w:tcMar>
              <w:top w:w="90" w:type="dxa"/>
              <w:start w:w="110" w:type="dxa"/>
              <w:bottom w:w="90" w:type="dxa"/>
              <w:end w:w="110" w:type="dxa"/>
            </w:tcMar>
          </w:tcPr>
          <w:p>
            <w:r/>
            <w:r>
              <w:rPr>
                <w:rFonts w:ascii="Aptos" w:hAnsi="Aptos"/>
                <w:b w:val="0"/>
                <w:sz w:val="16"/>
              </w:rPr>
              <w:t>Unused, disconnected, duplicative, unowned, or persistently stale elements MUST be corrected, demoted, archived, or removed through governed change.</w:t>
            </w:r>
          </w:p>
        </w:tc>
      </w:tr>
    </w:tbl>
    <w:p/>
    <w:p>
      <w:pPr>
        <w:pStyle w:val="Heading1"/>
      </w:pPr>
      <w:r>
        <w:t>4. Canonical ontology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7324D"/>
            <w:vAlign w:val="center"/>
            <w:tcMar>
              <w:top w:w="90" w:type="dxa"/>
              <w:start w:w="110" w:type="dxa"/>
              <w:bottom w:w="90" w:type="dxa"/>
              <w:end w:w="110" w:type="dxa"/>
            </w:tcMar>
          </w:tcPr>
          <w:p>
            <w:r/>
            <w:r>
              <w:rPr>
                <w:rFonts w:ascii="Aptos" w:hAnsi="Aptos"/>
                <w:b/>
                <w:color w:val="FFFFFF"/>
                <w:sz w:val="17"/>
              </w:rPr>
              <w:t>Domain</w:t>
            </w:r>
          </w:p>
        </w:tc>
        <w:tc>
          <w:tcPr>
            <w:tcW w:type="dxa" w:w="5040"/>
            <w:shd w:fill="17324D"/>
            <w:vAlign w:val="center"/>
            <w:tcMar>
              <w:top w:w="90" w:type="dxa"/>
              <w:start w:w="110" w:type="dxa"/>
              <w:bottom w:w="90" w:type="dxa"/>
              <w:end w:w="110" w:type="dxa"/>
            </w:tcMar>
          </w:tcPr>
          <w:p>
            <w:r/>
            <w:r>
              <w:rPr>
                <w:rFonts w:ascii="Aptos" w:hAnsi="Aptos"/>
                <w:b/>
                <w:color w:val="FFFFFF"/>
                <w:sz w:val="17"/>
              </w:rPr>
              <w:t>Candidate canonical objects</w:t>
            </w:r>
          </w:p>
        </w:tc>
        <w:tc>
          <w:tcPr>
            <w:tcW w:type="dxa" w:w="3384"/>
            <w:shd w:fill="17324D"/>
            <w:vAlign w:val="center"/>
            <w:tcMar>
              <w:top w:w="90" w:type="dxa"/>
              <w:start w:w="110" w:type="dxa"/>
              <w:bottom w:w="90" w:type="dxa"/>
              <w:end w:w="110" w:type="dxa"/>
            </w:tcMar>
          </w:tcPr>
          <w:p>
            <w:r/>
            <w:r>
              <w:rPr>
                <w:rFonts w:ascii="Aptos" w:hAnsi="Aptos"/>
                <w:b/>
                <w:color w:val="FFFFFF"/>
                <w:sz w:val="17"/>
              </w:rPr>
              <w:t>Design purpose</w:t>
            </w:r>
          </w:p>
        </w:tc>
      </w:tr>
      <w:tr>
        <w:tc>
          <w:tcPr>
            <w:tcW w:type="dxa" w:w="1872"/>
            <w:vAlign w:val="center"/>
            <w:tcMar>
              <w:top w:w="90" w:type="dxa"/>
              <w:start w:w="110" w:type="dxa"/>
              <w:bottom w:w="90" w:type="dxa"/>
              <w:end w:w="110" w:type="dxa"/>
            </w:tcMar>
          </w:tcPr>
          <w:p>
            <w:r/>
            <w:r>
              <w:rPr>
                <w:rFonts w:ascii="Aptos" w:hAnsi="Aptos"/>
                <w:b w:val="0"/>
                <w:sz w:val="16"/>
              </w:rPr>
              <w:t>Market and demand</w:t>
            </w:r>
          </w:p>
        </w:tc>
        <w:tc>
          <w:tcPr>
            <w:tcW w:type="dxa" w:w="5040"/>
            <w:vAlign w:val="center"/>
            <w:tcMar>
              <w:top w:w="90" w:type="dxa"/>
              <w:start w:w="110" w:type="dxa"/>
              <w:bottom w:w="90" w:type="dxa"/>
              <w:end w:w="110" w:type="dxa"/>
            </w:tcMar>
          </w:tcPr>
          <w:p>
            <w:r/>
            <w:r>
              <w:rPr>
                <w:rFonts w:ascii="Aptos" w:hAnsi="Aptos"/>
                <w:b w:val="0"/>
                <w:sz w:val="16"/>
              </w:rPr>
              <w:t>MarketSegment, Customer, Persona, Need, UseCase, Workload, Requirement, Constraint</w:t>
            </w:r>
          </w:p>
        </w:tc>
        <w:tc>
          <w:tcPr>
            <w:tcW w:type="dxa" w:w="3384"/>
            <w:vAlign w:val="center"/>
            <w:tcMar>
              <w:top w:w="90" w:type="dxa"/>
              <w:start w:w="110" w:type="dxa"/>
              <w:bottom w:w="90" w:type="dxa"/>
              <w:end w:w="110" w:type="dxa"/>
            </w:tcMar>
          </w:tcPr>
          <w:p>
            <w:r/>
            <w:r>
              <w:rPr>
                <w:rFonts w:ascii="Aptos" w:hAnsi="Aptos"/>
                <w:b w:val="0"/>
                <w:sz w:val="16"/>
              </w:rPr>
              <w:t>Defines for whom and why.</w:t>
            </w:r>
          </w:p>
        </w:tc>
      </w:tr>
      <w:tr>
        <w:tc>
          <w:tcPr>
            <w:tcW w:type="dxa" w:w="1872"/>
            <w:shd w:fill="F5F8FA"/>
            <w:vAlign w:val="center"/>
            <w:tcMar>
              <w:top w:w="90" w:type="dxa"/>
              <w:start w:w="110" w:type="dxa"/>
              <w:bottom w:w="90" w:type="dxa"/>
              <w:end w:w="110" w:type="dxa"/>
            </w:tcMar>
          </w:tcPr>
          <w:p>
            <w:r/>
            <w:r>
              <w:rPr>
                <w:rFonts w:ascii="Aptos" w:hAnsi="Aptos"/>
                <w:b w:val="0"/>
                <w:sz w:val="16"/>
              </w:rPr>
              <w:t>Market intelligence</w:t>
            </w:r>
          </w:p>
        </w:tc>
        <w:tc>
          <w:tcPr>
            <w:tcW w:type="dxa" w:w="5040"/>
            <w:shd w:fill="F5F8FA"/>
            <w:vAlign w:val="center"/>
            <w:tcMar>
              <w:top w:w="90" w:type="dxa"/>
              <w:start w:w="110" w:type="dxa"/>
              <w:bottom w:w="90" w:type="dxa"/>
              <w:end w:w="110" w:type="dxa"/>
            </w:tcMar>
          </w:tcPr>
          <w:p>
            <w:r/>
            <w:r>
              <w:rPr>
                <w:rFonts w:ascii="Aptos" w:hAnsi="Aptos"/>
                <w:b w:val="0"/>
                <w:sz w:val="16"/>
              </w:rPr>
              <w:t>Competitor, CompetitiveOffering, Benchmark, Evidence</w:t>
            </w:r>
          </w:p>
        </w:tc>
        <w:tc>
          <w:tcPr>
            <w:tcW w:type="dxa" w:w="3384"/>
            <w:shd w:fill="F5F8FA"/>
            <w:vAlign w:val="center"/>
            <w:tcMar>
              <w:top w:w="90" w:type="dxa"/>
              <w:start w:w="110" w:type="dxa"/>
              <w:bottom w:w="90" w:type="dxa"/>
              <w:end w:w="110" w:type="dxa"/>
            </w:tcMar>
          </w:tcPr>
          <w:p>
            <w:r/>
            <w:r>
              <w:rPr>
                <w:rFonts w:ascii="Aptos" w:hAnsi="Aptos"/>
                <w:b w:val="0"/>
                <w:sz w:val="16"/>
              </w:rPr>
              <w:t>Models sourced, dated, confidence-bearing external knowledge.</w:t>
            </w:r>
          </w:p>
        </w:tc>
      </w:tr>
      <w:tr>
        <w:tc>
          <w:tcPr>
            <w:tcW w:type="dxa" w:w="1872"/>
            <w:vAlign w:val="center"/>
            <w:tcMar>
              <w:top w:w="90" w:type="dxa"/>
              <w:start w:w="110" w:type="dxa"/>
              <w:bottom w:w="90" w:type="dxa"/>
              <w:end w:w="110" w:type="dxa"/>
            </w:tcMar>
          </w:tcPr>
          <w:p>
            <w:r/>
            <w:r>
              <w:rPr>
                <w:rFonts w:ascii="Aptos" w:hAnsi="Aptos"/>
                <w:b w:val="0"/>
                <w:sz w:val="16"/>
              </w:rPr>
              <w:t>Product and commercial</w:t>
            </w:r>
          </w:p>
        </w:tc>
        <w:tc>
          <w:tcPr>
            <w:tcW w:type="dxa" w:w="5040"/>
            <w:vAlign w:val="center"/>
            <w:tcMar>
              <w:top w:w="90" w:type="dxa"/>
              <w:start w:w="110" w:type="dxa"/>
              <w:bottom w:w="90" w:type="dxa"/>
              <w:end w:w="110" w:type="dxa"/>
            </w:tcMar>
          </w:tcPr>
          <w:p>
            <w:r/>
            <w:r>
              <w:rPr>
                <w:rFonts w:ascii="Aptos" w:hAnsi="Aptos"/>
                <w:b w:val="0"/>
                <w:sz w:val="16"/>
              </w:rPr>
              <w:t>Product, Offering, Capability, Feature, SKU, Entitlement, PricingModel, RoadmapItem</w:t>
            </w:r>
          </w:p>
        </w:tc>
        <w:tc>
          <w:tcPr>
            <w:tcW w:type="dxa" w:w="3384"/>
            <w:vAlign w:val="center"/>
            <w:tcMar>
              <w:top w:w="90" w:type="dxa"/>
              <w:start w:w="110" w:type="dxa"/>
              <w:bottom w:w="90" w:type="dxa"/>
              <w:end w:w="110" w:type="dxa"/>
            </w:tcMar>
          </w:tcPr>
          <w:p>
            <w:r/>
            <w:r>
              <w:rPr>
                <w:rFonts w:ascii="Aptos" w:hAnsi="Aptos"/>
                <w:b w:val="0"/>
                <w:sz w:val="16"/>
              </w:rPr>
              <w:t>Defines what is promised, built, sold, and planned.</w:t>
            </w:r>
          </w:p>
        </w:tc>
      </w:tr>
      <w:tr>
        <w:tc>
          <w:tcPr>
            <w:tcW w:type="dxa" w:w="1872"/>
            <w:shd w:fill="F5F8FA"/>
            <w:vAlign w:val="center"/>
            <w:tcMar>
              <w:top w:w="90" w:type="dxa"/>
              <w:start w:w="110" w:type="dxa"/>
              <w:bottom w:w="90" w:type="dxa"/>
              <w:end w:w="110" w:type="dxa"/>
            </w:tcMar>
          </w:tcPr>
          <w:p>
            <w:r/>
            <w:r>
              <w:rPr>
                <w:rFonts w:ascii="Aptos" w:hAnsi="Aptos"/>
                <w:b w:val="0"/>
                <w:sz w:val="16"/>
              </w:rPr>
              <w:t>Implementation</w:t>
            </w:r>
          </w:p>
        </w:tc>
        <w:tc>
          <w:tcPr>
            <w:tcW w:type="dxa" w:w="5040"/>
            <w:shd w:fill="F5F8FA"/>
            <w:vAlign w:val="center"/>
            <w:tcMar>
              <w:top w:w="90" w:type="dxa"/>
              <w:start w:w="110" w:type="dxa"/>
              <w:bottom w:w="90" w:type="dxa"/>
              <w:end w:w="110" w:type="dxa"/>
            </w:tcMar>
          </w:tcPr>
          <w:p>
            <w:r/>
            <w:r>
              <w:rPr>
                <w:rFonts w:ascii="Aptos" w:hAnsi="Aptos"/>
                <w:b w:val="0"/>
                <w:sz w:val="16"/>
              </w:rPr>
              <w:t>TechnicalComponent, Service, Interface, Repository, DataAsset, AIComponent</w:t>
            </w:r>
          </w:p>
        </w:tc>
        <w:tc>
          <w:tcPr>
            <w:tcW w:type="dxa" w:w="3384"/>
            <w:shd w:fill="F5F8FA"/>
            <w:vAlign w:val="center"/>
            <w:tcMar>
              <w:top w:w="90" w:type="dxa"/>
              <w:start w:w="110" w:type="dxa"/>
              <w:bottom w:w="90" w:type="dxa"/>
              <w:end w:w="110" w:type="dxa"/>
            </w:tcMar>
          </w:tcPr>
          <w:p>
            <w:r/>
            <w:r>
              <w:rPr>
                <w:rFonts w:ascii="Aptos" w:hAnsi="Aptos"/>
                <w:b w:val="0"/>
                <w:sz w:val="16"/>
              </w:rPr>
              <w:t>Connects product intent to the correct engineering boundary.</w:t>
            </w:r>
          </w:p>
        </w:tc>
      </w:tr>
      <w:tr>
        <w:tc>
          <w:tcPr>
            <w:tcW w:type="dxa" w:w="1872"/>
            <w:vAlign w:val="center"/>
            <w:tcMar>
              <w:top w:w="90" w:type="dxa"/>
              <w:start w:w="110" w:type="dxa"/>
              <w:bottom w:w="90" w:type="dxa"/>
              <w:end w:w="110" w:type="dxa"/>
            </w:tcMar>
          </w:tcPr>
          <w:p>
            <w:r/>
            <w:r>
              <w:rPr>
                <w:rFonts w:ascii="Aptos" w:hAnsi="Aptos"/>
                <w:b w:val="0"/>
                <w:sz w:val="16"/>
              </w:rPr>
              <w:t>Runtime and operations</w:t>
            </w:r>
          </w:p>
        </w:tc>
        <w:tc>
          <w:tcPr>
            <w:tcW w:type="dxa" w:w="5040"/>
            <w:vAlign w:val="center"/>
            <w:tcMar>
              <w:top w:w="90" w:type="dxa"/>
              <w:start w:w="110" w:type="dxa"/>
              <w:bottom w:w="90" w:type="dxa"/>
              <w:end w:w="110" w:type="dxa"/>
            </w:tcMar>
          </w:tcPr>
          <w:p>
            <w:r/>
            <w:r>
              <w:rPr>
                <w:rFonts w:ascii="Aptos" w:hAnsi="Aptos"/>
                <w:b w:val="0"/>
                <w:sz w:val="16"/>
              </w:rPr>
              <w:t>Environment, Deployment, InfrastructureResource, Release, SLO</w:t>
            </w:r>
          </w:p>
        </w:tc>
        <w:tc>
          <w:tcPr>
            <w:tcW w:type="dxa" w:w="3384"/>
            <w:vAlign w:val="center"/>
            <w:tcMar>
              <w:top w:w="90" w:type="dxa"/>
              <w:start w:w="110" w:type="dxa"/>
              <w:bottom w:w="90" w:type="dxa"/>
              <w:end w:w="110" w:type="dxa"/>
            </w:tcMar>
          </w:tcPr>
          <w:p>
            <w:r/>
            <w:r>
              <w:rPr>
                <w:rFonts w:ascii="Aptos" w:hAnsi="Aptos"/>
                <w:b w:val="0"/>
                <w:sz w:val="16"/>
              </w:rPr>
              <w:t>Defines running state and operational commitments.</w:t>
            </w:r>
          </w:p>
        </w:tc>
      </w:tr>
      <w:tr>
        <w:tc>
          <w:tcPr>
            <w:tcW w:type="dxa" w:w="1872"/>
            <w:shd w:fill="F5F8FA"/>
            <w:vAlign w:val="center"/>
            <w:tcMar>
              <w:top w:w="90" w:type="dxa"/>
              <w:start w:w="110" w:type="dxa"/>
              <w:bottom w:w="90" w:type="dxa"/>
              <w:end w:w="110" w:type="dxa"/>
            </w:tcMar>
          </w:tcPr>
          <w:p>
            <w:r/>
            <w:r>
              <w:rPr>
                <w:rFonts w:ascii="Aptos" w:hAnsi="Aptos"/>
                <w:b w:val="0"/>
                <w:sz w:val="16"/>
              </w:rPr>
              <w:t>Learning and decisions</w:t>
            </w:r>
          </w:p>
        </w:tc>
        <w:tc>
          <w:tcPr>
            <w:tcW w:type="dxa" w:w="5040"/>
            <w:shd w:fill="F5F8FA"/>
            <w:vAlign w:val="center"/>
            <w:tcMar>
              <w:top w:w="90" w:type="dxa"/>
              <w:start w:w="110" w:type="dxa"/>
              <w:bottom w:w="90" w:type="dxa"/>
              <w:end w:w="110" w:type="dxa"/>
            </w:tcMar>
          </w:tcPr>
          <w:p>
            <w:r/>
            <w:r>
              <w:rPr>
                <w:rFonts w:ascii="Aptos" w:hAnsi="Aptos"/>
                <w:b w:val="0"/>
                <w:sz w:val="16"/>
              </w:rPr>
              <w:t>Metric, Outcome, Hypothesis, Experiment, Decision</w:t>
            </w:r>
          </w:p>
        </w:tc>
        <w:tc>
          <w:tcPr>
            <w:tcW w:type="dxa" w:w="3384"/>
            <w:shd w:fill="F5F8FA"/>
            <w:vAlign w:val="center"/>
            <w:tcMar>
              <w:top w:w="90" w:type="dxa"/>
              <w:start w:w="110" w:type="dxa"/>
              <w:bottom w:w="90" w:type="dxa"/>
              <w:end w:w="110" w:type="dxa"/>
            </w:tcMar>
          </w:tcPr>
          <w:p>
            <w:r/>
            <w:r>
              <w:rPr>
                <w:rFonts w:ascii="Aptos" w:hAnsi="Aptos"/>
                <w:b w:val="0"/>
                <w:sz w:val="16"/>
              </w:rPr>
              <w:t>Creates evidence-based organizational memory.</w:t>
            </w:r>
          </w:p>
        </w:tc>
      </w:tr>
      <w:tr>
        <w:tc>
          <w:tcPr>
            <w:tcW w:type="dxa" w:w="1872"/>
            <w:vAlign w:val="center"/>
            <w:tcMar>
              <w:top w:w="90" w:type="dxa"/>
              <w:start w:w="110" w:type="dxa"/>
              <w:bottom w:w="90" w:type="dxa"/>
              <w:end w:w="110" w:type="dxa"/>
            </w:tcMar>
          </w:tcPr>
          <w:p>
            <w:r/>
            <w:r>
              <w:rPr>
                <w:rFonts w:ascii="Aptos" w:hAnsi="Aptos"/>
                <w:b w:val="0"/>
                <w:sz w:val="16"/>
              </w:rPr>
              <w:t>Organization and authority</w:t>
            </w:r>
          </w:p>
        </w:tc>
        <w:tc>
          <w:tcPr>
            <w:tcW w:type="dxa" w:w="5040"/>
            <w:vAlign w:val="center"/>
            <w:tcMar>
              <w:top w:w="90" w:type="dxa"/>
              <w:start w:w="110" w:type="dxa"/>
              <w:bottom w:w="90" w:type="dxa"/>
              <w:end w:w="110" w:type="dxa"/>
            </w:tcMar>
          </w:tcPr>
          <w:p>
            <w:r/>
            <w:r>
              <w:rPr>
                <w:rFonts w:ascii="Aptos" w:hAnsi="Aptos"/>
                <w:b w:val="0"/>
                <w:sz w:val="16"/>
              </w:rPr>
              <w:t>Team, PersonOrRole, Policy</w:t>
            </w:r>
          </w:p>
        </w:tc>
        <w:tc>
          <w:tcPr>
            <w:tcW w:type="dxa" w:w="3384"/>
            <w:vAlign w:val="center"/>
            <w:tcMar>
              <w:top w:w="90" w:type="dxa"/>
              <w:start w:w="110" w:type="dxa"/>
              <w:bottom w:w="90" w:type="dxa"/>
              <w:end w:w="110" w:type="dxa"/>
            </w:tcMar>
          </w:tcPr>
          <w:p>
            <w:r/>
            <w:r>
              <w:rPr>
                <w:rFonts w:ascii="Aptos" w:hAnsi="Aptos"/>
                <w:b w:val="0"/>
                <w:sz w:val="16"/>
              </w:rPr>
              <w:t>Defines ownership, authority, restrictions, and escalation.</w:t>
            </w:r>
          </w:p>
        </w:tc>
      </w:tr>
    </w:tbl>
    <w:p/>
    <w:p>
      <w:r>
        <w:t>These are candidate V1 objects, not an automatic mandate to instantiate all of them. The admission test in Section 8 determines which become first-class types and which remain properties, subtypes, source references, or non-core extensions.</w:t>
      </w:r>
    </w:p>
    <w:p>
      <w:pPr>
        <w:pStyle w:val="Heading2"/>
      </w:pPr>
      <w:r>
        <w:t>4.1 Universal agent contract</w:t>
      </w:r>
    </w:p>
    <w:tbl>
      <w:tblPr>
        <w:tblStyle w:val="TableGrid"/>
        <w:tblW w:type="auto" w:w="0"/>
        <w:jc w:val="center"/>
        <w:tblLook w:firstColumn="1" w:firstRow="1" w:lastColumn="0" w:lastRow="0" w:noHBand="0" w:noVBand="1" w:val="04A0"/>
      </w:tblPr>
      <w:tblGrid>
        <w:gridCol w:w="5040"/>
        <w:gridCol w:w="5040"/>
      </w:tblGrid>
      <w:tr>
        <w:tc>
          <w:tcPr>
            <w:tcW w:type="dxa" w:w="1944"/>
            <w:shd w:fill="17324D"/>
            <w:vAlign w:val="center"/>
            <w:tcMar>
              <w:top w:w="90" w:type="dxa"/>
              <w:start w:w="110" w:type="dxa"/>
              <w:bottom w:w="90" w:type="dxa"/>
              <w:end w:w="110" w:type="dxa"/>
            </w:tcMar>
          </w:tcPr>
          <w:p>
            <w:r/>
            <w:r>
              <w:rPr>
                <w:rFonts w:ascii="Aptos" w:hAnsi="Aptos"/>
                <w:b/>
                <w:color w:val="FFFFFF"/>
                <w:sz w:val="17"/>
              </w:rPr>
              <w:t>Concern</w:t>
            </w:r>
          </w:p>
        </w:tc>
        <w:tc>
          <w:tcPr>
            <w:tcW w:type="dxa" w:w="8352"/>
            <w:shd w:fill="17324D"/>
            <w:vAlign w:val="center"/>
            <w:tcMar>
              <w:top w:w="90" w:type="dxa"/>
              <w:start w:w="110" w:type="dxa"/>
              <w:bottom w:w="90" w:type="dxa"/>
              <w:end w:w="110" w:type="dxa"/>
            </w:tcMar>
          </w:tcPr>
          <w:p>
            <w:r/>
            <w:r>
              <w:rPr>
                <w:rFonts w:ascii="Aptos" w:hAnsi="Aptos"/>
                <w:b/>
                <w:color w:val="FFFFFF"/>
                <w:sz w:val="17"/>
              </w:rPr>
              <w:t>Required fields</w:t>
            </w:r>
          </w:p>
        </w:tc>
      </w:tr>
      <w:tr>
        <w:tc>
          <w:tcPr>
            <w:tcW w:type="dxa" w:w="1944"/>
            <w:vAlign w:val="center"/>
            <w:tcMar>
              <w:top w:w="90" w:type="dxa"/>
              <w:start w:w="110" w:type="dxa"/>
              <w:bottom w:w="90" w:type="dxa"/>
              <w:end w:w="110" w:type="dxa"/>
            </w:tcMar>
          </w:tcPr>
          <w:p>
            <w:r/>
            <w:r>
              <w:rPr>
                <w:rFonts w:ascii="Aptos" w:hAnsi="Aptos"/>
                <w:b w:val="0"/>
                <w:sz w:val="16"/>
              </w:rPr>
              <w:t>Identity</w:t>
            </w:r>
          </w:p>
        </w:tc>
        <w:tc>
          <w:tcPr>
            <w:tcW w:type="dxa" w:w="8352"/>
            <w:vAlign w:val="center"/>
            <w:tcMar>
              <w:top w:w="90" w:type="dxa"/>
              <w:start w:w="110" w:type="dxa"/>
              <w:bottom w:w="90" w:type="dxa"/>
              <w:end w:w="110" w:type="dxa"/>
            </w:tcMar>
          </w:tcPr>
          <w:p>
            <w:r/>
            <w:r>
              <w:rPr>
                <w:rFonts w:ascii="Aptos" w:hAnsi="Aptos"/>
                <w:b w:val="0"/>
                <w:sz w:val="16"/>
              </w:rPr>
              <w:t>id, name, description, canonical type, aliases</w:t>
            </w:r>
          </w:p>
        </w:tc>
      </w:tr>
      <w:tr>
        <w:tc>
          <w:tcPr>
            <w:tcW w:type="dxa" w:w="1944"/>
            <w:shd w:fill="F5F8FA"/>
            <w:vAlign w:val="center"/>
            <w:tcMar>
              <w:top w:w="90" w:type="dxa"/>
              <w:start w:w="110" w:type="dxa"/>
              <w:bottom w:w="90" w:type="dxa"/>
              <w:end w:w="110" w:type="dxa"/>
            </w:tcMar>
          </w:tcPr>
          <w:p>
            <w:r/>
            <w:r>
              <w:rPr>
                <w:rFonts w:ascii="Aptos" w:hAnsi="Aptos"/>
                <w:b w:val="0"/>
                <w:sz w:val="16"/>
              </w:rPr>
              <w:t>Lifecycle</w:t>
            </w:r>
          </w:p>
        </w:tc>
        <w:tc>
          <w:tcPr>
            <w:tcW w:type="dxa" w:w="8352"/>
            <w:shd w:fill="F5F8FA"/>
            <w:vAlign w:val="center"/>
            <w:tcMar>
              <w:top w:w="90" w:type="dxa"/>
              <w:start w:w="110" w:type="dxa"/>
              <w:bottom w:w="90" w:type="dxa"/>
              <w:end w:w="110" w:type="dxa"/>
            </w:tcMar>
          </w:tcPr>
          <w:p>
            <w:r/>
            <w:r>
              <w:rPr>
                <w:rFonts w:ascii="Aptos" w:hAnsi="Aptos"/>
                <w:b w:val="0"/>
                <w:sz w:val="16"/>
              </w:rPr>
              <w:t>status, created_at, updated_at, effective_from, effective_until, version</w:t>
            </w:r>
          </w:p>
        </w:tc>
      </w:tr>
      <w:tr>
        <w:tc>
          <w:tcPr>
            <w:tcW w:type="dxa" w:w="1944"/>
            <w:vAlign w:val="center"/>
            <w:tcMar>
              <w:top w:w="90" w:type="dxa"/>
              <w:start w:w="110" w:type="dxa"/>
              <w:bottom w:w="90" w:type="dxa"/>
              <w:end w:w="110" w:type="dxa"/>
            </w:tcMar>
          </w:tcPr>
          <w:p>
            <w:r/>
            <w:r>
              <w:rPr>
                <w:rFonts w:ascii="Aptos" w:hAnsi="Aptos"/>
                <w:b w:val="0"/>
                <w:sz w:val="16"/>
              </w:rPr>
              <w:t>Ownership</w:t>
            </w:r>
          </w:p>
        </w:tc>
        <w:tc>
          <w:tcPr>
            <w:tcW w:type="dxa" w:w="8352"/>
            <w:vAlign w:val="center"/>
            <w:tcMar>
              <w:top w:w="90" w:type="dxa"/>
              <w:start w:w="110" w:type="dxa"/>
              <w:bottom w:w="90" w:type="dxa"/>
              <w:end w:w="110" w:type="dxa"/>
            </w:tcMar>
          </w:tcPr>
          <w:p>
            <w:r/>
            <w:r>
              <w:rPr>
                <w:rFonts w:ascii="Aptos" w:hAnsi="Aptos"/>
                <w:b w:val="0"/>
                <w:sz w:val="16"/>
              </w:rPr>
              <w:t>owner, responsible_team, escalation_path</w:t>
            </w:r>
          </w:p>
        </w:tc>
      </w:tr>
      <w:tr>
        <w:tc>
          <w:tcPr>
            <w:tcW w:type="dxa" w:w="1944"/>
            <w:shd w:fill="F5F8FA"/>
            <w:vAlign w:val="center"/>
            <w:tcMar>
              <w:top w:w="90" w:type="dxa"/>
              <w:start w:w="110" w:type="dxa"/>
              <w:bottom w:w="90" w:type="dxa"/>
              <w:end w:w="110" w:type="dxa"/>
            </w:tcMar>
          </w:tcPr>
          <w:p>
            <w:r/>
            <w:r>
              <w:rPr>
                <w:rFonts w:ascii="Aptos" w:hAnsi="Aptos"/>
                <w:b w:val="0"/>
                <w:sz w:val="16"/>
              </w:rPr>
              <w:t>Knowledge</w:t>
            </w:r>
          </w:p>
        </w:tc>
        <w:tc>
          <w:tcPr>
            <w:tcW w:type="dxa" w:w="8352"/>
            <w:shd w:fill="F5F8FA"/>
            <w:vAlign w:val="center"/>
            <w:tcMar>
              <w:top w:w="90" w:type="dxa"/>
              <w:start w:w="110" w:type="dxa"/>
              <w:bottom w:w="90" w:type="dxa"/>
              <w:end w:w="110" w:type="dxa"/>
            </w:tcMar>
          </w:tcPr>
          <w:p>
            <w:r/>
            <w:r>
              <w:rPr>
                <w:rFonts w:ascii="Aptos" w:hAnsi="Aptos"/>
                <w:b w:val="0"/>
                <w:sz w:val="16"/>
              </w:rPr>
              <w:t>authoritative_source, provenance, assertion_type, confidence, observed_at, last_verified, freshness_requirement</w:t>
            </w:r>
          </w:p>
        </w:tc>
      </w:tr>
      <w:tr>
        <w:tc>
          <w:tcPr>
            <w:tcW w:type="dxa" w:w="1944"/>
            <w:vAlign w:val="center"/>
            <w:tcMar>
              <w:top w:w="90" w:type="dxa"/>
              <w:start w:w="110" w:type="dxa"/>
              <w:bottom w:w="90" w:type="dxa"/>
              <w:end w:w="110" w:type="dxa"/>
            </w:tcMar>
          </w:tcPr>
          <w:p>
            <w:r/>
            <w:r>
              <w:rPr>
                <w:rFonts w:ascii="Aptos" w:hAnsi="Aptos"/>
                <w:b w:val="0"/>
                <w:sz w:val="16"/>
              </w:rPr>
              <w:t>Agent context</w:t>
            </w:r>
          </w:p>
        </w:tc>
        <w:tc>
          <w:tcPr>
            <w:tcW w:type="dxa" w:w="8352"/>
            <w:vAlign w:val="center"/>
            <w:tcMar>
              <w:top w:w="90" w:type="dxa"/>
              <w:start w:w="110" w:type="dxa"/>
              <w:bottom w:w="90" w:type="dxa"/>
              <w:end w:w="110" w:type="dxa"/>
            </w:tcMar>
          </w:tcPr>
          <w:p>
            <w:r/>
            <w:r>
              <w:rPr>
                <w:rFonts w:ascii="Aptos" w:hAnsi="Aptos"/>
                <w:b w:val="0"/>
                <w:sz w:val="16"/>
              </w:rPr>
              <w:t>agent_description, when_to_use, authoritative_for, not_authoritative_for, known_limitations, common_questions</w:t>
            </w:r>
          </w:p>
        </w:tc>
      </w:tr>
      <w:tr>
        <w:tc>
          <w:tcPr>
            <w:tcW w:type="dxa" w:w="1944"/>
            <w:shd w:fill="F5F8FA"/>
            <w:vAlign w:val="center"/>
            <w:tcMar>
              <w:top w:w="90" w:type="dxa"/>
              <w:start w:w="110" w:type="dxa"/>
              <w:bottom w:w="90" w:type="dxa"/>
              <w:end w:w="110" w:type="dxa"/>
            </w:tcMar>
          </w:tcPr>
          <w:p>
            <w:r/>
            <w:r>
              <w:rPr>
                <w:rFonts w:ascii="Aptos" w:hAnsi="Aptos"/>
                <w:b w:val="0"/>
                <w:sz w:val="16"/>
              </w:rPr>
              <w:t>Governance</w:t>
            </w:r>
          </w:p>
        </w:tc>
        <w:tc>
          <w:tcPr>
            <w:tcW w:type="dxa" w:w="8352"/>
            <w:shd w:fill="F5F8FA"/>
            <w:vAlign w:val="center"/>
            <w:tcMar>
              <w:top w:w="90" w:type="dxa"/>
              <w:start w:w="110" w:type="dxa"/>
              <w:bottom w:w="90" w:type="dxa"/>
              <w:end w:w="110" w:type="dxa"/>
            </w:tcMar>
          </w:tcPr>
          <w:p>
            <w:r/>
            <w:r>
              <w:rPr>
                <w:rFonts w:ascii="Aptos" w:hAnsi="Aptos"/>
                <w:b w:val="0"/>
                <w:sz w:val="16"/>
              </w:rPr>
              <w:t>classification, tenant scope, permissions, allowed_actions, governing_policy</w:t>
            </w:r>
          </w:p>
        </w:tc>
      </w:tr>
      <w:tr>
        <w:tc>
          <w:tcPr>
            <w:tcW w:type="dxa" w:w="1944"/>
            <w:vAlign w:val="center"/>
            <w:tcMar>
              <w:top w:w="90" w:type="dxa"/>
              <w:start w:w="110" w:type="dxa"/>
              <w:bottom w:w="90" w:type="dxa"/>
              <w:end w:w="110" w:type="dxa"/>
            </w:tcMar>
          </w:tcPr>
          <w:p>
            <w:r/>
            <w:r>
              <w:rPr>
                <w:rFonts w:ascii="Aptos" w:hAnsi="Aptos"/>
                <w:b w:val="0"/>
                <w:sz w:val="16"/>
              </w:rPr>
              <w:t>Connectivity</w:t>
            </w:r>
          </w:p>
        </w:tc>
        <w:tc>
          <w:tcPr>
            <w:tcW w:type="dxa" w:w="8352"/>
            <w:vAlign w:val="center"/>
            <w:tcMar>
              <w:top w:w="90" w:type="dxa"/>
              <w:start w:w="110" w:type="dxa"/>
              <w:bottom w:w="90" w:type="dxa"/>
              <w:end w:w="110" w:type="dxa"/>
            </w:tcMar>
          </w:tcPr>
          <w:p>
            <w:r/>
            <w:r>
              <w:rPr>
                <w:rFonts w:ascii="Aptos" w:hAnsi="Aptos"/>
                <w:b w:val="0"/>
                <w:sz w:val="16"/>
              </w:rPr>
              <w:t>typed relationships, relationship provenance, validity period</w:t>
            </w:r>
          </w:p>
        </w:tc>
      </w:tr>
    </w:tbl>
    <w:p/>
    <w:p>
      <w:pPr>
        <w:pStyle w:val="Heading2"/>
      </w:pPr>
      <w:r>
        <w:t>4.2 Relationship vocabulary principles</w:t>
      </w:r>
    </w:p>
    <w:p>
      <w:pPr>
        <w:pStyle w:val="ListBullet"/>
      </w:pPr>
      <w:r>
        <w:t>Use verbs with one stable meaning: ADDRESSES, DELIVERS, REALIZED_BY, IMPLEMENTED_BY, IMPLEMENTED_IN, DEPENDS_ON, DEPLOYED_AS, RUNS_IN, RUNS_ON, MEASURES, EVIDENCES, SUPPORTS, CONTRADICTS, GOVERNS, OWNS, CHANGES, and SUPERSEDES.</w:t>
      </w:r>
    </w:p>
    <w:p>
      <w:pPr>
        <w:pStyle w:val="ListBullet"/>
      </w:pPr>
      <w:r>
        <w:t>Define inverse, allowed source and target types, cardinality, temporal behavior, and whether the edge is asserted or inferred.</w:t>
      </w:r>
    </w:p>
    <w:p>
      <w:pPr>
        <w:pStyle w:val="ListBullet"/>
      </w:pPr>
      <w:r>
        <w:t>Prefer direct edges for common questions even where derivable, provided CI checks consistency with the inferred path.</w:t>
      </w:r>
    </w:p>
    <w:p>
      <w:pPr>
        <w:pStyle w:val="ListBullet"/>
      </w:pPr>
      <w:r>
        <w:t>Do not use vague predicates such as RELATED_TO in the core graph.</w:t>
      </w:r>
    </w:p>
    <w:p>
      <w:pPr>
        <w:pStyle w:val="Heading1"/>
      </w:pPr>
      <w:r>
        <w:t>5. Epistemic model: how the twin knows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7324D"/>
            <w:vAlign w:val="center"/>
            <w:tcMar>
              <w:top w:w="90" w:type="dxa"/>
              <w:start w:w="110" w:type="dxa"/>
              <w:bottom w:w="90" w:type="dxa"/>
              <w:end w:w="110" w:type="dxa"/>
            </w:tcMar>
          </w:tcPr>
          <w:p>
            <w:r/>
            <w:r>
              <w:rPr>
                <w:rFonts w:ascii="Aptos" w:hAnsi="Aptos"/>
                <w:b/>
                <w:color w:val="FFFFFF"/>
                <w:sz w:val="17"/>
              </w:rPr>
              <w:t>Assertion type</w:t>
            </w:r>
          </w:p>
        </w:tc>
        <w:tc>
          <w:tcPr>
            <w:tcW w:type="dxa" w:w="3168"/>
            <w:shd w:fill="17324D"/>
            <w:vAlign w:val="center"/>
            <w:tcMar>
              <w:top w:w="90" w:type="dxa"/>
              <w:start w:w="110" w:type="dxa"/>
              <w:bottom w:w="90" w:type="dxa"/>
              <w:end w:w="110" w:type="dxa"/>
            </w:tcMar>
          </w:tcPr>
          <w:p>
            <w:r/>
            <w:r>
              <w:rPr>
                <w:rFonts w:ascii="Aptos" w:hAnsi="Aptos"/>
                <w:b/>
                <w:color w:val="FFFFFF"/>
                <w:sz w:val="17"/>
              </w:rPr>
              <w:t>Meaning</w:t>
            </w:r>
          </w:p>
        </w:tc>
        <w:tc>
          <w:tcPr>
            <w:tcW w:type="dxa" w:w="5400"/>
            <w:shd w:fill="17324D"/>
            <w:vAlign w:val="center"/>
            <w:tcMar>
              <w:top w:w="90" w:type="dxa"/>
              <w:start w:w="110" w:type="dxa"/>
              <w:bottom w:w="90" w:type="dxa"/>
              <w:end w:w="110" w:type="dxa"/>
            </w:tcMar>
          </w:tcPr>
          <w:p>
            <w:r/>
            <w:r>
              <w:rPr>
                <w:rFonts w:ascii="Aptos" w:hAnsi="Aptos"/>
                <w:b/>
                <w:color w:val="FFFFFF"/>
                <w:sz w:val="17"/>
              </w:rPr>
              <w:t>Required treatment</w:t>
            </w:r>
          </w:p>
        </w:tc>
      </w:tr>
      <w:tr>
        <w:tc>
          <w:tcPr>
            <w:tcW w:type="dxa" w:w="1728"/>
            <w:vAlign w:val="center"/>
            <w:tcMar>
              <w:top w:w="90" w:type="dxa"/>
              <w:start w:w="110" w:type="dxa"/>
              <w:bottom w:w="90" w:type="dxa"/>
              <w:end w:w="110" w:type="dxa"/>
            </w:tcMar>
          </w:tcPr>
          <w:p>
            <w:r/>
            <w:r>
              <w:rPr>
                <w:rFonts w:ascii="Aptos" w:hAnsi="Aptos"/>
                <w:b w:val="0"/>
                <w:sz w:val="16"/>
              </w:rPr>
              <w:t>FACT</w:t>
            </w:r>
          </w:p>
        </w:tc>
        <w:tc>
          <w:tcPr>
            <w:tcW w:type="dxa" w:w="3168"/>
            <w:vAlign w:val="center"/>
            <w:tcMar>
              <w:top w:w="90" w:type="dxa"/>
              <w:start w:w="110" w:type="dxa"/>
              <w:bottom w:w="90" w:type="dxa"/>
              <w:end w:w="110" w:type="dxa"/>
            </w:tcMar>
          </w:tcPr>
          <w:p>
            <w:r/>
            <w:r>
              <w:rPr>
                <w:rFonts w:ascii="Aptos" w:hAnsi="Aptos"/>
                <w:b w:val="0"/>
                <w:sz w:val="16"/>
              </w:rPr>
              <w:t>Authoritative state asserted by a designated system or accountable owner.</w:t>
            </w:r>
          </w:p>
        </w:tc>
        <w:tc>
          <w:tcPr>
            <w:tcW w:type="dxa" w:w="5400"/>
            <w:vAlign w:val="center"/>
            <w:tcMar>
              <w:top w:w="90" w:type="dxa"/>
              <w:start w:w="110" w:type="dxa"/>
              <w:bottom w:w="90" w:type="dxa"/>
              <w:end w:w="110" w:type="dxa"/>
            </w:tcMar>
          </w:tcPr>
          <w:p>
            <w:r/>
            <w:r>
              <w:rPr>
                <w:rFonts w:ascii="Aptos" w:hAnsi="Aptos"/>
                <w:b w:val="0"/>
                <w:sz w:val="16"/>
              </w:rPr>
              <w:t>Source, effective time, reconciliation, and conflict policy.</w:t>
            </w:r>
          </w:p>
        </w:tc>
      </w:tr>
      <w:tr>
        <w:tc>
          <w:tcPr>
            <w:tcW w:type="dxa" w:w="1728"/>
            <w:shd w:fill="F5F8FA"/>
            <w:vAlign w:val="center"/>
            <w:tcMar>
              <w:top w:w="90" w:type="dxa"/>
              <w:start w:w="110" w:type="dxa"/>
              <w:bottom w:w="90" w:type="dxa"/>
              <w:end w:w="110" w:type="dxa"/>
            </w:tcMar>
          </w:tcPr>
          <w:p>
            <w:r/>
            <w:r>
              <w:rPr>
                <w:rFonts w:ascii="Aptos" w:hAnsi="Aptos"/>
                <w:b w:val="0"/>
                <w:sz w:val="16"/>
              </w:rPr>
              <w:t>OBSERVATION</w:t>
            </w:r>
          </w:p>
        </w:tc>
        <w:tc>
          <w:tcPr>
            <w:tcW w:type="dxa" w:w="3168"/>
            <w:shd w:fill="F5F8FA"/>
            <w:vAlign w:val="center"/>
            <w:tcMar>
              <w:top w:w="90" w:type="dxa"/>
              <w:start w:w="110" w:type="dxa"/>
              <w:bottom w:w="90" w:type="dxa"/>
              <w:end w:w="110" w:type="dxa"/>
            </w:tcMar>
          </w:tcPr>
          <w:p>
            <w:r/>
            <w:r>
              <w:rPr>
                <w:rFonts w:ascii="Aptos" w:hAnsi="Aptos"/>
                <w:b w:val="0"/>
                <w:sz w:val="16"/>
              </w:rPr>
              <w:t>Measured or directly observed condition.</w:t>
            </w:r>
          </w:p>
        </w:tc>
        <w:tc>
          <w:tcPr>
            <w:tcW w:type="dxa" w:w="5400"/>
            <w:shd w:fill="F5F8FA"/>
            <w:vAlign w:val="center"/>
            <w:tcMar>
              <w:top w:w="90" w:type="dxa"/>
              <w:start w:w="110" w:type="dxa"/>
              <w:bottom w:w="90" w:type="dxa"/>
              <w:end w:w="110" w:type="dxa"/>
            </w:tcMar>
          </w:tcPr>
          <w:p>
            <w:r/>
            <w:r>
              <w:rPr>
                <w:rFonts w:ascii="Aptos" w:hAnsi="Aptos"/>
                <w:b w:val="0"/>
                <w:sz w:val="16"/>
              </w:rPr>
              <w:t>Observer/instrument, timestamp, method, and uncertainty.</w:t>
            </w:r>
          </w:p>
        </w:tc>
      </w:tr>
      <w:tr>
        <w:tc>
          <w:tcPr>
            <w:tcW w:type="dxa" w:w="1728"/>
            <w:vAlign w:val="center"/>
            <w:tcMar>
              <w:top w:w="90" w:type="dxa"/>
              <w:start w:w="110" w:type="dxa"/>
              <w:bottom w:w="90" w:type="dxa"/>
              <w:end w:w="110" w:type="dxa"/>
            </w:tcMar>
          </w:tcPr>
          <w:p>
            <w:r/>
            <w:r>
              <w:rPr>
                <w:rFonts w:ascii="Aptos" w:hAnsi="Aptos"/>
                <w:b w:val="0"/>
                <w:sz w:val="16"/>
              </w:rPr>
              <w:t>EXTERNAL_EVIDENCE</w:t>
            </w:r>
          </w:p>
        </w:tc>
        <w:tc>
          <w:tcPr>
            <w:tcW w:type="dxa" w:w="3168"/>
            <w:vAlign w:val="center"/>
            <w:tcMar>
              <w:top w:w="90" w:type="dxa"/>
              <w:start w:w="110" w:type="dxa"/>
              <w:bottom w:w="90" w:type="dxa"/>
              <w:end w:w="110" w:type="dxa"/>
            </w:tcMar>
          </w:tcPr>
          <w:p>
            <w:r/>
            <w:r>
              <w:rPr>
                <w:rFonts w:ascii="Aptos" w:hAnsi="Aptos"/>
                <w:b w:val="0"/>
                <w:sz w:val="16"/>
              </w:rPr>
              <w:t>Third-party or market claim.</w:t>
            </w:r>
          </w:p>
        </w:tc>
        <w:tc>
          <w:tcPr>
            <w:tcW w:type="dxa" w:w="5400"/>
            <w:vAlign w:val="center"/>
            <w:tcMar>
              <w:top w:w="90" w:type="dxa"/>
              <w:start w:w="110" w:type="dxa"/>
              <w:bottom w:w="90" w:type="dxa"/>
              <w:end w:w="110" w:type="dxa"/>
            </w:tcMar>
          </w:tcPr>
          <w:p>
            <w:r/>
            <w:r>
              <w:rPr>
                <w:rFonts w:ascii="Aptos" w:hAnsi="Aptos"/>
                <w:b w:val="0"/>
                <w:sz w:val="16"/>
              </w:rPr>
              <w:t>Publisher/source, publication date, retrieval date, confidence, and expiry.</w:t>
            </w:r>
          </w:p>
        </w:tc>
      </w:tr>
      <w:tr>
        <w:tc>
          <w:tcPr>
            <w:tcW w:type="dxa" w:w="1728"/>
            <w:shd w:fill="F5F8FA"/>
            <w:vAlign w:val="center"/>
            <w:tcMar>
              <w:top w:w="90" w:type="dxa"/>
              <w:start w:w="110" w:type="dxa"/>
              <w:bottom w:w="90" w:type="dxa"/>
              <w:end w:w="110" w:type="dxa"/>
            </w:tcMar>
          </w:tcPr>
          <w:p>
            <w:r/>
            <w:r>
              <w:rPr>
                <w:rFonts w:ascii="Aptos" w:hAnsi="Aptos"/>
                <w:b w:val="0"/>
                <w:sz w:val="16"/>
              </w:rPr>
              <w:t>HYPOTHESIS</w:t>
            </w:r>
          </w:p>
        </w:tc>
        <w:tc>
          <w:tcPr>
            <w:tcW w:type="dxa" w:w="3168"/>
            <w:shd w:fill="F5F8FA"/>
            <w:vAlign w:val="center"/>
            <w:tcMar>
              <w:top w:w="90" w:type="dxa"/>
              <w:start w:w="110" w:type="dxa"/>
              <w:bottom w:w="90" w:type="dxa"/>
              <w:end w:w="110" w:type="dxa"/>
            </w:tcMar>
          </w:tcPr>
          <w:p>
            <w:r/>
            <w:r>
              <w:rPr>
                <w:rFonts w:ascii="Aptos" w:hAnsi="Aptos"/>
                <w:b w:val="0"/>
                <w:sz w:val="16"/>
              </w:rPr>
              <w:t>Testable belief about cause, value, or behavior.</w:t>
            </w:r>
          </w:p>
        </w:tc>
        <w:tc>
          <w:tcPr>
            <w:tcW w:type="dxa" w:w="5400"/>
            <w:shd w:fill="F5F8FA"/>
            <w:vAlign w:val="center"/>
            <w:tcMar>
              <w:top w:w="90" w:type="dxa"/>
              <w:start w:w="110" w:type="dxa"/>
              <w:bottom w:w="90" w:type="dxa"/>
              <w:end w:w="110" w:type="dxa"/>
            </w:tcMar>
          </w:tcPr>
          <w:p>
            <w:r/>
            <w:r>
              <w:rPr>
                <w:rFonts w:ascii="Aptos" w:hAnsi="Aptos"/>
                <w:b w:val="0"/>
                <w:sz w:val="16"/>
              </w:rPr>
              <w:t>Owner, expected outcome, test, confidence, and status.</w:t>
            </w:r>
          </w:p>
        </w:tc>
      </w:tr>
      <w:tr>
        <w:tc>
          <w:tcPr>
            <w:tcW w:type="dxa" w:w="1728"/>
            <w:vAlign w:val="center"/>
            <w:tcMar>
              <w:top w:w="90" w:type="dxa"/>
              <w:start w:w="110" w:type="dxa"/>
              <w:bottom w:w="90" w:type="dxa"/>
              <w:end w:w="110" w:type="dxa"/>
            </w:tcMar>
          </w:tcPr>
          <w:p>
            <w:r/>
            <w:r>
              <w:rPr>
                <w:rFonts w:ascii="Aptos" w:hAnsi="Aptos"/>
                <w:b w:val="0"/>
                <w:sz w:val="16"/>
              </w:rPr>
              <w:t>DECISION</w:t>
            </w:r>
          </w:p>
        </w:tc>
        <w:tc>
          <w:tcPr>
            <w:tcW w:type="dxa" w:w="3168"/>
            <w:vAlign w:val="center"/>
            <w:tcMar>
              <w:top w:w="90" w:type="dxa"/>
              <w:start w:w="110" w:type="dxa"/>
              <w:bottom w:w="90" w:type="dxa"/>
              <w:end w:w="110" w:type="dxa"/>
            </w:tcMar>
          </w:tcPr>
          <w:p>
            <w:r/>
            <w:r>
              <w:rPr>
                <w:rFonts w:ascii="Aptos" w:hAnsi="Aptos"/>
                <w:b w:val="0"/>
                <w:sz w:val="16"/>
              </w:rPr>
              <w:t>Authorized choice made at a point in time.</w:t>
            </w:r>
          </w:p>
        </w:tc>
        <w:tc>
          <w:tcPr>
            <w:tcW w:type="dxa" w:w="5400"/>
            <w:vAlign w:val="center"/>
            <w:tcMar>
              <w:top w:w="90" w:type="dxa"/>
              <w:start w:w="110" w:type="dxa"/>
              <w:bottom w:w="90" w:type="dxa"/>
              <w:end w:w="110" w:type="dxa"/>
            </w:tcMar>
          </w:tcPr>
          <w:p>
            <w:r/>
            <w:r>
              <w:rPr>
                <w:rFonts w:ascii="Aptos" w:hAnsi="Aptos"/>
                <w:b w:val="0"/>
                <w:sz w:val="16"/>
              </w:rPr>
              <w:t>Decision authority, rationale, alternatives, evidence, date, and supersession.</w:t>
            </w:r>
          </w:p>
        </w:tc>
      </w:tr>
    </w:tbl>
    <w:p/>
    <w:tbl>
      <w:tblPr>
        <w:tblW w:type="auto" w:w="0"/>
        <w:jc w:val="center"/>
        <w:tblLook w:firstColumn="1" w:firstRow="1" w:lastColumn="0" w:lastRow="0" w:noHBand="0" w:noVBand="1" w:val="04A0"/>
      </w:tblPr>
      <w:tblGrid>
        <w:gridCol w:w="10080"/>
      </w:tblGrid>
      <w:tr>
        <w:tc>
          <w:tcPr>
            <w:tcW w:type="dxa" w:w="10080"/>
            <w:shd w:fill="EAF3F7"/>
            <w:tcMar>
              <w:top w:w="150" w:type="dxa"/>
              <w:start w:w="180" w:type="dxa"/>
              <w:bottom w:w="150" w:type="dxa"/>
              <w:end w:w="180" w:type="dxa"/>
            </w:tcMar>
          </w:tcPr>
          <w:p>
            <w:r>
              <w:rPr>
                <w:b/>
                <w:color w:val="17324D"/>
                <w:sz w:val="22"/>
              </w:rPr>
              <w:t>Non-negotiable</w:t>
              <w:br/>
            </w:r>
            <w:r>
              <w:rPr>
                <w:color w:val="243746"/>
                <w:sz w:val="19"/>
              </w:rPr>
              <w:t>Agents MUST preserve the assertion type in retrieval, synthesis, and action planning. An external benchmark may inform a decision; it cannot masquerade as observed internal performance.</w:t>
            </w:r>
          </w:p>
        </w:tc>
      </w:tr>
    </w:tbl>
    <w:p/>
    <w:p>
      <w:pPr>
        <w:pStyle w:val="Heading1"/>
      </w:pPr>
      <w:r>
        <w:t>6. Agent-led discovery and completion protocol</w:t>
      </w:r>
    </w:p>
    <w:p>
      <w:r>
        <w:t>The AI facilitator SHALL conduct a progressive interview rather than presenting a giant form. It asks only questions that materially affect scope, semantics, trust, access, or operation, and it uses available authorized evidence to prefill candidate answers.</w:t>
      </w:r>
    </w:p>
    <w:p>
      <w:pPr>
        <w:pStyle w:val="Heading2"/>
      </w:pPr>
      <w:r>
        <w:t>6.1 Interview behavior</w:t>
      </w:r>
    </w:p>
    <w:p>
      <w:pPr>
        <w:pStyle w:val="ListBullet"/>
      </w:pPr>
      <w:r>
        <w:t>Start with mission, target products, users, and high-value decisions.</w:t>
      </w:r>
    </w:p>
    <w:p>
      <w:pPr>
        <w:pStyle w:val="ListBullet"/>
      </w:pPr>
      <w:r>
        <w:t>Ask in coherent modules; summarize the current model after each module.</w:t>
      </w:r>
    </w:p>
    <w:p>
      <w:pPr>
        <w:pStyle w:val="ListBullet"/>
      </w:pPr>
      <w:r>
        <w:t>Offer candidate answers grounded in known systems and code, labeled as proposed rather than accepted.</w:t>
      </w:r>
    </w:p>
    <w:p>
      <w:pPr>
        <w:pStyle w:val="ListBullet"/>
      </w:pPr>
      <w:r>
        <w:t>Ask one primary question at a time, with focused follow-ups when an answer changes the design.</w:t>
      </w:r>
    </w:p>
    <w:p>
      <w:pPr>
        <w:pStyle w:val="ListBullet"/>
      </w:pPr>
      <w:r>
        <w:t>Record answer, source, respondent, confidence, unresolved ambiguity, and affected design elements.</w:t>
      </w:r>
    </w:p>
    <w:p>
      <w:pPr>
        <w:pStyle w:val="ListBullet"/>
      </w:pPr>
      <w:r>
        <w:t>Distinguish unknown, not applicable, intentionally excluded, and deferred.</w:t>
      </w:r>
    </w:p>
    <w:p>
      <w:pPr>
        <w:pStyle w:val="ListBullet"/>
      </w:pPr>
      <w:r>
        <w:t>Never infer authorization, commercial truth, customer commitments, or policy exceptions from code alone.</w:t>
      </w:r>
    </w:p>
    <w:p>
      <w:pPr>
        <w:pStyle w:val="ListBullet"/>
      </w:pPr>
      <w:r>
        <w:t>Stop expanding when the minimum sufficient model supports the prioritized scenarios and passes the fitness suite.</w:t>
      </w:r>
    </w:p>
    <w:p>
      <w:pPr>
        <w:pStyle w:val="Heading2"/>
      </w:pPr>
      <w:r>
        <w:t>6.2 Interview phases and question bank</w:t>
      </w:r>
    </w:p>
    <w:tbl>
      <w:tblPr>
        <w:tblStyle w:val="TableGrid"/>
        <w:tblW w:type="auto" w:w="0"/>
        <w:jc w:val="center"/>
        <w:tblLook w:firstColumn="1" w:firstRow="1" w:lastColumn="0" w:lastRow="0" w:noHBand="0" w:noVBand="1" w:val="04A0"/>
      </w:tblPr>
      <w:tblGrid>
        <w:gridCol w:w="5040"/>
        <w:gridCol w:w="5040"/>
      </w:tblGrid>
      <w:tr>
        <w:tc>
          <w:tcPr>
            <w:tcW w:type="dxa" w:w="1800"/>
            <w:shd w:fill="17324D"/>
            <w:vAlign w:val="center"/>
            <w:tcMar>
              <w:top w:w="90" w:type="dxa"/>
              <w:start w:w="110" w:type="dxa"/>
              <w:bottom w:w="90" w:type="dxa"/>
              <w:end w:w="110" w:type="dxa"/>
            </w:tcMar>
          </w:tcPr>
          <w:p>
            <w:r/>
            <w:r>
              <w:rPr>
                <w:rFonts w:ascii="Aptos" w:hAnsi="Aptos"/>
                <w:b/>
                <w:color w:val="FFFFFF"/>
                <w:sz w:val="17"/>
              </w:rPr>
              <w:t>Phase</w:t>
            </w:r>
          </w:p>
        </w:tc>
        <w:tc>
          <w:tcPr>
            <w:tcW w:type="dxa" w:w="8496"/>
            <w:shd w:fill="17324D"/>
            <w:vAlign w:val="center"/>
            <w:tcMar>
              <w:top w:w="90" w:type="dxa"/>
              <w:start w:w="110" w:type="dxa"/>
              <w:bottom w:w="90" w:type="dxa"/>
              <w:end w:w="110" w:type="dxa"/>
            </w:tcMar>
          </w:tcPr>
          <w:p>
            <w:r/>
            <w:r>
              <w:rPr>
                <w:rFonts w:ascii="Aptos" w:hAnsi="Aptos"/>
                <w:b/>
                <w:color w:val="FFFFFF"/>
                <w:sz w:val="17"/>
              </w:rPr>
              <w:t>Questions the facilitator must resolve</w:t>
            </w:r>
          </w:p>
        </w:tc>
      </w:tr>
      <w:tr>
        <w:tc>
          <w:tcPr>
            <w:tcW w:type="dxa" w:w="1800"/>
            <w:vAlign w:val="center"/>
            <w:tcMar>
              <w:top w:w="90" w:type="dxa"/>
              <w:start w:w="110" w:type="dxa"/>
              <w:bottom w:w="90" w:type="dxa"/>
              <w:end w:w="110" w:type="dxa"/>
            </w:tcMar>
          </w:tcPr>
          <w:p>
            <w:r/>
            <w:r>
              <w:rPr>
                <w:rFonts w:ascii="Aptos" w:hAnsi="Aptos"/>
                <w:b w:val="0"/>
                <w:sz w:val="16"/>
              </w:rPr>
              <w:t>A. Mission and value</w:t>
            </w:r>
          </w:p>
        </w:tc>
        <w:tc>
          <w:tcPr>
            <w:tcW w:type="dxa" w:w="8496"/>
            <w:vAlign w:val="center"/>
            <w:tcMar>
              <w:top w:w="90" w:type="dxa"/>
              <w:start w:w="110" w:type="dxa"/>
              <w:bottom w:w="90" w:type="dxa"/>
              <w:end w:w="110" w:type="dxa"/>
            </w:tcMar>
          </w:tcPr>
          <w:p>
            <w:r/>
            <w:r>
              <w:rPr>
                <w:rFonts w:ascii="Aptos" w:hAnsi="Aptos"/>
                <w:b w:val="0"/>
                <w:sz w:val="16"/>
              </w:rPr>
              <w:t>Which products and solutions are in scope? Which three agent decisions must become materially better? What failure today is most expensive? What is explicitly out of scope?</w:t>
            </w:r>
          </w:p>
        </w:tc>
      </w:tr>
      <w:tr>
        <w:tc>
          <w:tcPr>
            <w:tcW w:type="dxa" w:w="1800"/>
            <w:shd w:fill="F5F8FA"/>
            <w:vAlign w:val="center"/>
            <w:tcMar>
              <w:top w:w="90" w:type="dxa"/>
              <w:start w:w="110" w:type="dxa"/>
              <w:bottom w:w="90" w:type="dxa"/>
              <w:end w:w="110" w:type="dxa"/>
            </w:tcMar>
          </w:tcPr>
          <w:p>
            <w:r/>
            <w:r>
              <w:rPr>
                <w:rFonts w:ascii="Aptos" w:hAnsi="Aptos"/>
                <w:b w:val="0"/>
                <w:sz w:val="16"/>
              </w:rPr>
              <w:t>B. Customers and demand</w:t>
            </w:r>
          </w:p>
        </w:tc>
        <w:tc>
          <w:tcPr>
            <w:tcW w:type="dxa" w:w="8496"/>
            <w:shd w:fill="F5F8FA"/>
            <w:vAlign w:val="center"/>
            <w:tcMar>
              <w:top w:w="90" w:type="dxa"/>
              <w:start w:w="110" w:type="dxa"/>
              <w:bottom w:w="90" w:type="dxa"/>
              <w:end w:w="110" w:type="dxa"/>
            </w:tcMar>
          </w:tcPr>
          <w:p>
            <w:r/>
            <w:r>
              <w:rPr>
                <w:rFonts w:ascii="Aptos" w:hAnsi="Aptos"/>
                <w:b w:val="0"/>
                <w:sz w:val="16"/>
              </w:rPr>
              <w:t>Which segments, personas, workloads, needs, and desired outcomes matter? Where is the evidence? How volatile is it?</w:t>
            </w:r>
          </w:p>
        </w:tc>
      </w:tr>
      <w:tr>
        <w:tc>
          <w:tcPr>
            <w:tcW w:type="dxa" w:w="1800"/>
            <w:vAlign w:val="center"/>
            <w:tcMar>
              <w:top w:w="90" w:type="dxa"/>
              <w:start w:w="110" w:type="dxa"/>
              <w:bottom w:w="90" w:type="dxa"/>
              <w:end w:w="110" w:type="dxa"/>
            </w:tcMar>
          </w:tcPr>
          <w:p>
            <w:r/>
            <w:r>
              <w:rPr>
                <w:rFonts w:ascii="Aptos" w:hAnsi="Aptos"/>
                <w:b w:val="0"/>
                <w:sz w:val="16"/>
              </w:rPr>
              <w:t>C. Product semantics</w:t>
            </w:r>
          </w:p>
        </w:tc>
        <w:tc>
          <w:tcPr>
            <w:tcW w:type="dxa" w:w="8496"/>
            <w:vAlign w:val="center"/>
            <w:tcMar>
              <w:top w:w="90" w:type="dxa"/>
              <w:start w:w="110" w:type="dxa"/>
              <w:bottom w:w="90" w:type="dxa"/>
              <w:end w:w="110" w:type="dxa"/>
            </w:tcMar>
          </w:tcPr>
          <w:p>
            <w:r/>
            <w:r>
              <w:rPr>
                <w:rFonts w:ascii="Aptos" w:hAnsi="Aptos"/>
                <w:b w:val="0"/>
                <w:sz w:val="16"/>
              </w:rPr>
              <w:t>What are the canonical definitions of product, offering, capability, feature, SKU, and entitlement here? Where do their identities and lifecycle states originate?</w:t>
            </w:r>
          </w:p>
        </w:tc>
      </w:tr>
      <w:tr>
        <w:tc>
          <w:tcPr>
            <w:tcW w:type="dxa" w:w="1800"/>
            <w:shd w:fill="F5F8FA"/>
            <w:vAlign w:val="center"/>
            <w:tcMar>
              <w:top w:w="90" w:type="dxa"/>
              <w:start w:w="110" w:type="dxa"/>
              <w:bottom w:w="90" w:type="dxa"/>
              <w:end w:w="110" w:type="dxa"/>
            </w:tcMar>
          </w:tcPr>
          <w:p>
            <w:r/>
            <w:r>
              <w:rPr>
                <w:rFonts w:ascii="Aptos" w:hAnsi="Aptos"/>
                <w:b w:val="0"/>
                <w:sz w:val="16"/>
              </w:rPr>
              <w:t>D. Commercial model</w:t>
            </w:r>
          </w:p>
        </w:tc>
        <w:tc>
          <w:tcPr>
            <w:tcW w:type="dxa" w:w="8496"/>
            <w:shd w:fill="F5F8FA"/>
            <w:vAlign w:val="center"/>
            <w:tcMar>
              <w:top w:w="90" w:type="dxa"/>
              <w:start w:w="110" w:type="dxa"/>
              <w:bottom w:w="90" w:type="dxa"/>
              <w:end w:w="110" w:type="dxa"/>
            </w:tcMar>
          </w:tcPr>
          <w:p>
            <w:r/>
            <w:r>
              <w:rPr>
                <w:rFonts w:ascii="Aptos" w:hAnsi="Aptos"/>
                <w:b w:val="0"/>
                <w:sz w:val="16"/>
              </w:rPr>
              <w:t>How are offerings packaged, priced, metered, discounted, costed, and margin-tested? Which values are authoritative and effective-dated?</w:t>
            </w:r>
          </w:p>
        </w:tc>
      </w:tr>
      <w:tr>
        <w:tc>
          <w:tcPr>
            <w:tcW w:type="dxa" w:w="1800"/>
            <w:vAlign w:val="center"/>
            <w:tcMar>
              <w:top w:w="90" w:type="dxa"/>
              <w:start w:w="110" w:type="dxa"/>
              <w:bottom w:w="90" w:type="dxa"/>
              <w:end w:w="110" w:type="dxa"/>
            </w:tcMar>
          </w:tcPr>
          <w:p>
            <w:r/>
            <w:r>
              <w:rPr>
                <w:rFonts w:ascii="Aptos" w:hAnsi="Aptos"/>
                <w:b w:val="0"/>
                <w:sz w:val="16"/>
              </w:rPr>
              <w:t>E. Architecture and code</w:t>
            </w:r>
          </w:p>
        </w:tc>
        <w:tc>
          <w:tcPr>
            <w:tcW w:type="dxa" w:w="8496"/>
            <w:vAlign w:val="center"/>
            <w:tcMar>
              <w:top w:w="90" w:type="dxa"/>
              <w:start w:w="110" w:type="dxa"/>
              <w:bottom w:w="90" w:type="dxa"/>
              <w:end w:w="110" w:type="dxa"/>
            </w:tcMar>
          </w:tcPr>
          <w:p>
            <w:r/>
            <w:r>
              <w:rPr>
                <w:rFonts w:ascii="Aptos" w:hAnsi="Aptos"/>
                <w:b w:val="0"/>
                <w:sz w:val="16"/>
              </w:rPr>
              <w:t>Which components and services implement each capability? Where are the repos and interface contracts? What should remain discoverable from code rather than modeled?</w:t>
            </w:r>
          </w:p>
        </w:tc>
      </w:tr>
      <w:tr>
        <w:tc>
          <w:tcPr>
            <w:tcW w:type="dxa" w:w="1800"/>
            <w:shd w:fill="F5F8FA"/>
            <w:vAlign w:val="center"/>
            <w:tcMar>
              <w:top w:w="90" w:type="dxa"/>
              <w:start w:w="110" w:type="dxa"/>
              <w:bottom w:w="90" w:type="dxa"/>
              <w:end w:w="110" w:type="dxa"/>
            </w:tcMar>
          </w:tcPr>
          <w:p>
            <w:r/>
            <w:r>
              <w:rPr>
                <w:rFonts w:ascii="Aptos" w:hAnsi="Aptos"/>
                <w:b w:val="0"/>
                <w:sz w:val="16"/>
              </w:rPr>
              <w:t>F. Data and AI</w:t>
            </w:r>
          </w:p>
        </w:tc>
        <w:tc>
          <w:tcPr>
            <w:tcW w:type="dxa" w:w="8496"/>
            <w:shd w:fill="F5F8FA"/>
            <w:vAlign w:val="center"/>
            <w:tcMar>
              <w:top w:w="90" w:type="dxa"/>
              <w:start w:w="110" w:type="dxa"/>
              <w:bottom w:w="90" w:type="dxa"/>
              <w:end w:w="110" w:type="dxa"/>
            </w:tcMar>
          </w:tcPr>
          <w:p>
            <w:r/>
            <w:r>
              <w:rPr>
                <w:rFonts w:ascii="Aptos" w:hAnsi="Aptos"/>
                <w:b w:val="0"/>
                <w:sz w:val="16"/>
              </w:rPr>
              <w:t>Which data assets, models, agents, prompts, tools, evaluations, and guardrails are material? Which sources may be used for which purposes?</w:t>
            </w:r>
          </w:p>
        </w:tc>
      </w:tr>
      <w:tr>
        <w:tc>
          <w:tcPr>
            <w:tcW w:type="dxa" w:w="1800"/>
            <w:vAlign w:val="center"/>
            <w:tcMar>
              <w:top w:w="90" w:type="dxa"/>
              <w:start w:w="110" w:type="dxa"/>
              <w:bottom w:w="90" w:type="dxa"/>
              <w:end w:w="110" w:type="dxa"/>
            </w:tcMar>
          </w:tcPr>
          <w:p>
            <w:r/>
            <w:r>
              <w:rPr>
                <w:rFonts w:ascii="Aptos" w:hAnsi="Aptos"/>
                <w:b w:val="0"/>
                <w:sz w:val="16"/>
              </w:rPr>
              <w:t>G. Runtime and operations</w:t>
            </w:r>
          </w:p>
        </w:tc>
        <w:tc>
          <w:tcPr>
            <w:tcW w:type="dxa" w:w="8496"/>
            <w:vAlign w:val="center"/>
            <w:tcMar>
              <w:top w:w="90" w:type="dxa"/>
              <w:start w:w="110" w:type="dxa"/>
              <w:bottom w:w="90" w:type="dxa"/>
              <w:end w:w="110" w:type="dxa"/>
            </w:tcMar>
          </w:tcPr>
          <w:p>
            <w:r/>
            <w:r>
              <w:rPr>
                <w:rFonts w:ascii="Aptos" w:hAnsi="Aptos"/>
                <w:b w:val="0"/>
                <w:sz w:val="16"/>
              </w:rPr>
              <w:t>What environments, deployments, resources, releases, SLOs, incidents, and runbooks determine live state? What is the reconciliation cadence?</w:t>
            </w:r>
          </w:p>
        </w:tc>
      </w:tr>
      <w:tr>
        <w:tc>
          <w:tcPr>
            <w:tcW w:type="dxa" w:w="1800"/>
            <w:shd w:fill="F5F8FA"/>
            <w:vAlign w:val="center"/>
            <w:tcMar>
              <w:top w:w="90" w:type="dxa"/>
              <w:start w:w="110" w:type="dxa"/>
              <w:bottom w:w="90" w:type="dxa"/>
              <w:end w:w="110" w:type="dxa"/>
            </w:tcMar>
          </w:tcPr>
          <w:p>
            <w:r/>
            <w:r>
              <w:rPr>
                <w:rFonts w:ascii="Aptos" w:hAnsi="Aptos"/>
                <w:b w:val="0"/>
                <w:sz w:val="16"/>
              </w:rPr>
              <w:t>H. Outcomes and learning</w:t>
            </w:r>
          </w:p>
        </w:tc>
        <w:tc>
          <w:tcPr>
            <w:tcW w:type="dxa" w:w="8496"/>
            <w:shd w:fill="F5F8FA"/>
            <w:vAlign w:val="center"/>
            <w:tcMar>
              <w:top w:w="90" w:type="dxa"/>
              <w:start w:w="110" w:type="dxa"/>
              <w:bottom w:w="90" w:type="dxa"/>
              <w:end w:w="110" w:type="dxa"/>
            </w:tcMar>
          </w:tcPr>
          <w:p>
            <w:r/>
            <w:r>
              <w:rPr>
                <w:rFonts w:ascii="Aptos" w:hAnsi="Aptos"/>
                <w:b w:val="0"/>
                <w:sz w:val="16"/>
              </w:rPr>
              <w:t>Which metrics evidence customer and business outcomes? Which hypotheses and experiments explain roadmap choices? How are decisions superseded?</w:t>
            </w:r>
          </w:p>
        </w:tc>
      </w:tr>
      <w:tr>
        <w:tc>
          <w:tcPr>
            <w:tcW w:type="dxa" w:w="1800"/>
            <w:vAlign w:val="center"/>
            <w:tcMar>
              <w:top w:w="90" w:type="dxa"/>
              <w:start w:w="110" w:type="dxa"/>
              <w:bottom w:w="90" w:type="dxa"/>
              <w:end w:w="110" w:type="dxa"/>
            </w:tcMar>
          </w:tcPr>
          <w:p>
            <w:r/>
            <w:r>
              <w:rPr>
                <w:rFonts w:ascii="Aptos" w:hAnsi="Aptos"/>
                <w:b w:val="0"/>
                <w:sz w:val="16"/>
              </w:rPr>
              <w:t>I. Organization and authority</w:t>
            </w:r>
          </w:p>
        </w:tc>
        <w:tc>
          <w:tcPr>
            <w:tcW w:type="dxa" w:w="8496"/>
            <w:vAlign w:val="center"/>
            <w:tcMar>
              <w:top w:w="90" w:type="dxa"/>
              <w:start w:w="110" w:type="dxa"/>
              <w:bottom w:w="90" w:type="dxa"/>
              <w:end w:w="110" w:type="dxa"/>
            </w:tcMar>
          </w:tcPr>
          <w:p>
            <w:r/>
            <w:r>
              <w:rPr>
                <w:rFonts w:ascii="Aptos" w:hAnsi="Aptos"/>
                <w:b w:val="0"/>
                <w:sz w:val="16"/>
              </w:rPr>
              <w:t>Who owns each domain? Who may propose, approve, execute, or reverse changes and runtime actions? What are the escalation routes?</w:t>
            </w:r>
          </w:p>
        </w:tc>
      </w:tr>
      <w:tr>
        <w:tc>
          <w:tcPr>
            <w:tcW w:type="dxa" w:w="1800"/>
            <w:shd w:fill="F5F8FA"/>
            <w:vAlign w:val="center"/>
            <w:tcMar>
              <w:top w:w="90" w:type="dxa"/>
              <w:start w:w="110" w:type="dxa"/>
              <w:bottom w:w="90" w:type="dxa"/>
              <w:end w:w="110" w:type="dxa"/>
            </w:tcMar>
          </w:tcPr>
          <w:p>
            <w:r/>
            <w:r>
              <w:rPr>
                <w:rFonts w:ascii="Aptos" w:hAnsi="Aptos"/>
                <w:b w:val="0"/>
                <w:sz w:val="16"/>
              </w:rPr>
              <w:t>J. Security and tenancy</w:t>
            </w:r>
          </w:p>
        </w:tc>
        <w:tc>
          <w:tcPr>
            <w:tcW w:type="dxa" w:w="8496"/>
            <w:shd w:fill="F5F8FA"/>
            <w:vAlign w:val="center"/>
            <w:tcMar>
              <w:top w:w="90" w:type="dxa"/>
              <w:start w:w="110" w:type="dxa"/>
              <w:bottom w:w="90" w:type="dxa"/>
              <w:end w:w="110" w:type="dxa"/>
            </w:tcMar>
          </w:tcPr>
          <w:p>
            <w:r/>
            <w:r>
              <w:rPr>
                <w:rFonts w:ascii="Aptos" w:hAnsi="Aptos"/>
                <w:b w:val="0"/>
                <w:sz w:val="16"/>
              </w:rPr>
              <w:t>What classification, residency, tenant, contractual, and purpose constraints apply? Which traversals or inferences are prohibited?</w:t>
            </w:r>
          </w:p>
        </w:tc>
      </w:tr>
      <w:tr>
        <w:tc>
          <w:tcPr>
            <w:tcW w:type="dxa" w:w="1800"/>
            <w:vAlign w:val="center"/>
            <w:tcMar>
              <w:top w:w="90" w:type="dxa"/>
              <w:start w:w="110" w:type="dxa"/>
              <w:bottom w:w="90" w:type="dxa"/>
              <w:end w:w="110" w:type="dxa"/>
            </w:tcMar>
          </w:tcPr>
          <w:p>
            <w:r/>
            <w:r>
              <w:rPr>
                <w:rFonts w:ascii="Aptos" w:hAnsi="Aptos"/>
                <w:b w:val="0"/>
                <w:sz w:val="16"/>
              </w:rPr>
              <w:t>K. Freshness and failure</w:t>
            </w:r>
          </w:p>
        </w:tc>
        <w:tc>
          <w:tcPr>
            <w:tcW w:type="dxa" w:w="8496"/>
            <w:vAlign w:val="center"/>
            <w:tcMar>
              <w:top w:w="90" w:type="dxa"/>
              <w:start w:w="110" w:type="dxa"/>
              <w:bottom w:w="90" w:type="dxa"/>
              <w:end w:w="110" w:type="dxa"/>
            </w:tcMar>
          </w:tcPr>
          <w:p>
            <w:r/>
            <w:r>
              <w:rPr>
                <w:rFonts w:ascii="Aptos" w:hAnsi="Aptos"/>
                <w:b w:val="0"/>
                <w:sz w:val="16"/>
              </w:rPr>
              <w:t>How quickly does each truth decay? What happens when a source fails, conflicts, or becomes stale? What is allowed to degrade?</w:t>
            </w:r>
          </w:p>
        </w:tc>
      </w:tr>
      <w:tr>
        <w:tc>
          <w:tcPr>
            <w:tcW w:type="dxa" w:w="1800"/>
            <w:shd w:fill="F5F8FA"/>
            <w:vAlign w:val="center"/>
            <w:tcMar>
              <w:top w:w="90" w:type="dxa"/>
              <w:start w:w="110" w:type="dxa"/>
              <w:bottom w:w="90" w:type="dxa"/>
              <w:end w:w="110" w:type="dxa"/>
            </w:tcMar>
          </w:tcPr>
          <w:p>
            <w:r/>
            <w:r>
              <w:rPr>
                <w:rFonts w:ascii="Aptos" w:hAnsi="Aptos"/>
                <w:b w:val="0"/>
                <w:sz w:val="16"/>
              </w:rPr>
              <w:t>L. Acceptance</w:t>
            </w:r>
          </w:p>
        </w:tc>
        <w:tc>
          <w:tcPr>
            <w:tcW w:type="dxa" w:w="8496"/>
            <w:shd w:fill="F5F8FA"/>
            <w:vAlign w:val="center"/>
            <w:tcMar>
              <w:top w:w="90" w:type="dxa"/>
              <w:start w:w="110" w:type="dxa"/>
              <w:bottom w:w="90" w:type="dxa"/>
              <w:end w:w="110" w:type="dxa"/>
            </w:tcMar>
          </w:tcPr>
          <w:p>
            <w:r/>
            <w:r>
              <w:rPr>
                <w:rFonts w:ascii="Aptos" w:hAnsi="Aptos"/>
                <w:b w:val="0"/>
                <w:sz w:val="16"/>
              </w:rPr>
              <w:t>Which golden queries must pass? What accuracy, completeness, freshness, latency, and action-safety thresholds define V1 readiness?</w:t>
            </w:r>
          </w:p>
        </w:tc>
      </w:tr>
    </w:tbl>
    <w:p/>
    <w:p>
      <w:pPr>
        <w:pStyle w:val="Heading2"/>
      </w:pPr>
      <w:r>
        <w:t>6.3 Answer record</w:t>
      </w:r>
    </w:p>
    <w:tbl>
      <w:tblPr>
        <w:tblStyle w:val="TableGrid"/>
        <w:tblW w:type="auto" w:w="0"/>
        <w:jc w:val="center"/>
        <w:tblLook w:firstColumn="1" w:firstRow="1" w:lastColumn="0" w:lastRow="0" w:noHBand="0" w:noVBand="1" w:val="04A0"/>
      </w:tblPr>
      <w:tblGrid>
        <w:gridCol w:w="5040"/>
        <w:gridCol w:w="5040"/>
      </w:tblGrid>
      <w:tr>
        <w:tc>
          <w:tcPr>
            <w:tcW w:type="dxa" w:w="2304"/>
            <w:shd w:fill="17324D"/>
            <w:vAlign w:val="center"/>
            <w:tcMar>
              <w:top w:w="90" w:type="dxa"/>
              <w:start w:w="110" w:type="dxa"/>
              <w:bottom w:w="90" w:type="dxa"/>
              <w:end w:w="110" w:type="dxa"/>
            </w:tcMar>
          </w:tcPr>
          <w:p>
            <w:r/>
            <w:r>
              <w:rPr>
                <w:rFonts w:ascii="Aptos" w:hAnsi="Aptos"/>
                <w:b/>
                <w:color w:val="FFFFFF"/>
                <w:sz w:val="17"/>
              </w:rPr>
              <w:t>Field</w:t>
            </w:r>
          </w:p>
        </w:tc>
        <w:tc>
          <w:tcPr>
            <w:tcW w:type="dxa" w:w="7992"/>
            <w:shd w:fill="17324D"/>
            <w:vAlign w:val="center"/>
            <w:tcMar>
              <w:top w:w="90" w:type="dxa"/>
              <w:start w:w="110" w:type="dxa"/>
              <w:bottom w:w="90" w:type="dxa"/>
              <w:end w:w="110" w:type="dxa"/>
            </w:tcMar>
          </w:tcPr>
          <w:p>
            <w:r/>
            <w:r>
              <w:rPr>
                <w:rFonts w:ascii="Aptos" w:hAnsi="Aptos"/>
                <w:b/>
                <w:color w:val="FFFFFF"/>
                <w:sz w:val="17"/>
              </w:rPr>
              <w:t>Purpose</w:t>
            </w:r>
          </w:p>
        </w:tc>
      </w:tr>
      <w:tr>
        <w:tc>
          <w:tcPr>
            <w:tcW w:type="dxa" w:w="2304"/>
            <w:vAlign w:val="center"/>
            <w:tcMar>
              <w:top w:w="90" w:type="dxa"/>
              <w:start w:w="110" w:type="dxa"/>
              <w:bottom w:w="90" w:type="dxa"/>
              <w:end w:w="110" w:type="dxa"/>
            </w:tcMar>
          </w:tcPr>
          <w:p>
            <w:r/>
            <w:r>
              <w:rPr>
                <w:rFonts w:ascii="Aptos" w:hAnsi="Aptos"/>
                <w:b w:val="0"/>
                <w:sz w:val="16"/>
              </w:rPr>
              <w:t>question_id</w:t>
            </w:r>
          </w:p>
        </w:tc>
        <w:tc>
          <w:tcPr>
            <w:tcW w:type="dxa" w:w="7992"/>
            <w:vAlign w:val="center"/>
            <w:tcMar>
              <w:top w:w="90" w:type="dxa"/>
              <w:start w:w="110" w:type="dxa"/>
              <w:bottom w:w="90" w:type="dxa"/>
              <w:end w:w="110" w:type="dxa"/>
            </w:tcMar>
          </w:tcPr>
          <w:p>
            <w:r/>
            <w:r>
              <w:rPr>
                <w:rFonts w:ascii="Aptos" w:hAnsi="Aptos"/>
                <w:b w:val="0"/>
                <w:sz w:val="16"/>
              </w:rPr>
              <w:t>Stable link to the discovery question.</w:t>
            </w:r>
          </w:p>
        </w:tc>
      </w:tr>
      <w:tr>
        <w:tc>
          <w:tcPr>
            <w:tcW w:type="dxa" w:w="2304"/>
            <w:shd w:fill="F5F8FA"/>
            <w:vAlign w:val="center"/>
            <w:tcMar>
              <w:top w:w="90" w:type="dxa"/>
              <w:start w:w="110" w:type="dxa"/>
              <w:bottom w:w="90" w:type="dxa"/>
              <w:end w:w="110" w:type="dxa"/>
            </w:tcMar>
          </w:tcPr>
          <w:p>
            <w:r/>
            <w:r>
              <w:rPr>
                <w:rFonts w:ascii="Aptos" w:hAnsi="Aptos"/>
                <w:b w:val="0"/>
                <w:sz w:val="16"/>
              </w:rPr>
              <w:t>answer</w:t>
            </w:r>
          </w:p>
        </w:tc>
        <w:tc>
          <w:tcPr>
            <w:tcW w:type="dxa" w:w="7992"/>
            <w:shd w:fill="F5F8FA"/>
            <w:vAlign w:val="center"/>
            <w:tcMar>
              <w:top w:w="90" w:type="dxa"/>
              <w:start w:w="110" w:type="dxa"/>
              <w:bottom w:w="90" w:type="dxa"/>
              <w:end w:w="110" w:type="dxa"/>
            </w:tcMar>
          </w:tcPr>
          <w:p>
            <w:r/>
            <w:r>
              <w:rPr>
                <w:rFonts w:ascii="Aptos" w:hAnsi="Aptos"/>
                <w:b w:val="0"/>
                <w:sz w:val="16"/>
              </w:rPr>
              <w:t>Human-approved response.</w:t>
            </w:r>
          </w:p>
        </w:tc>
      </w:tr>
      <w:tr>
        <w:tc>
          <w:tcPr>
            <w:tcW w:type="dxa" w:w="2304"/>
            <w:vAlign w:val="center"/>
            <w:tcMar>
              <w:top w:w="90" w:type="dxa"/>
              <w:start w:w="110" w:type="dxa"/>
              <w:bottom w:w="90" w:type="dxa"/>
              <w:end w:w="110" w:type="dxa"/>
            </w:tcMar>
          </w:tcPr>
          <w:p>
            <w:r/>
            <w:r>
              <w:rPr>
                <w:rFonts w:ascii="Aptos" w:hAnsi="Aptos"/>
                <w:b w:val="0"/>
                <w:sz w:val="16"/>
              </w:rPr>
              <w:t>respondent / authority</w:t>
            </w:r>
          </w:p>
        </w:tc>
        <w:tc>
          <w:tcPr>
            <w:tcW w:type="dxa" w:w="7992"/>
            <w:vAlign w:val="center"/>
            <w:tcMar>
              <w:top w:w="90" w:type="dxa"/>
              <w:start w:w="110" w:type="dxa"/>
              <w:bottom w:w="90" w:type="dxa"/>
              <w:end w:w="110" w:type="dxa"/>
            </w:tcMar>
          </w:tcPr>
          <w:p>
            <w:r/>
            <w:r>
              <w:rPr>
                <w:rFonts w:ascii="Aptos" w:hAnsi="Aptos"/>
                <w:b w:val="0"/>
                <w:sz w:val="16"/>
              </w:rPr>
              <w:t>Who supplied it and whether they can authorize the choice.</w:t>
            </w:r>
          </w:p>
        </w:tc>
      </w:tr>
      <w:tr>
        <w:tc>
          <w:tcPr>
            <w:tcW w:type="dxa" w:w="2304"/>
            <w:shd w:fill="F5F8FA"/>
            <w:vAlign w:val="center"/>
            <w:tcMar>
              <w:top w:w="90" w:type="dxa"/>
              <w:start w:w="110" w:type="dxa"/>
              <w:bottom w:w="90" w:type="dxa"/>
              <w:end w:w="110" w:type="dxa"/>
            </w:tcMar>
          </w:tcPr>
          <w:p>
            <w:r/>
            <w:r>
              <w:rPr>
                <w:rFonts w:ascii="Aptos" w:hAnsi="Aptos"/>
                <w:b w:val="0"/>
                <w:sz w:val="16"/>
              </w:rPr>
              <w:t>evidence_refs</w:t>
            </w:r>
          </w:p>
        </w:tc>
        <w:tc>
          <w:tcPr>
            <w:tcW w:type="dxa" w:w="7992"/>
            <w:shd w:fill="F5F8FA"/>
            <w:vAlign w:val="center"/>
            <w:tcMar>
              <w:top w:w="90" w:type="dxa"/>
              <w:start w:w="110" w:type="dxa"/>
              <w:bottom w:w="90" w:type="dxa"/>
              <w:end w:w="110" w:type="dxa"/>
            </w:tcMar>
          </w:tcPr>
          <w:p>
            <w:r/>
            <w:r>
              <w:rPr>
                <w:rFonts w:ascii="Aptos" w:hAnsi="Aptos"/>
                <w:b w:val="0"/>
                <w:sz w:val="16"/>
              </w:rPr>
              <w:t>Sources used to propose or validate it.</w:t>
            </w:r>
          </w:p>
        </w:tc>
      </w:tr>
      <w:tr>
        <w:tc>
          <w:tcPr>
            <w:tcW w:type="dxa" w:w="2304"/>
            <w:vAlign w:val="center"/>
            <w:tcMar>
              <w:top w:w="90" w:type="dxa"/>
              <w:start w:w="110" w:type="dxa"/>
              <w:bottom w:w="90" w:type="dxa"/>
              <w:end w:w="110" w:type="dxa"/>
            </w:tcMar>
          </w:tcPr>
          <w:p>
            <w:r/>
            <w:r>
              <w:rPr>
                <w:rFonts w:ascii="Aptos" w:hAnsi="Aptos"/>
                <w:b w:val="0"/>
                <w:sz w:val="16"/>
              </w:rPr>
              <w:t>confidence</w:t>
            </w:r>
          </w:p>
        </w:tc>
        <w:tc>
          <w:tcPr>
            <w:tcW w:type="dxa" w:w="7992"/>
            <w:vAlign w:val="center"/>
            <w:tcMar>
              <w:top w:w="90" w:type="dxa"/>
              <w:start w:w="110" w:type="dxa"/>
              <w:bottom w:w="90" w:type="dxa"/>
              <w:end w:w="110" w:type="dxa"/>
            </w:tcMar>
          </w:tcPr>
          <w:p>
            <w:r/>
            <w:r>
              <w:rPr>
                <w:rFonts w:ascii="Aptos" w:hAnsi="Aptos"/>
                <w:b w:val="0"/>
                <w:sz w:val="16"/>
              </w:rPr>
              <w:t>Confidence in interpretation, not a substitute for authority.</w:t>
            </w:r>
          </w:p>
        </w:tc>
      </w:tr>
      <w:tr>
        <w:tc>
          <w:tcPr>
            <w:tcW w:type="dxa" w:w="2304"/>
            <w:shd w:fill="F5F8FA"/>
            <w:vAlign w:val="center"/>
            <w:tcMar>
              <w:top w:w="90" w:type="dxa"/>
              <w:start w:w="110" w:type="dxa"/>
              <w:bottom w:w="90" w:type="dxa"/>
              <w:end w:w="110" w:type="dxa"/>
            </w:tcMar>
          </w:tcPr>
          <w:p>
            <w:r/>
            <w:r>
              <w:rPr>
                <w:rFonts w:ascii="Aptos" w:hAnsi="Aptos"/>
                <w:b w:val="0"/>
                <w:sz w:val="16"/>
              </w:rPr>
              <w:t>status</w:t>
            </w:r>
          </w:p>
        </w:tc>
        <w:tc>
          <w:tcPr>
            <w:tcW w:type="dxa" w:w="7992"/>
            <w:shd w:fill="F5F8FA"/>
            <w:vAlign w:val="center"/>
            <w:tcMar>
              <w:top w:w="90" w:type="dxa"/>
              <w:start w:w="110" w:type="dxa"/>
              <w:bottom w:w="90" w:type="dxa"/>
              <w:end w:w="110" w:type="dxa"/>
            </w:tcMar>
          </w:tcPr>
          <w:p>
            <w:r/>
            <w:r>
              <w:rPr>
                <w:rFonts w:ascii="Aptos" w:hAnsi="Aptos"/>
                <w:b w:val="0"/>
                <w:sz w:val="16"/>
              </w:rPr>
              <w:t>proposed, confirmed, disputed, deferred, not_applicable.</w:t>
            </w:r>
          </w:p>
        </w:tc>
      </w:tr>
      <w:tr>
        <w:tc>
          <w:tcPr>
            <w:tcW w:type="dxa" w:w="2304"/>
            <w:vAlign w:val="center"/>
            <w:tcMar>
              <w:top w:w="90" w:type="dxa"/>
              <w:start w:w="110" w:type="dxa"/>
              <w:bottom w:w="90" w:type="dxa"/>
              <w:end w:w="110" w:type="dxa"/>
            </w:tcMar>
          </w:tcPr>
          <w:p>
            <w:r/>
            <w:r>
              <w:rPr>
                <w:rFonts w:ascii="Aptos" w:hAnsi="Aptos"/>
                <w:b w:val="0"/>
                <w:sz w:val="16"/>
              </w:rPr>
              <w:t>design_impact</w:t>
            </w:r>
          </w:p>
        </w:tc>
        <w:tc>
          <w:tcPr>
            <w:tcW w:type="dxa" w:w="7992"/>
            <w:vAlign w:val="center"/>
            <w:tcMar>
              <w:top w:w="90" w:type="dxa"/>
              <w:start w:w="110" w:type="dxa"/>
              <w:bottom w:w="90" w:type="dxa"/>
              <w:end w:w="110" w:type="dxa"/>
            </w:tcMar>
          </w:tcPr>
          <w:p>
            <w:r/>
            <w:r>
              <w:rPr>
                <w:rFonts w:ascii="Aptos" w:hAnsi="Aptos"/>
                <w:b w:val="0"/>
                <w:sz w:val="16"/>
              </w:rPr>
              <w:t>Objects, fields, relationships, policies, tests, or actions affected.</w:t>
            </w:r>
          </w:p>
        </w:tc>
      </w:tr>
      <w:tr>
        <w:tc>
          <w:tcPr>
            <w:tcW w:type="dxa" w:w="2304"/>
            <w:shd w:fill="F5F8FA"/>
            <w:vAlign w:val="center"/>
            <w:tcMar>
              <w:top w:w="90" w:type="dxa"/>
              <w:start w:w="110" w:type="dxa"/>
              <w:bottom w:w="90" w:type="dxa"/>
              <w:end w:w="110" w:type="dxa"/>
            </w:tcMar>
          </w:tcPr>
          <w:p>
            <w:r/>
            <w:r>
              <w:rPr>
                <w:rFonts w:ascii="Aptos" w:hAnsi="Aptos"/>
                <w:b w:val="0"/>
                <w:sz w:val="16"/>
              </w:rPr>
              <w:t>follow_up</w:t>
            </w:r>
          </w:p>
        </w:tc>
        <w:tc>
          <w:tcPr>
            <w:tcW w:type="dxa" w:w="7992"/>
            <w:shd w:fill="F5F8FA"/>
            <w:vAlign w:val="center"/>
            <w:tcMar>
              <w:top w:w="90" w:type="dxa"/>
              <w:start w:w="110" w:type="dxa"/>
              <w:bottom w:w="90" w:type="dxa"/>
              <w:end w:w="110" w:type="dxa"/>
            </w:tcMar>
          </w:tcPr>
          <w:p>
            <w:r/>
            <w:r>
              <w:rPr>
                <w:rFonts w:ascii="Aptos" w:hAnsi="Aptos"/>
                <w:b w:val="0"/>
                <w:sz w:val="16"/>
              </w:rPr>
              <w:t>Specific unresolved question and owner.</w:t>
            </w:r>
          </w:p>
        </w:tc>
      </w:tr>
    </w:tbl>
    <w:p/>
    <w:p>
      <w:pPr>
        <w:pStyle w:val="Heading1"/>
      </w:pPr>
      <w:r>
        <w:t>7. Build and operating lifecycle</w:t>
      </w:r>
    </w:p>
    <w:tbl>
      <w:tblPr>
        <w:tblStyle w:val="TableGrid"/>
        <w:tblW w:type="auto" w:w="0"/>
        <w:jc w:val="center"/>
        <w:tblLook w:firstColumn="1" w:firstRow="1" w:lastColumn="0" w:lastRow="0" w:noHBand="0" w:noVBand="1" w:val="04A0"/>
      </w:tblPr>
      <w:tblGrid>
        <w:gridCol w:w="5040"/>
        <w:gridCol w:w="5040"/>
      </w:tblGrid>
      <w:tr>
        <w:tc>
          <w:tcPr>
            <w:tcW w:type="dxa" w:w="1656"/>
            <w:shd w:fill="17324D"/>
            <w:vAlign w:val="center"/>
            <w:tcMar>
              <w:top w:w="90" w:type="dxa"/>
              <w:start w:w="110" w:type="dxa"/>
              <w:bottom w:w="90" w:type="dxa"/>
              <w:end w:w="110" w:type="dxa"/>
            </w:tcMar>
          </w:tcPr>
          <w:p>
            <w:r/>
            <w:r>
              <w:rPr>
                <w:rFonts w:ascii="Aptos" w:hAnsi="Aptos"/>
                <w:b/>
                <w:color w:val="FFFFFF"/>
                <w:sz w:val="17"/>
              </w:rPr>
              <w:t>Stage</w:t>
            </w:r>
          </w:p>
        </w:tc>
        <w:tc>
          <w:tcPr>
            <w:tcW w:type="dxa" w:w="8640"/>
            <w:shd w:fill="17324D"/>
            <w:vAlign w:val="center"/>
            <w:tcMar>
              <w:top w:w="90" w:type="dxa"/>
              <w:start w:w="110" w:type="dxa"/>
              <w:bottom w:w="90" w:type="dxa"/>
              <w:end w:w="110" w:type="dxa"/>
            </w:tcMar>
          </w:tcPr>
          <w:p>
            <w:r/>
            <w:r>
              <w:rPr>
                <w:rFonts w:ascii="Aptos" w:hAnsi="Aptos"/>
                <w:b/>
                <w:color w:val="FFFFFF"/>
                <w:sz w:val="17"/>
              </w:rPr>
              <w:t>Exit criteria</w:t>
            </w:r>
          </w:p>
        </w:tc>
      </w:tr>
      <w:tr>
        <w:tc>
          <w:tcPr>
            <w:tcW w:type="dxa" w:w="1656"/>
            <w:vAlign w:val="center"/>
            <w:tcMar>
              <w:top w:w="90" w:type="dxa"/>
              <w:start w:w="110" w:type="dxa"/>
              <w:bottom w:w="90" w:type="dxa"/>
              <w:end w:w="110" w:type="dxa"/>
            </w:tcMar>
          </w:tcPr>
          <w:p>
            <w:r/>
            <w:r>
              <w:rPr>
                <w:rFonts w:ascii="Aptos" w:hAnsi="Aptos"/>
                <w:b w:val="0"/>
                <w:sz w:val="16"/>
              </w:rPr>
              <w:t>1. Frame</w:t>
            </w:r>
          </w:p>
        </w:tc>
        <w:tc>
          <w:tcPr>
            <w:tcW w:type="dxa" w:w="8640"/>
            <w:vAlign w:val="center"/>
            <w:tcMar>
              <w:top w:w="90" w:type="dxa"/>
              <w:start w:w="110" w:type="dxa"/>
              <w:bottom w:w="90" w:type="dxa"/>
              <w:end w:w="110" w:type="dxa"/>
            </w:tcMar>
          </w:tcPr>
          <w:p>
            <w:r/>
            <w:r>
              <w:rPr>
                <w:rFonts w:ascii="Aptos" w:hAnsi="Aptos"/>
                <w:b w:val="0"/>
                <w:sz w:val="16"/>
              </w:rPr>
              <w:t>Mission, users, scope, top decisions, golden queries, and risk tier approved.</w:t>
            </w:r>
          </w:p>
        </w:tc>
      </w:tr>
      <w:tr>
        <w:tc>
          <w:tcPr>
            <w:tcW w:type="dxa" w:w="1656"/>
            <w:shd w:fill="F5F8FA"/>
            <w:vAlign w:val="center"/>
            <w:tcMar>
              <w:top w:w="90" w:type="dxa"/>
              <w:start w:w="110" w:type="dxa"/>
              <w:bottom w:w="90" w:type="dxa"/>
              <w:end w:w="110" w:type="dxa"/>
            </w:tcMar>
          </w:tcPr>
          <w:p>
            <w:r/>
            <w:r>
              <w:rPr>
                <w:rFonts w:ascii="Aptos" w:hAnsi="Aptos"/>
                <w:b w:val="0"/>
                <w:sz w:val="16"/>
              </w:rPr>
              <w:t>2. Discover</w:t>
            </w:r>
          </w:p>
        </w:tc>
        <w:tc>
          <w:tcPr>
            <w:tcW w:type="dxa" w:w="8640"/>
            <w:shd w:fill="F5F8FA"/>
            <w:vAlign w:val="center"/>
            <w:tcMar>
              <w:top w:w="90" w:type="dxa"/>
              <w:start w:w="110" w:type="dxa"/>
              <w:bottom w:w="90" w:type="dxa"/>
              <w:end w:w="110" w:type="dxa"/>
            </w:tcMar>
          </w:tcPr>
          <w:p>
            <w:r/>
            <w:r>
              <w:rPr>
                <w:rFonts w:ascii="Aptos" w:hAnsi="Aptos"/>
                <w:b w:val="0"/>
                <w:sz w:val="16"/>
              </w:rPr>
              <w:t>Question modules complete enough to expose canonical language, sources, ownership, and unknowns.</w:t>
            </w:r>
          </w:p>
        </w:tc>
      </w:tr>
      <w:tr>
        <w:tc>
          <w:tcPr>
            <w:tcW w:type="dxa" w:w="1656"/>
            <w:vAlign w:val="center"/>
            <w:tcMar>
              <w:top w:w="90" w:type="dxa"/>
              <w:start w:w="110" w:type="dxa"/>
              <w:bottom w:w="90" w:type="dxa"/>
              <w:end w:w="110" w:type="dxa"/>
            </w:tcMar>
          </w:tcPr>
          <w:p>
            <w:r/>
            <w:r>
              <w:rPr>
                <w:rFonts w:ascii="Aptos" w:hAnsi="Aptos"/>
                <w:b w:val="0"/>
                <w:sz w:val="16"/>
              </w:rPr>
              <w:t>3. Propose</w:t>
            </w:r>
          </w:p>
        </w:tc>
        <w:tc>
          <w:tcPr>
            <w:tcW w:type="dxa" w:w="8640"/>
            <w:vAlign w:val="center"/>
            <w:tcMar>
              <w:top w:w="90" w:type="dxa"/>
              <w:start w:w="110" w:type="dxa"/>
              <w:bottom w:w="90" w:type="dxa"/>
              <w:end w:w="110" w:type="dxa"/>
            </w:tcMar>
          </w:tcPr>
          <w:p>
            <w:r/>
            <w:r>
              <w:rPr>
                <w:rFonts w:ascii="Aptos" w:hAnsi="Aptos"/>
                <w:b w:val="0"/>
                <w:sz w:val="16"/>
              </w:rPr>
              <w:t>Schema, relationship grammar, mappings, actions, and test fixtures generated as a reviewable change set.</w:t>
            </w:r>
          </w:p>
        </w:tc>
      </w:tr>
      <w:tr>
        <w:tc>
          <w:tcPr>
            <w:tcW w:type="dxa" w:w="1656"/>
            <w:shd w:fill="F5F8FA"/>
            <w:vAlign w:val="center"/>
            <w:tcMar>
              <w:top w:w="90" w:type="dxa"/>
              <w:start w:w="110" w:type="dxa"/>
              <w:bottom w:w="90" w:type="dxa"/>
              <w:end w:w="110" w:type="dxa"/>
            </w:tcMar>
          </w:tcPr>
          <w:p>
            <w:r/>
            <w:r>
              <w:rPr>
                <w:rFonts w:ascii="Aptos" w:hAnsi="Aptos"/>
                <w:b w:val="0"/>
                <w:sz w:val="16"/>
              </w:rPr>
              <w:t>4. Validate</w:t>
            </w:r>
          </w:p>
        </w:tc>
        <w:tc>
          <w:tcPr>
            <w:tcW w:type="dxa" w:w="8640"/>
            <w:shd w:fill="F5F8FA"/>
            <w:vAlign w:val="center"/>
            <w:tcMar>
              <w:top w:w="90" w:type="dxa"/>
              <w:start w:w="110" w:type="dxa"/>
              <w:bottom w:w="90" w:type="dxa"/>
              <w:end w:w="110" w:type="dxa"/>
            </w:tcMar>
          </w:tcPr>
          <w:p>
            <w:r/>
            <w:r>
              <w:rPr>
                <w:rFonts w:ascii="Aptos" w:hAnsi="Aptos"/>
                <w:b w:val="0"/>
                <w:sz w:val="16"/>
              </w:rPr>
              <w:t>Domain owners validate meaning; source owners validate mappings; security validates boundaries; agents pass golden traversals.</w:t>
            </w:r>
          </w:p>
        </w:tc>
      </w:tr>
      <w:tr>
        <w:tc>
          <w:tcPr>
            <w:tcW w:type="dxa" w:w="1656"/>
            <w:vAlign w:val="center"/>
            <w:tcMar>
              <w:top w:w="90" w:type="dxa"/>
              <w:start w:w="110" w:type="dxa"/>
              <w:bottom w:w="90" w:type="dxa"/>
              <w:end w:w="110" w:type="dxa"/>
            </w:tcMar>
          </w:tcPr>
          <w:p>
            <w:r/>
            <w:r>
              <w:rPr>
                <w:rFonts w:ascii="Aptos" w:hAnsi="Aptos"/>
                <w:b w:val="0"/>
                <w:sz w:val="16"/>
              </w:rPr>
              <w:t>5. Admit</w:t>
            </w:r>
          </w:p>
        </w:tc>
        <w:tc>
          <w:tcPr>
            <w:tcW w:type="dxa" w:w="8640"/>
            <w:vAlign w:val="center"/>
            <w:tcMar>
              <w:top w:w="90" w:type="dxa"/>
              <w:start w:w="110" w:type="dxa"/>
              <w:bottom w:w="90" w:type="dxa"/>
              <w:end w:w="110" w:type="dxa"/>
            </w:tcMar>
          </w:tcPr>
          <w:p>
            <w:r/>
            <w:r>
              <w:rPr>
                <w:rFonts w:ascii="Aptos" w:hAnsi="Aptos"/>
                <w:b w:val="0"/>
                <w:sz w:val="16"/>
              </w:rPr>
              <w:t>CI passes; required approvals and migration plan recorded; version published.</w:t>
            </w:r>
          </w:p>
        </w:tc>
      </w:tr>
      <w:tr>
        <w:tc>
          <w:tcPr>
            <w:tcW w:type="dxa" w:w="1656"/>
            <w:shd w:fill="F5F8FA"/>
            <w:vAlign w:val="center"/>
            <w:tcMar>
              <w:top w:w="90" w:type="dxa"/>
              <w:start w:w="110" w:type="dxa"/>
              <w:bottom w:w="90" w:type="dxa"/>
              <w:end w:w="110" w:type="dxa"/>
            </w:tcMar>
          </w:tcPr>
          <w:p>
            <w:r/>
            <w:r>
              <w:rPr>
                <w:rFonts w:ascii="Aptos" w:hAnsi="Aptos"/>
                <w:b w:val="0"/>
                <w:sz w:val="16"/>
              </w:rPr>
              <w:t>6. Operate</w:t>
            </w:r>
          </w:p>
        </w:tc>
        <w:tc>
          <w:tcPr>
            <w:tcW w:type="dxa" w:w="8640"/>
            <w:shd w:fill="F5F8FA"/>
            <w:vAlign w:val="center"/>
            <w:tcMar>
              <w:top w:w="90" w:type="dxa"/>
              <w:start w:w="110" w:type="dxa"/>
              <w:bottom w:w="90" w:type="dxa"/>
              <w:end w:w="110" w:type="dxa"/>
            </w:tcMar>
          </w:tcPr>
          <w:p>
            <w:r/>
            <w:r>
              <w:rPr>
                <w:rFonts w:ascii="Aptos" w:hAnsi="Aptos"/>
                <w:b w:val="0"/>
                <w:sz w:val="16"/>
              </w:rPr>
              <w:t>Sources reconcile; health, freshness, usage, contradictions, and action audits are monitored.</w:t>
            </w:r>
          </w:p>
        </w:tc>
      </w:tr>
      <w:tr>
        <w:tc>
          <w:tcPr>
            <w:tcW w:type="dxa" w:w="1656"/>
            <w:vAlign w:val="center"/>
            <w:tcMar>
              <w:top w:w="90" w:type="dxa"/>
              <w:start w:w="110" w:type="dxa"/>
              <w:bottom w:w="90" w:type="dxa"/>
              <w:end w:w="110" w:type="dxa"/>
            </w:tcMar>
          </w:tcPr>
          <w:p>
            <w:r/>
            <w:r>
              <w:rPr>
                <w:rFonts w:ascii="Aptos" w:hAnsi="Aptos"/>
                <w:b w:val="0"/>
                <w:sz w:val="16"/>
              </w:rPr>
              <w:t>7. Evolve</w:t>
            </w:r>
          </w:p>
        </w:tc>
        <w:tc>
          <w:tcPr>
            <w:tcW w:type="dxa" w:w="8640"/>
            <w:vAlign w:val="center"/>
            <w:tcMar>
              <w:top w:w="90" w:type="dxa"/>
              <w:start w:w="110" w:type="dxa"/>
              <w:bottom w:w="90" w:type="dxa"/>
              <w:end w:w="110" w:type="dxa"/>
            </w:tcMar>
          </w:tcPr>
          <w:p>
            <w:r/>
            <w:r>
              <w:rPr>
                <w:rFonts w:ascii="Aptos" w:hAnsi="Aptos"/>
                <w:b w:val="0"/>
                <w:sz w:val="16"/>
              </w:rPr>
              <w:t>Changes use the same proposal and fitness process; evidence and decisions remain historically legible.</w:t>
            </w:r>
          </w:p>
        </w:tc>
      </w:tr>
      <w:tr>
        <w:tc>
          <w:tcPr>
            <w:tcW w:type="dxa" w:w="1656"/>
            <w:shd w:fill="F5F8FA"/>
            <w:vAlign w:val="center"/>
            <w:tcMar>
              <w:top w:w="90" w:type="dxa"/>
              <w:start w:w="110" w:type="dxa"/>
              <w:bottom w:w="90" w:type="dxa"/>
              <w:end w:w="110" w:type="dxa"/>
            </w:tcMar>
          </w:tcPr>
          <w:p>
            <w:r/>
            <w:r>
              <w:rPr>
                <w:rFonts w:ascii="Aptos" w:hAnsi="Aptos"/>
                <w:b w:val="0"/>
                <w:sz w:val="16"/>
              </w:rPr>
              <w:t>8. Retire</w:t>
            </w:r>
          </w:p>
        </w:tc>
        <w:tc>
          <w:tcPr>
            <w:tcW w:type="dxa" w:w="8640"/>
            <w:shd w:fill="F5F8FA"/>
            <w:vAlign w:val="center"/>
            <w:tcMar>
              <w:top w:w="90" w:type="dxa"/>
              <w:start w:w="110" w:type="dxa"/>
              <w:bottom w:w="90" w:type="dxa"/>
              <w:end w:w="110" w:type="dxa"/>
            </w:tcMar>
          </w:tcPr>
          <w:p>
            <w:r/>
            <w:r>
              <w:rPr>
                <w:rFonts w:ascii="Aptos" w:hAnsi="Aptos"/>
                <w:b w:val="0"/>
                <w:sz w:val="16"/>
              </w:rPr>
              <w:t>Dependents migrated; impact reviewed; history retained where required; element archived or removed.</w:t>
            </w:r>
          </w:p>
        </w:tc>
      </w:tr>
    </w:tbl>
    <w:p/>
    <w:p>
      <w:pPr>
        <w:pStyle w:val="Heading1"/>
      </w:pPr>
      <w:r>
        <w:t>8. Admission, change, and subtraction rules</w:t>
      </w:r>
    </w:p>
    <w:p>
      <w:pPr>
        <w:pStyle w:val="Heading2"/>
      </w:pPr>
      <w:r>
        <w:t>8.1 Admission test for a new object, field, or relationship</w:t>
      </w:r>
    </w:p>
    <w:p>
      <w:r>
        <w:t>A proposal MAY enter the core only when all mandatory answers are satisfactory:</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7324D"/>
            <w:vAlign w:val="center"/>
            <w:tcMar>
              <w:top w:w="90" w:type="dxa"/>
              <w:start w:w="110" w:type="dxa"/>
              <w:bottom w:w="90" w:type="dxa"/>
              <w:end w:w="110" w:type="dxa"/>
            </w:tcMar>
          </w:tcPr>
          <w:p>
            <w:r/>
            <w:r>
              <w:rPr>
                <w:rFonts w:ascii="Aptos" w:hAnsi="Aptos"/>
                <w:b/>
                <w:color w:val="FFFFFF"/>
                <w:sz w:val="17"/>
              </w:rPr>
              <w:t>Gate</w:t>
            </w:r>
          </w:p>
        </w:tc>
        <w:tc>
          <w:tcPr>
            <w:tcW w:type="dxa" w:w="3744"/>
            <w:shd w:fill="17324D"/>
            <w:vAlign w:val="center"/>
            <w:tcMar>
              <w:top w:w="90" w:type="dxa"/>
              <w:start w:w="110" w:type="dxa"/>
              <w:bottom w:w="90" w:type="dxa"/>
              <w:end w:w="110" w:type="dxa"/>
            </w:tcMar>
          </w:tcPr>
          <w:p>
            <w:r/>
            <w:r>
              <w:rPr>
                <w:rFonts w:ascii="Aptos" w:hAnsi="Aptos"/>
                <w:b/>
                <w:color w:val="FFFFFF"/>
                <w:sz w:val="17"/>
              </w:rPr>
              <w:t>Question</w:t>
            </w:r>
          </w:p>
        </w:tc>
        <w:tc>
          <w:tcPr>
            <w:tcW w:type="dxa" w:w="5400"/>
            <w:shd w:fill="17324D"/>
            <w:vAlign w:val="center"/>
            <w:tcMar>
              <w:top w:w="90" w:type="dxa"/>
              <w:start w:w="110" w:type="dxa"/>
              <w:bottom w:w="90" w:type="dxa"/>
              <w:end w:w="110" w:type="dxa"/>
            </w:tcMar>
          </w:tcPr>
          <w:p>
            <w:r/>
            <w:r>
              <w:rPr>
                <w:rFonts w:ascii="Aptos" w:hAnsi="Aptos"/>
                <w:b/>
                <w:color w:val="FFFFFF"/>
                <w:sz w:val="17"/>
              </w:rPr>
              <w:t>Pass condition</w:t>
            </w:r>
          </w:p>
        </w:tc>
      </w:tr>
      <w:tr>
        <w:tc>
          <w:tcPr>
            <w:tcW w:type="dxa" w:w="1152"/>
            <w:vAlign w:val="center"/>
            <w:tcMar>
              <w:top w:w="90" w:type="dxa"/>
              <w:start w:w="110" w:type="dxa"/>
              <w:bottom w:w="90" w:type="dxa"/>
              <w:end w:w="110" w:type="dxa"/>
            </w:tcMar>
          </w:tcPr>
          <w:p>
            <w:r/>
            <w:r>
              <w:rPr>
                <w:rFonts w:ascii="Aptos" w:hAnsi="Aptos"/>
                <w:b w:val="0"/>
                <w:sz w:val="16"/>
              </w:rPr>
              <w:t>Purpose</w:t>
            </w:r>
          </w:p>
        </w:tc>
        <w:tc>
          <w:tcPr>
            <w:tcW w:type="dxa" w:w="3744"/>
            <w:vAlign w:val="center"/>
            <w:tcMar>
              <w:top w:w="90" w:type="dxa"/>
              <w:start w:w="110" w:type="dxa"/>
              <w:bottom w:w="90" w:type="dxa"/>
              <w:end w:w="110" w:type="dxa"/>
            </w:tcMar>
          </w:tcPr>
          <w:p>
            <w:r/>
            <w:r>
              <w:rPr>
                <w:rFonts w:ascii="Aptos" w:hAnsi="Aptos"/>
                <w:b w:val="0"/>
                <w:sz w:val="16"/>
              </w:rPr>
              <w:t>What material agent question, decision, control, or action does it enable?</w:t>
            </w:r>
          </w:p>
        </w:tc>
        <w:tc>
          <w:tcPr>
            <w:tcW w:type="dxa" w:w="5400"/>
            <w:vAlign w:val="center"/>
            <w:tcMar>
              <w:top w:w="90" w:type="dxa"/>
              <w:start w:w="110" w:type="dxa"/>
              <w:bottom w:w="90" w:type="dxa"/>
              <w:end w:w="110" w:type="dxa"/>
            </w:tcMar>
          </w:tcPr>
          <w:p>
            <w:r/>
            <w:r>
              <w:rPr>
                <w:rFonts w:ascii="Aptos" w:hAnsi="Aptos"/>
                <w:b w:val="0"/>
                <w:sz w:val="16"/>
              </w:rPr>
              <w:t>A named scenario and measurable benefit exist.</w:t>
            </w:r>
          </w:p>
        </w:tc>
      </w:tr>
      <w:tr>
        <w:tc>
          <w:tcPr>
            <w:tcW w:type="dxa" w:w="1152"/>
            <w:shd w:fill="F5F8FA"/>
            <w:vAlign w:val="center"/>
            <w:tcMar>
              <w:top w:w="90" w:type="dxa"/>
              <w:start w:w="110" w:type="dxa"/>
              <w:bottom w:w="90" w:type="dxa"/>
              <w:end w:w="110" w:type="dxa"/>
            </w:tcMar>
          </w:tcPr>
          <w:p>
            <w:r/>
            <w:r>
              <w:rPr>
                <w:rFonts w:ascii="Aptos" w:hAnsi="Aptos"/>
                <w:b w:val="0"/>
                <w:sz w:val="16"/>
              </w:rPr>
              <w:t>Uniqueness</w:t>
            </w:r>
          </w:p>
        </w:tc>
        <w:tc>
          <w:tcPr>
            <w:tcW w:type="dxa" w:w="3744"/>
            <w:shd w:fill="F5F8FA"/>
            <w:vAlign w:val="center"/>
            <w:tcMar>
              <w:top w:w="90" w:type="dxa"/>
              <w:start w:w="110" w:type="dxa"/>
              <w:bottom w:w="90" w:type="dxa"/>
              <w:end w:w="110" w:type="dxa"/>
            </w:tcMar>
          </w:tcPr>
          <w:p>
            <w:r/>
            <w:r>
              <w:rPr>
                <w:rFonts w:ascii="Aptos" w:hAnsi="Aptos"/>
                <w:b w:val="0"/>
                <w:sz w:val="16"/>
              </w:rPr>
              <w:t>Is this meaning already modeled or derivable?</w:t>
            </w:r>
          </w:p>
        </w:tc>
        <w:tc>
          <w:tcPr>
            <w:tcW w:type="dxa" w:w="5400"/>
            <w:shd w:fill="F5F8FA"/>
            <w:vAlign w:val="center"/>
            <w:tcMar>
              <w:top w:w="90" w:type="dxa"/>
              <w:start w:w="110" w:type="dxa"/>
              <w:bottom w:w="90" w:type="dxa"/>
              <w:end w:w="110" w:type="dxa"/>
            </w:tcMar>
          </w:tcPr>
          <w:p>
            <w:r/>
            <w:r>
              <w:rPr>
                <w:rFonts w:ascii="Aptos" w:hAnsi="Aptos"/>
                <w:b w:val="0"/>
                <w:sz w:val="16"/>
              </w:rPr>
              <w:t>No semantic duplicate; shortcut value is justified if redundant.</w:t>
            </w:r>
          </w:p>
        </w:tc>
      </w:tr>
      <w:tr>
        <w:tc>
          <w:tcPr>
            <w:tcW w:type="dxa" w:w="1152"/>
            <w:vAlign w:val="center"/>
            <w:tcMar>
              <w:top w:w="90" w:type="dxa"/>
              <w:start w:w="110" w:type="dxa"/>
              <w:bottom w:w="90" w:type="dxa"/>
              <w:end w:w="110" w:type="dxa"/>
            </w:tcMar>
          </w:tcPr>
          <w:p>
            <w:r/>
            <w:r>
              <w:rPr>
                <w:rFonts w:ascii="Aptos" w:hAnsi="Aptos"/>
                <w:b w:val="0"/>
                <w:sz w:val="16"/>
              </w:rPr>
              <w:t>Authority</w:t>
            </w:r>
          </w:p>
        </w:tc>
        <w:tc>
          <w:tcPr>
            <w:tcW w:type="dxa" w:w="3744"/>
            <w:vAlign w:val="center"/>
            <w:tcMar>
              <w:top w:w="90" w:type="dxa"/>
              <w:start w:w="110" w:type="dxa"/>
              <w:bottom w:w="90" w:type="dxa"/>
              <w:end w:w="110" w:type="dxa"/>
            </w:tcMar>
          </w:tcPr>
          <w:p>
            <w:r/>
            <w:r>
              <w:rPr>
                <w:rFonts w:ascii="Aptos" w:hAnsi="Aptos"/>
                <w:b w:val="0"/>
                <w:sz w:val="16"/>
              </w:rPr>
              <w:t>What source or accountable owner establishes it?</w:t>
            </w:r>
          </w:p>
        </w:tc>
        <w:tc>
          <w:tcPr>
            <w:tcW w:type="dxa" w:w="5400"/>
            <w:vAlign w:val="center"/>
            <w:tcMar>
              <w:top w:w="90" w:type="dxa"/>
              <w:start w:w="110" w:type="dxa"/>
              <w:bottom w:w="90" w:type="dxa"/>
              <w:end w:w="110" w:type="dxa"/>
            </w:tcMar>
          </w:tcPr>
          <w:p>
            <w:r/>
            <w:r>
              <w:rPr>
                <w:rFonts w:ascii="Aptos" w:hAnsi="Aptos"/>
                <w:b w:val="0"/>
                <w:sz w:val="16"/>
              </w:rPr>
              <w:t>Source and owner are named.</w:t>
            </w:r>
          </w:p>
        </w:tc>
      </w:tr>
      <w:tr>
        <w:tc>
          <w:tcPr>
            <w:tcW w:type="dxa" w:w="1152"/>
            <w:shd w:fill="F5F8FA"/>
            <w:vAlign w:val="center"/>
            <w:tcMar>
              <w:top w:w="90" w:type="dxa"/>
              <w:start w:w="110" w:type="dxa"/>
              <w:bottom w:w="90" w:type="dxa"/>
              <w:end w:w="110" w:type="dxa"/>
            </w:tcMar>
          </w:tcPr>
          <w:p>
            <w:r/>
            <w:r>
              <w:rPr>
                <w:rFonts w:ascii="Aptos" w:hAnsi="Aptos"/>
                <w:b w:val="0"/>
                <w:sz w:val="16"/>
              </w:rPr>
              <w:t>Semantics</w:t>
            </w:r>
          </w:p>
        </w:tc>
        <w:tc>
          <w:tcPr>
            <w:tcW w:type="dxa" w:w="3744"/>
            <w:shd w:fill="F5F8FA"/>
            <w:vAlign w:val="center"/>
            <w:tcMar>
              <w:top w:w="90" w:type="dxa"/>
              <w:start w:w="110" w:type="dxa"/>
              <w:bottom w:w="90" w:type="dxa"/>
              <w:end w:w="110" w:type="dxa"/>
            </w:tcMar>
          </w:tcPr>
          <w:p>
            <w:r/>
            <w:r>
              <w:rPr>
                <w:rFonts w:ascii="Aptos" w:hAnsi="Aptos"/>
                <w:b w:val="0"/>
                <w:sz w:val="16"/>
              </w:rPr>
              <w:t>Can humans and agents interpret it consistently?</w:t>
            </w:r>
          </w:p>
        </w:tc>
        <w:tc>
          <w:tcPr>
            <w:tcW w:type="dxa" w:w="5400"/>
            <w:shd w:fill="F5F8FA"/>
            <w:vAlign w:val="center"/>
            <w:tcMar>
              <w:top w:w="90" w:type="dxa"/>
              <w:start w:w="110" w:type="dxa"/>
              <w:bottom w:w="90" w:type="dxa"/>
              <w:end w:w="110" w:type="dxa"/>
            </w:tcMar>
          </w:tcPr>
          <w:p>
            <w:r/>
            <w:r>
              <w:rPr>
                <w:rFonts w:ascii="Aptos" w:hAnsi="Aptos"/>
                <w:b w:val="0"/>
                <w:sz w:val="16"/>
              </w:rPr>
              <w:t>Definition, examples, exclusions, identity, lifecycle, and cardinality are explicit.</w:t>
            </w:r>
          </w:p>
        </w:tc>
      </w:tr>
      <w:tr>
        <w:tc>
          <w:tcPr>
            <w:tcW w:type="dxa" w:w="1152"/>
            <w:vAlign w:val="center"/>
            <w:tcMar>
              <w:top w:w="90" w:type="dxa"/>
              <w:start w:w="110" w:type="dxa"/>
              <w:bottom w:w="90" w:type="dxa"/>
              <w:end w:w="110" w:type="dxa"/>
            </w:tcMar>
          </w:tcPr>
          <w:p>
            <w:r/>
            <w:r>
              <w:rPr>
                <w:rFonts w:ascii="Aptos" w:hAnsi="Aptos"/>
                <w:b w:val="0"/>
                <w:sz w:val="16"/>
              </w:rPr>
              <w:t>Connectivity</w:t>
            </w:r>
          </w:p>
        </w:tc>
        <w:tc>
          <w:tcPr>
            <w:tcW w:type="dxa" w:w="3744"/>
            <w:vAlign w:val="center"/>
            <w:tcMar>
              <w:top w:w="90" w:type="dxa"/>
              <w:start w:w="110" w:type="dxa"/>
              <w:bottom w:w="90" w:type="dxa"/>
              <w:end w:w="110" w:type="dxa"/>
            </w:tcMar>
          </w:tcPr>
          <w:p>
            <w:r/>
            <w:r>
              <w:rPr>
                <w:rFonts w:ascii="Aptos" w:hAnsi="Aptos"/>
                <w:b w:val="0"/>
                <w:sz w:val="16"/>
              </w:rPr>
              <w:t>Where does it join the backbone?</w:t>
            </w:r>
          </w:p>
        </w:tc>
        <w:tc>
          <w:tcPr>
            <w:tcW w:type="dxa" w:w="5400"/>
            <w:vAlign w:val="center"/>
            <w:tcMar>
              <w:top w:w="90" w:type="dxa"/>
              <w:start w:w="110" w:type="dxa"/>
              <w:bottom w:w="90" w:type="dxa"/>
              <w:end w:w="110" w:type="dxa"/>
            </w:tcMar>
          </w:tcPr>
          <w:p>
            <w:r/>
            <w:r>
              <w:rPr>
                <w:rFonts w:ascii="Aptos" w:hAnsi="Aptos"/>
                <w:b w:val="0"/>
                <w:sz w:val="16"/>
              </w:rPr>
              <w:t>It strengthens a required traversal and is not orphaned.</w:t>
            </w:r>
          </w:p>
        </w:tc>
      </w:tr>
      <w:tr>
        <w:tc>
          <w:tcPr>
            <w:tcW w:type="dxa" w:w="1152"/>
            <w:shd w:fill="F5F8FA"/>
            <w:vAlign w:val="center"/>
            <w:tcMar>
              <w:top w:w="90" w:type="dxa"/>
              <w:start w:w="110" w:type="dxa"/>
              <w:bottom w:w="90" w:type="dxa"/>
              <w:end w:w="110" w:type="dxa"/>
            </w:tcMar>
          </w:tcPr>
          <w:p>
            <w:r/>
            <w:r>
              <w:rPr>
                <w:rFonts w:ascii="Aptos" w:hAnsi="Aptos"/>
                <w:b w:val="0"/>
                <w:sz w:val="16"/>
              </w:rPr>
              <w:t>Governance</w:t>
            </w:r>
          </w:p>
        </w:tc>
        <w:tc>
          <w:tcPr>
            <w:tcW w:type="dxa" w:w="3744"/>
            <w:shd w:fill="F5F8FA"/>
            <w:vAlign w:val="center"/>
            <w:tcMar>
              <w:top w:w="90" w:type="dxa"/>
              <w:start w:w="110" w:type="dxa"/>
              <w:bottom w:w="90" w:type="dxa"/>
              <w:end w:w="110" w:type="dxa"/>
            </w:tcMar>
          </w:tcPr>
          <w:p>
            <w:r/>
            <w:r>
              <w:rPr>
                <w:rFonts w:ascii="Aptos" w:hAnsi="Aptos"/>
                <w:b w:val="0"/>
                <w:sz w:val="16"/>
              </w:rPr>
              <w:t>Who may see, change, or act on it?</w:t>
            </w:r>
          </w:p>
        </w:tc>
        <w:tc>
          <w:tcPr>
            <w:tcW w:type="dxa" w:w="5400"/>
            <w:shd w:fill="F5F8FA"/>
            <w:vAlign w:val="center"/>
            <w:tcMar>
              <w:top w:w="90" w:type="dxa"/>
              <w:start w:w="110" w:type="dxa"/>
              <w:bottom w:w="90" w:type="dxa"/>
              <w:end w:w="110" w:type="dxa"/>
            </w:tcMar>
          </w:tcPr>
          <w:p>
            <w:r/>
            <w:r>
              <w:rPr>
                <w:rFonts w:ascii="Aptos" w:hAnsi="Aptos"/>
                <w:b w:val="0"/>
                <w:sz w:val="16"/>
              </w:rPr>
              <w:t>Classification, permissions, and action boundaries are defined.</w:t>
            </w:r>
          </w:p>
        </w:tc>
      </w:tr>
      <w:tr>
        <w:tc>
          <w:tcPr>
            <w:tcW w:type="dxa" w:w="1152"/>
            <w:vAlign w:val="center"/>
            <w:tcMar>
              <w:top w:w="90" w:type="dxa"/>
              <w:start w:w="110" w:type="dxa"/>
              <w:bottom w:w="90" w:type="dxa"/>
              <w:end w:w="110" w:type="dxa"/>
            </w:tcMar>
          </w:tcPr>
          <w:p>
            <w:r/>
            <w:r>
              <w:rPr>
                <w:rFonts w:ascii="Aptos" w:hAnsi="Aptos"/>
                <w:b w:val="0"/>
                <w:sz w:val="16"/>
              </w:rPr>
              <w:t>Operability</w:t>
            </w:r>
          </w:p>
        </w:tc>
        <w:tc>
          <w:tcPr>
            <w:tcW w:type="dxa" w:w="3744"/>
            <w:vAlign w:val="center"/>
            <w:tcMar>
              <w:top w:w="90" w:type="dxa"/>
              <w:start w:w="110" w:type="dxa"/>
              <w:bottom w:w="90" w:type="dxa"/>
              <w:end w:w="110" w:type="dxa"/>
            </w:tcMar>
          </w:tcPr>
          <w:p>
            <w:r/>
            <w:r>
              <w:rPr>
                <w:rFonts w:ascii="Aptos" w:hAnsi="Aptos"/>
                <w:b w:val="0"/>
                <w:sz w:val="16"/>
              </w:rPr>
              <w:t>How is it tested, monitored, migrated, and retired?</w:t>
            </w:r>
          </w:p>
        </w:tc>
        <w:tc>
          <w:tcPr>
            <w:tcW w:type="dxa" w:w="5400"/>
            <w:vAlign w:val="center"/>
            <w:tcMar>
              <w:top w:w="90" w:type="dxa"/>
              <w:start w:w="110" w:type="dxa"/>
              <w:bottom w:w="90" w:type="dxa"/>
              <w:end w:w="110" w:type="dxa"/>
            </w:tcMar>
          </w:tcPr>
          <w:p>
            <w:r/>
            <w:r>
              <w:rPr>
                <w:rFonts w:ascii="Aptos" w:hAnsi="Aptos"/>
                <w:b w:val="0"/>
                <w:sz w:val="16"/>
              </w:rPr>
              <w:t>Fitness checks and rollback/retirement behavior exist.</w:t>
            </w:r>
          </w:p>
        </w:tc>
      </w:tr>
    </w:tbl>
    <w:p/>
    <w:p>
      <w:pPr>
        <w:pStyle w:val="Heading2"/>
      </w:pPr>
      <w:r>
        <w:t>8.2 Subtraction and retirement triggers</w:t>
      </w:r>
    </w:p>
    <w:p>
      <w:pPr>
        <w:pStyle w:val="ListBullet"/>
      </w:pPr>
      <w:r>
        <w:t>No production query, decision, control, or action uses the element during the agreed observation period.</w:t>
      </w:r>
    </w:p>
    <w:p>
      <w:pPr>
        <w:pStyle w:val="ListBullet"/>
      </w:pPr>
      <w:r>
        <w:t>The element duplicates another canonical meaning or is reliably derivable without material cost.</w:t>
      </w:r>
    </w:p>
    <w:p>
      <w:pPr>
        <w:pStyle w:val="ListBullet"/>
      </w:pPr>
      <w:r>
        <w:t>It is orphaned, chronically stale, unowned, or cannot be reconciled to a trustworthy source.</w:t>
      </w:r>
    </w:p>
    <w:p>
      <w:pPr>
        <w:pStyle w:val="ListBullet"/>
      </w:pPr>
      <w:r>
        <w:t>Its relationships create ambiguity or recurring false inference.</w:t>
      </w:r>
    </w:p>
    <w:p>
      <w:pPr>
        <w:pStyle w:val="ListBullet"/>
      </w:pPr>
      <w:r>
        <w:t>Its risk or maintenance cost exceeds demonstrated value.</w:t>
      </w:r>
    </w:p>
    <w:p>
      <w:pPr>
        <w:pStyle w:val="ListBullet"/>
      </w:pPr>
      <w:r>
        <w:t>The source, product, process, or policy it represents has been retired.</w:t>
      </w:r>
    </w:p>
    <w:p>
      <w:r>
        <w:t>Removal MUST include dependency analysis, consumer notification, migration where needed, retention requirements, effective date, approval, and a reversible archive period. Deletion is never the first response to a transient source failure.</w:t>
      </w:r>
    </w:p>
    <w:p>
      <w:pPr>
        <w:pStyle w:val="Heading1"/>
      </w:pPr>
      <w:r>
        <w:t>9. Fitness functions and continuous integration</w:t>
      </w:r>
    </w:p>
    <w:p>
      <w:r>
        <w:t>The ontology repository SHALL be managed like software. Every proposed change produces a versioned diff and runs the test suite below. Blocking checks prevent merge; advisory checks create visible debt with an owner and due date.</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7324D"/>
            <w:vAlign w:val="center"/>
            <w:tcMar>
              <w:top w:w="90" w:type="dxa"/>
              <w:start w:w="110" w:type="dxa"/>
              <w:bottom w:w="90" w:type="dxa"/>
              <w:end w:w="110" w:type="dxa"/>
            </w:tcMar>
          </w:tcPr>
          <w:p>
            <w:r/>
            <w:r>
              <w:rPr>
                <w:rFonts w:ascii="Aptos" w:hAnsi="Aptos"/>
                <w:b/>
                <w:color w:val="FFFFFF"/>
                <w:sz w:val="17"/>
              </w:rPr>
              <w:t>Fitness check</w:t>
            </w:r>
          </w:p>
        </w:tc>
        <w:tc>
          <w:tcPr>
            <w:tcW w:type="dxa" w:w="1512"/>
            <w:shd w:fill="17324D"/>
            <w:vAlign w:val="center"/>
            <w:tcMar>
              <w:top w:w="90" w:type="dxa"/>
              <w:start w:w="110" w:type="dxa"/>
              <w:bottom w:w="90" w:type="dxa"/>
              <w:end w:w="110" w:type="dxa"/>
            </w:tcMar>
          </w:tcPr>
          <w:p>
            <w:r/>
            <w:r>
              <w:rPr>
                <w:rFonts w:ascii="Aptos" w:hAnsi="Aptos"/>
                <w:b/>
                <w:color w:val="FFFFFF"/>
                <w:sz w:val="17"/>
              </w:rPr>
              <w:t>Default severity</w:t>
            </w:r>
          </w:p>
        </w:tc>
        <w:tc>
          <w:tcPr>
            <w:tcW w:type="dxa" w:w="6552"/>
            <w:shd w:fill="17324D"/>
            <w:vAlign w:val="center"/>
            <w:tcMar>
              <w:top w:w="90" w:type="dxa"/>
              <w:start w:w="110" w:type="dxa"/>
              <w:bottom w:w="90" w:type="dxa"/>
              <w:end w:w="110" w:type="dxa"/>
            </w:tcMar>
          </w:tcPr>
          <w:p>
            <w:r/>
            <w:r>
              <w:rPr>
                <w:rFonts w:ascii="Aptos" w:hAnsi="Aptos"/>
                <w:b/>
                <w:color w:val="FFFFFF"/>
                <w:sz w:val="17"/>
              </w:rPr>
              <w:t>What it proves</w:t>
            </w:r>
          </w:p>
        </w:tc>
      </w:tr>
      <w:tr>
        <w:tc>
          <w:tcPr>
            <w:tcW w:type="dxa" w:w="2232"/>
            <w:vAlign w:val="center"/>
            <w:tcMar>
              <w:top w:w="90" w:type="dxa"/>
              <w:start w:w="110" w:type="dxa"/>
              <w:bottom w:w="90" w:type="dxa"/>
              <w:end w:w="110" w:type="dxa"/>
            </w:tcMar>
          </w:tcPr>
          <w:p>
            <w:r/>
            <w:r>
              <w:rPr>
                <w:rFonts w:ascii="Aptos" w:hAnsi="Aptos"/>
                <w:b w:val="0"/>
                <w:sz w:val="16"/>
              </w:rPr>
              <w:t>Schema validity</w:t>
            </w:r>
          </w:p>
        </w:tc>
        <w:tc>
          <w:tcPr>
            <w:tcW w:type="dxa" w:w="1512"/>
            <w:vAlign w:val="center"/>
            <w:tcMar>
              <w:top w:w="90" w:type="dxa"/>
              <w:start w:w="110" w:type="dxa"/>
              <w:bottom w:w="90" w:type="dxa"/>
              <w:end w:w="110" w:type="dxa"/>
            </w:tcMar>
          </w:tcPr>
          <w:p>
            <w:r/>
            <w:r>
              <w:rPr>
                <w:rFonts w:ascii="Aptos" w:hAnsi="Aptos"/>
                <w:b w:val="0"/>
                <w:sz w:val="16"/>
              </w:rPr>
              <w:t>Block</w:t>
            </w:r>
          </w:p>
        </w:tc>
        <w:tc>
          <w:tcPr>
            <w:tcW w:type="dxa" w:w="6552"/>
            <w:vAlign w:val="center"/>
            <w:tcMar>
              <w:top w:w="90" w:type="dxa"/>
              <w:start w:w="110" w:type="dxa"/>
              <w:bottom w:w="90" w:type="dxa"/>
              <w:end w:w="110" w:type="dxa"/>
            </w:tcMar>
          </w:tcPr>
          <w:p>
            <w:r/>
            <w:r>
              <w:rPr>
                <w:rFonts w:ascii="Aptos" w:hAnsi="Aptos"/>
                <w:b w:val="0"/>
                <w:sz w:val="16"/>
              </w:rPr>
              <w:t>Objects, fields, types, enums, required metadata, lifecycle states, and IDs conform.</w:t>
            </w:r>
          </w:p>
        </w:tc>
      </w:tr>
      <w:tr>
        <w:tc>
          <w:tcPr>
            <w:tcW w:type="dxa" w:w="2232"/>
            <w:shd w:fill="F5F8FA"/>
            <w:vAlign w:val="center"/>
            <w:tcMar>
              <w:top w:w="90" w:type="dxa"/>
              <w:start w:w="110" w:type="dxa"/>
              <w:bottom w:w="90" w:type="dxa"/>
              <w:end w:w="110" w:type="dxa"/>
            </w:tcMar>
          </w:tcPr>
          <w:p>
            <w:r/>
            <w:r>
              <w:rPr>
                <w:rFonts w:ascii="Aptos" w:hAnsi="Aptos"/>
                <w:b w:val="0"/>
                <w:sz w:val="16"/>
              </w:rPr>
              <w:t>Relationship grammar</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Edge type, direction, allowed endpoints, cardinality, inverse, and temporal rules conform.</w:t>
            </w:r>
          </w:p>
        </w:tc>
      </w:tr>
      <w:tr>
        <w:tc>
          <w:tcPr>
            <w:tcW w:type="dxa" w:w="2232"/>
            <w:vAlign w:val="center"/>
            <w:tcMar>
              <w:top w:w="90" w:type="dxa"/>
              <w:start w:w="110" w:type="dxa"/>
              <w:bottom w:w="90" w:type="dxa"/>
              <w:end w:w="110" w:type="dxa"/>
            </w:tcMar>
          </w:tcPr>
          <w:p>
            <w:r/>
            <w:r>
              <w:rPr>
                <w:rFonts w:ascii="Aptos" w:hAnsi="Aptos"/>
                <w:b w:val="0"/>
                <w:sz w:val="16"/>
              </w:rPr>
              <w:t>Referential integrity</w:t>
            </w:r>
          </w:p>
        </w:tc>
        <w:tc>
          <w:tcPr>
            <w:tcW w:type="dxa" w:w="1512"/>
            <w:vAlign w:val="center"/>
            <w:tcMar>
              <w:top w:w="90" w:type="dxa"/>
              <w:start w:w="110" w:type="dxa"/>
              <w:bottom w:w="90" w:type="dxa"/>
              <w:end w:w="110" w:type="dxa"/>
            </w:tcMar>
          </w:tcPr>
          <w:p>
            <w:r/>
            <w:r>
              <w:rPr>
                <w:rFonts w:ascii="Aptos" w:hAnsi="Aptos"/>
                <w:b w:val="0"/>
                <w:sz w:val="16"/>
              </w:rPr>
              <w:t>Block</w:t>
            </w:r>
          </w:p>
        </w:tc>
        <w:tc>
          <w:tcPr>
            <w:tcW w:type="dxa" w:w="6552"/>
            <w:vAlign w:val="center"/>
            <w:tcMar>
              <w:top w:w="90" w:type="dxa"/>
              <w:start w:w="110" w:type="dxa"/>
              <w:bottom w:w="90" w:type="dxa"/>
              <w:end w:w="110" w:type="dxa"/>
            </w:tcMar>
          </w:tcPr>
          <w:p>
            <w:r/>
            <w:r>
              <w:rPr>
                <w:rFonts w:ascii="Aptos" w:hAnsi="Aptos"/>
                <w:b w:val="0"/>
                <w:sz w:val="16"/>
              </w:rPr>
              <w:t>No dangling required references; supersession and version links resolve.</w:t>
            </w:r>
          </w:p>
        </w:tc>
      </w:tr>
      <w:tr>
        <w:tc>
          <w:tcPr>
            <w:tcW w:type="dxa" w:w="2232"/>
            <w:shd w:fill="F5F8FA"/>
            <w:vAlign w:val="center"/>
            <w:tcMar>
              <w:top w:w="90" w:type="dxa"/>
              <w:start w:w="110" w:type="dxa"/>
              <w:bottom w:w="90" w:type="dxa"/>
              <w:end w:w="110" w:type="dxa"/>
            </w:tcMar>
          </w:tcPr>
          <w:p>
            <w:r/>
            <w:r>
              <w:rPr>
                <w:rFonts w:ascii="Aptos" w:hAnsi="Aptos"/>
                <w:b w:val="0"/>
                <w:sz w:val="16"/>
              </w:rPr>
              <w:t>Identity and duplicates</w:t>
            </w:r>
          </w:p>
        </w:tc>
        <w:tc>
          <w:tcPr>
            <w:tcW w:type="dxa" w:w="1512"/>
            <w:shd w:fill="F5F8FA"/>
            <w:vAlign w:val="center"/>
            <w:tcMar>
              <w:top w:w="90" w:type="dxa"/>
              <w:start w:w="110" w:type="dxa"/>
              <w:bottom w:w="90" w:type="dxa"/>
              <w:end w:w="110" w:type="dxa"/>
            </w:tcMar>
          </w:tcPr>
          <w:p>
            <w:r/>
            <w:r>
              <w:rPr>
                <w:rFonts w:ascii="Aptos" w:hAnsi="Aptos"/>
                <w:b w:val="0"/>
                <w:sz w:val="16"/>
              </w:rPr>
              <w:t>Block/Review</w:t>
            </w:r>
          </w:p>
        </w:tc>
        <w:tc>
          <w:tcPr>
            <w:tcW w:type="dxa" w:w="6552"/>
            <w:shd w:fill="F5F8FA"/>
            <w:vAlign w:val="center"/>
            <w:tcMar>
              <w:top w:w="90" w:type="dxa"/>
              <w:start w:w="110" w:type="dxa"/>
              <w:bottom w:w="90" w:type="dxa"/>
              <w:end w:w="110" w:type="dxa"/>
            </w:tcMar>
          </w:tcPr>
          <w:p>
            <w:r/>
            <w:r>
              <w:rPr>
                <w:rFonts w:ascii="Aptos" w:hAnsi="Aptos"/>
                <w:b w:val="0"/>
                <w:sz w:val="16"/>
              </w:rPr>
              <w:t>No identifier collision; semantic and source-key duplicate detection is reviewed.</w:t>
            </w:r>
          </w:p>
        </w:tc>
      </w:tr>
      <w:tr>
        <w:tc>
          <w:tcPr>
            <w:tcW w:type="dxa" w:w="2232"/>
            <w:vAlign w:val="center"/>
            <w:tcMar>
              <w:top w:w="90" w:type="dxa"/>
              <w:start w:w="110" w:type="dxa"/>
              <w:bottom w:w="90" w:type="dxa"/>
              <w:end w:w="110" w:type="dxa"/>
            </w:tcMar>
          </w:tcPr>
          <w:p>
            <w:r/>
            <w:r>
              <w:rPr>
                <w:rFonts w:ascii="Aptos" w:hAnsi="Aptos"/>
                <w:b w:val="0"/>
                <w:sz w:val="16"/>
              </w:rPr>
              <w:t>Provenance coverage</w:t>
            </w:r>
          </w:p>
        </w:tc>
        <w:tc>
          <w:tcPr>
            <w:tcW w:type="dxa" w:w="1512"/>
            <w:vAlign w:val="center"/>
            <w:tcMar>
              <w:top w:w="90" w:type="dxa"/>
              <w:start w:w="110" w:type="dxa"/>
              <w:bottom w:w="90" w:type="dxa"/>
              <w:end w:w="110" w:type="dxa"/>
            </w:tcMar>
          </w:tcPr>
          <w:p>
            <w:r/>
            <w:r>
              <w:rPr>
                <w:rFonts w:ascii="Aptos" w:hAnsi="Aptos"/>
                <w:b w:val="0"/>
                <w:sz w:val="16"/>
              </w:rPr>
              <w:t>Block</w:t>
            </w:r>
          </w:p>
        </w:tc>
        <w:tc>
          <w:tcPr>
            <w:tcW w:type="dxa" w:w="6552"/>
            <w:vAlign w:val="center"/>
            <w:tcMar>
              <w:top w:w="90" w:type="dxa"/>
              <w:start w:w="110" w:type="dxa"/>
              <w:bottom w:w="90" w:type="dxa"/>
              <w:end w:w="110" w:type="dxa"/>
            </w:tcMar>
          </w:tcPr>
          <w:p>
            <w:r/>
            <w:r>
              <w:rPr>
                <w:rFonts w:ascii="Aptos" w:hAnsi="Aptos"/>
                <w:b w:val="0"/>
                <w:sz w:val="16"/>
              </w:rPr>
              <w:t>Material assertions contain source, assertion type, time, verification, and freshness metadata.</w:t>
            </w:r>
          </w:p>
        </w:tc>
      </w:tr>
      <w:tr>
        <w:tc>
          <w:tcPr>
            <w:tcW w:type="dxa" w:w="2232"/>
            <w:shd w:fill="F5F8FA"/>
            <w:vAlign w:val="center"/>
            <w:tcMar>
              <w:top w:w="90" w:type="dxa"/>
              <w:start w:w="110" w:type="dxa"/>
              <w:bottom w:w="90" w:type="dxa"/>
              <w:end w:w="110" w:type="dxa"/>
            </w:tcMar>
          </w:tcPr>
          <w:p>
            <w:r/>
            <w:r>
              <w:rPr>
                <w:rFonts w:ascii="Aptos" w:hAnsi="Aptos"/>
                <w:b w:val="0"/>
                <w:sz w:val="16"/>
              </w:rPr>
              <w:t>Ownership coverage</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Core types, instances requiring stewardship, integrations, policies, and actions have owners.</w:t>
            </w:r>
          </w:p>
        </w:tc>
      </w:tr>
      <w:tr>
        <w:tc>
          <w:tcPr>
            <w:tcW w:type="dxa" w:w="2232"/>
            <w:vAlign w:val="center"/>
            <w:tcMar>
              <w:top w:w="90" w:type="dxa"/>
              <w:start w:w="110" w:type="dxa"/>
              <w:bottom w:w="90" w:type="dxa"/>
              <w:end w:w="110" w:type="dxa"/>
            </w:tcMar>
          </w:tcPr>
          <w:p>
            <w:r/>
            <w:r>
              <w:rPr>
                <w:rFonts w:ascii="Aptos" w:hAnsi="Aptos"/>
                <w:b w:val="0"/>
                <w:sz w:val="16"/>
              </w:rPr>
              <w:t>Security policy</w:t>
            </w:r>
          </w:p>
        </w:tc>
        <w:tc>
          <w:tcPr>
            <w:tcW w:type="dxa" w:w="1512"/>
            <w:vAlign w:val="center"/>
            <w:tcMar>
              <w:top w:w="90" w:type="dxa"/>
              <w:start w:w="110" w:type="dxa"/>
              <w:bottom w:w="90" w:type="dxa"/>
              <w:end w:w="110" w:type="dxa"/>
            </w:tcMar>
          </w:tcPr>
          <w:p>
            <w:r/>
            <w:r>
              <w:rPr>
                <w:rFonts w:ascii="Aptos" w:hAnsi="Aptos"/>
                <w:b w:val="0"/>
                <w:sz w:val="16"/>
              </w:rPr>
              <w:t>Block</w:t>
            </w:r>
          </w:p>
        </w:tc>
        <w:tc>
          <w:tcPr>
            <w:tcW w:type="dxa" w:w="6552"/>
            <w:vAlign w:val="center"/>
            <w:tcMar>
              <w:top w:w="90" w:type="dxa"/>
              <w:start w:w="110" w:type="dxa"/>
              <w:bottom w:w="90" w:type="dxa"/>
              <w:end w:w="110" w:type="dxa"/>
            </w:tcMar>
          </w:tcPr>
          <w:p>
            <w:r/>
            <w:r>
              <w:rPr>
                <w:rFonts w:ascii="Aptos" w:hAnsi="Aptos"/>
                <w:b w:val="0"/>
                <w:sz w:val="16"/>
              </w:rPr>
              <w:t>Classification, tenancy, residency, purpose, and traversal permissions pass positive and negative tests.</w:t>
            </w:r>
          </w:p>
        </w:tc>
      </w:tr>
      <w:tr>
        <w:tc>
          <w:tcPr>
            <w:tcW w:type="dxa" w:w="2232"/>
            <w:shd w:fill="F5F8FA"/>
            <w:vAlign w:val="center"/>
            <w:tcMar>
              <w:top w:w="90" w:type="dxa"/>
              <w:start w:w="110" w:type="dxa"/>
              <w:bottom w:w="90" w:type="dxa"/>
              <w:end w:w="110" w:type="dxa"/>
            </w:tcMar>
          </w:tcPr>
          <w:p>
            <w:r/>
            <w:r>
              <w:rPr>
                <w:rFonts w:ascii="Aptos" w:hAnsi="Aptos"/>
                <w:b w:val="0"/>
                <w:sz w:val="16"/>
              </w:rPr>
              <w:t>Action safety</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Preconditions, authorization, approval, validation, audit, idempotency, and recovery are declared and tested.</w:t>
            </w:r>
          </w:p>
        </w:tc>
      </w:tr>
      <w:tr>
        <w:tc>
          <w:tcPr>
            <w:tcW w:type="dxa" w:w="2232"/>
            <w:vAlign w:val="center"/>
            <w:tcMar>
              <w:top w:w="90" w:type="dxa"/>
              <w:start w:w="110" w:type="dxa"/>
              <w:bottom w:w="90" w:type="dxa"/>
              <w:end w:w="110" w:type="dxa"/>
            </w:tcMar>
          </w:tcPr>
          <w:p>
            <w:r/>
            <w:r>
              <w:rPr>
                <w:rFonts w:ascii="Aptos" w:hAnsi="Aptos"/>
                <w:b w:val="0"/>
                <w:sz w:val="16"/>
              </w:rPr>
              <w:t>Golden traversals</w:t>
            </w:r>
          </w:p>
        </w:tc>
        <w:tc>
          <w:tcPr>
            <w:tcW w:type="dxa" w:w="1512"/>
            <w:vAlign w:val="center"/>
            <w:tcMar>
              <w:top w:w="90" w:type="dxa"/>
              <w:start w:w="110" w:type="dxa"/>
              <w:bottom w:w="90" w:type="dxa"/>
              <w:end w:w="110" w:type="dxa"/>
            </w:tcMar>
          </w:tcPr>
          <w:p>
            <w:r/>
            <w:r>
              <w:rPr>
                <w:rFonts w:ascii="Aptos" w:hAnsi="Aptos"/>
                <w:b w:val="0"/>
                <w:sz w:val="16"/>
              </w:rPr>
              <w:t>Block</w:t>
            </w:r>
          </w:p>
        </w:tc>
        <w:tc>
          <w:tcPr>
            <w:tcW w:type="dxa" w:w="6552"/>
            <w:vAlign w:val="center"/>
            <w:tcMar>
              <w:top w:w="90" w:type="dxa"/>
              <w:start w:w="110" w:type="dxa"/>
              <w:bottom w:w="90" w:type="dxa"/>
              <w:end w:w="110" w:type="dxa"/>
            </w:tcMar>
          </w:tcPr>
          <w:p>
            <w:r/>
            <w:r>
              <w:rPr>
                <w:rFonts w:ascii="Aptos" w:hAnsi="Aptos"/>
                <w:b w:val="0"/>
                <w:sz w:val="16"/>
              </w:rPr>
              <w:t>Representative agents can answer priority questions using expected paths and authoritative sources.</w:t>
            </w:r>
          </w:p>
        </w:tc>
      </w:tr>
      <w:tr>
        <w:tc>
          <w:tcPr>
            <w:tcW w:type="dxa" w:w="2232"/>
            <w:shd w:fill="F5F8FA"/>
            <w:vAlign w:val="center"/>
            <w:tcMar>
              <w:top w:w="90" w:type="dxa"/>
              <w:start w:w="110" w:type="dxa"/>
              <w:bottom w:w="90" w:type="dxa"/>
              <w:end w:w="110" w:type="dxa"/>
            </w:tcMar>
          </w:tcPr>
          <w:p>
            <w:r/>
            <w:r>
              <w:rPr>
                <w:rFonts w:ascii="Aptos" w:hAnsi="Aptos"/>
                <w:b w:val="0"/>
                <w:sz w:val="16"/>
              </w:rPr>
              <w:t>Three-hop score</w:t>
            </w:r>
          </w:p>
        </w:tc>
        <w:tc>
          <w:tcPr>
            <w:tcW w:type="dxa" w:w="1512"/>
            <w:shd w:fill="F5F8FA"/>
            <w:vAlign w:val="center"/>
            <w:tcMar>
              <w:top w:w="90" w:type="dxa"/>
              <w:start w:w="110" w:type="dxa"/>
              <w:bottom w:w="90" w:type="dxa"/>
              <w:end w:w="110" w:type="dxa"/>
            </w:tcMar>
          </w:tcPr>
          <w:p>
            <w:r/>
            <w:r>
              <w:rPr>
                <w:rFonts w:ascii="Aptos" w:hAnsi="Aptos"/>
                <w:b w:val="0"/>
                <w:sz w:val="16"/>
              </w:rPr>
              <w:t>Review</w:t>
            </w:r>
          </w:p>
        </w:tc>
        <w:tc>
          <w:tcPr>
            <w:tcW w:type="dxa" w:w="6552"/>
            <w:shd w:fill="F5F8FA"/>
            <w:vAlign w:val="center"/>
            <w:tcMar>
              <w:top w:w="90" w:type="dxa"/>
              <w:start w:w="110" w:type="dxa"/>
              <w:bottom w:w="90" w:type="dxa"/>
              <w:end w:w="110" w:type="dxa"/>
            </w:tcMar>
          </w:tcPr>
          <w:p>
            <w:r/>
            <w:r>
              <w:rPr>
                <w:rFonts w:ascii="Aptos" w:hAnsi="Aptos"/>
                <w:b w:val="0"/>
                <w:sz w:val="16"/>
              </w:rPr>
              <w:t>Priority context is reachable within three meaningful hops or an approved exception exists.</w:t>
            </w:r>
          </w:p>
        </w:tc>
      </w:tr>
      <w:tr>
        <w:tc>
          <w:tcPr>
            <w:tcW w:type="dxa" w:w="2232"/>
            <w:vAlign w:val="center"/>
            <w:tcMar>
              <w:top w:w="90" w:type="dxa"/>
              <w:start w:w="110" w:type="dxa"/>
              <w:bottom w:w="90" w:type="dxa"/>
              <w:end w:w="110" w:type="dxa"/>
            </w:tcMar>
          </w:tcPr>
          <w:p>
            <w:r/>
            <w:r>
              <w:rPr>
                <w:rFonts w:ascii="Aptos" w:hAnsi="Aptos"/>
                <w:b w:val="0"/>
                <w:sz w:val="16"/>
              </w:rPr>
              <w:t>Orphan detection</w:t>
            </w:r>
          </w:p>
        </w:tc>
        <w:tc>
          <w:tcPr>
            <w:tcW w:type="dxa" w:w="1512"/>
            <w:vAlign w:val="center"/>
            <w:tcMar>
              <w:top w:w="90" w:type="dxa"/>
              <w:start w:w="110" w:type="dxa"/>
              <w:bottom w:w="90" w:type="dxa"/>
              <w:end w:w="110" w:type="dxa"/>
            </w:tcMar>
          </w:tcPr>
          <w:p>
            <w:r/>
            <w:r>
              <w:rPr>
                <w:rFonts w:ascii="Aptos" w:hAnsi="Aptos"/>
                <w:b w:val="0"/>
                <w:sz w:val="16"/>
              </w:rPr>
              <w:t>Block/Review</w:t>
            </w:r>
          </w:p>
        </w:tc>
        <w:tc>
          <w:tcPr>
            <w:tcW w:type="dxa" w:w="6552"/>
            <w:vAlign w:val="center"/>
            <w:tcMar>
              <w:top w:w="90" w:type="dxa"/>
              <w:start w:w="110" w:type="dxa"/>
              <w:bottom w:w="90" w:type="dxa"/>
              <w:end w:w="110" w:type="dxa"/>
            </w:tcMar>
          </w:tcPr>
          <w:p>
            <w:r/>
            <w:r>
              <w:rPr>
                <w:rFonts w:ascii="Aptos" w:hAnsi="Aptos"/>
                <w:b w:val="0"/>
                <w:sz w:val="16"/>
              </w:rPr>
              <w:t>Core nodes are connected to the backbone; intentional reference nodes are exempted.</w:t>
            </w:r>
          </w:p>
        </w:tc>
      </w:tr>
      <w:tr>
        <w:tc>
          <w:tcPr>
            <w:tcW w:type="dxa" w:w="2232"/>
            <w:shd w:fill="F5F8FA"/>
            <w:vAlign w:val="center"/>
            <w:tcMar>
              <w:top w:w="90" w:type="dxa"/>
              <w:start w:w="110" w:type="dxa"/>
              <w:bottom w:w="90" w:type="dxa"/>
              <w:end w:w="110" w:type="dxa"/>
            </w:tcMar>
          </w:tcPr>
          <w:p>
            <w:r/>
            <w:r>
              <w:rPr>
                <w:rFonts w:ascii="Aptos" w:hAnsi="Aptos"/>
                <w:b w:val="0"/>
                <w:sz w:val="16"/>
              </w:rPr>
              <w:t>Contradiction handling</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Conflicting claims coexist with status and provenance; resolution does not erase history.</w:t>
            </w:r>
          </w:p>
        </w:tc>
      </w:tr>
      <w:tr>
        <w:tc>
          <w:tcPr>
            <w:tcW w:type="dxa" w:w="2232"/>
            <w:vAlign w:val="center"/>
            <w:tcMar>
              <w:top w:w="90" w:type="dxa"/>
              <w:start w:w="110" w:type="dxa"/>
              <w:bottom w:w="90" w:type="dxa"/>
              <w:end w:w="110" w:type="dxa"/>
            </w:tcMar>
          </w:tcPr>
          <w:p>
            <w:r/>
            <w:r>
              <w:rPr>
                <w:rFonts w:ascii="Aptos" w:hAnsi="Aptos"/>
                <w:b w:val="0"/>
                <w:sz w:val="16"/>
              </w:rPr>
              <w:t>Freshness and drift</w:t>
            </w:r>
          </w:p>
        </w:tc>
        <w:tc>
          <w:tcPr>
            <w:tcW w:type="dxa" w:w="1512"/>
            <w:vAlign w:val="center"/>
            <w:tcMar>
              <w:top w:w="90" w:type="dxa"/>
              <w:start w:w="110" w:type="dxa"/>
              <w:bottom w:w="90" w:type="dxa"/>
              <w:end w:w="110" w:type="dxa"/>
            </w:tcMar>
          </w:tcPr>
          <w:p>
            <w:r/>
            <w:r>
              <w:rPr>
                <w:rFonts w:ascii="Aptos" w:hAnsi="Aptos"/>
                <w:b w:val="0"/>
                <w:sz w:val="16"/>
              </w:rPr>
              <w:t>Runtime block/degrade</w:t>
            </w:r>
          </w:p>
        </w:tc>
        <w:tc>
          <w:tcPr>
            <w:tcW w:type="dxa" w:w="6552"/>
            <w:vAlign w:val="center"/>
            <w:tcMar>
              <w:top w:w="90" w:type="dxa"/>
              <w:start w:w="110" w:type="dxa"/>
              <w:bottom w:w="90" w:type="dxa"/>
              <w:end w:w="110" w:type="dxa"/>
            </w:tcMar>
          </w:tcPr>
          <w:p>
            <w:r/>
            <w:r>
              <w:rPr>
                <w:rFonts w:ascii="Aptos" w:hAnsi="Aptos"/>
                <w:b w:val="0"/>
                <w:sz w:val="16"/>
              </w:rPr>
              <w:t>Expired values are flagged; source divergence triggers quarantine, degrade, or reconciliation.</w:t>
            </w:r>
          </w:p>
        </w:tc>
      </w:tr>
      <w:tr>
        <w:tc>
          <w:tcPr>
            <w:tcW w:type="dxa" w:w="2232"/>
            <w:shd w:fill="F5F8FA"/>
            <w:vAlign w:val="center"/>
            <w:tcMar>
              <w:top w:w="90" w:type="dxa"/>
              <w:start w:w="110" w:type="dxa"/>
              <w:bottom w:w="90" w:type="dxa"/>
              <w:end w:w="110" w:type="dxa"/>
            </w:tcMar>
          </w:tcPr>
          <w:p>
            <w:r/>
            <w:r>
              <w:rPr>
                <w:rFonts w:ascii="Aptos" w:hAnsi="Aptos"/>
                <w:b w:val="0"/>
                <w:sz w:val="16"/>
              </w:rPr>
              <w:t>Compatibility and migration</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Breaking changes have version bump, impact report, migration, consumer tests, and rollback.</w:t>
            </w:r>
          </w:p>
        </w:tc>
      </w:tr>
      <w:tr>
        <w:tc>
          <w:tcPr>
            <w:tcW w:type="dxa" w:w="2232"/>
            <w:vAlign w:val="center"/>
            <w:tcMar>
              <w:top w:w="90" w:type="dxa"/>
              <w:start w:w="110" w:type="dxa"/>
              <w:bottom w:w="90" w:type="dxa"/>
              <w:end w:w="110" w:type="dxa"/>
            </w:tcMar>
          </w:tcPr>
          <w:p>
            <w:r/>
            <w:r>
              <w:rPr>
                <w:rFonts w:ascii="Aptos" w:hAnsi="Aptos"/>
                <w:b w:val="0"/>
                <w:sz w:val="16"/>
              </w:rPr>
              <w:t>Query performance</w:t>
            </w:r>
          </w:p>
        </w:tc>
        <w:tc>
          <w:tcPr>
            <w:tcW w:type="dxa" w:w="1512"/>
            <w:vAlign w:val="center"/>
            <w:tcMar>
              <w:top w:w="90" w:type="dxa"/>
              <w:start w:w="110" w:type="dxa"/>
              <w:bottom w:w="90" w:type="dxa"/>
              <w:end w:w="110" w:type="dxa"/>
            </w:tcMar>
          </w:tcPr>
          <w:p>
            <w:r/>
            <w:r>
              <w:rPr>
                <w:rFonts w:ascii="Aptos" w:hAnsi="Aptos"/>
                <w:b w:val="0"/>
                <w:sz w:val="16"/>
              </w:rPr>
              <w:t>Block by SLO</w:t>
            </w:r>
          </w:p>
        </w:tc>
        <w:tc>
          <w:tcPr>
            <w:tcW w:type="dxa" w:w="6552"/>
            <w:vAlign w:val="center"/>
            <w:tcMar>
              <w:top w:w="90" w:type="dxa"/>
              <w:start w:w="110" w:type="dxa"/>
              <w:bottom w:w="90" w:type="dxa"/>
              <w:end w:w="110" w:type="dxa"/>
            </w:tcMar>
          </w:tcPr>
          <w:p>
            <w:r/>
            <w:r>
              <w:rPr>
                <w:rFonts w:ascii="Aptos" w:hAnsi="Aptos"/>
                <w:b w:val="0"/>
                <w:sz w:val="16"/>
              </w:rPr>
              <w:t>Golden query latency, result size, and traversal budget meet agreed thresholds.</w:t>
            </w:r>
          </w:p>
        </w:tc>
      </w:tr>
      <w:tr>
        <w:tc>
          <w:tcPr>
            <w:tcW w:type="dxa" w:w="2232"/>
            <w:shd w:fill="F5F8FA"/>
            <w:vAlign w:val="center"/>
            <w:tcMar>
              <w:top w:w="90" w:type="dxa"/>
              <w:start w:w="110" w:type="dxa"/>
              <w:bottom w:w="90" w:type="dxa"/>
              <w:end w:w="110" w:type="dxa"/>
            </w:tcMar>
          </w:tcPr>
          <w:p>
            <w:r/>
            <w:r>
              <w:rPr>
                <w:rFonts w:ascii="Aptos" w:hAnsi="Aptos"/>
                <w:b w:val="0"/>
                <w:sz w:val="16"/>
              </w:rPr>
              <w:t>Agent quality evaluation</w:t>
            </w:r>
          </w:p>
        </w:tc>
        <w:tc>
          <w:tcPr>
            <w:tcW w:type="dxa" w:w="1512"/>
            <w:shd w:fill="F5F8FA"/>
            <w:vAlign w:val="center"/>
            <w:tcMar>
              <w:top w:w="90" w:type="dxa"/>
              <w:start w:w="110" w:type="dxa"/>
              <w:bottom w:w="90" w:type="dxa"/>
              <w:end w:w="110" w:type="dxa"/>
            </w:tcMar>
          </w:tcPr>
          <w:p>
            <w:r/>
            <w:r>
              <w:rPr>
                <w:rFonts w:ascii="Aptos" w:hAnsi="Aptos"/>
                <w:b w:val="0"/>
                <w:sz w:val="16"/>
              </w:rPr>
              <w:t>Block by risk</w:t>
            </w:r>
          </w:p>
        </w:tc>
        <w:tc>
          <w:tcPr>
            <w:tcW w:type="dxa" w:w="6552"/>
            <w:shd w:fill="F5F8FA"/>
            <w:vAlign w:val="center"/>
            <w:tcMar>
              <w:top w:w="90" w:type="dxa"/>
              <w:start w:w="110" w:type="dxa"/>
              <w:bottom w:w="90" w:type="dxa"/>
              <w:end w:w="110" w:type="dxa"/>
            </w:tcMar>
          </w:tcPr>
          <w:p>
            <w:r/>
            <w:r>
              <w:rPr>
                <w:rFonts w:ascii="Aptos" w:hAnsi="Aptos"/>
                <w:b w:val="0"/>
                <w:sz w:val="16"/>
              </w:rPr>
              <w:t>Groundedness, completeness, source selection, abstention, and hallucination thresholds pass.</w:t>
            </w:r>
          </w:p>
        </w:tc>
      </w:tr>
      <w:tr>
        <w:tc>
          <w:tcPr>
            <w:tcW w:type="dxa" w:w="2232"/>
            <w:vAlign w:val="center"/>
            <w:tcMar>
              <w:top w:w="90" w:type="dxa"/>
              <w:start w:w="110" w:type="dxa"/>
              <w:bottom w:w="90" w:type="dxa"/>
              <w:end w:w="110" w:type="dxa"/>
            </w:tcMar>
          </w:tcPr>
          <w:p>
            <w:r/>
            <w:r>
              <w:rPr>
                <w:rFonts w:ascii="Aptos" w:hAnsi="Aptos"/>
                <w:b w:val="0"/>
                <w:sz w:val="16"/>
              </w:rPr>
              <w:t>Usage and value</w:t>
            </w:r>
          </w:p>
        </w:tc>
        <w:tc>
          <w:tcPr>
            <w:tcW w:type="dxa" w:w="1512"/>
            <w:vAlign w:val="center"/>
            <w:tcMar>
              <w:top w:w="90" w:type="dxa"/>
              <w:start w:w="110" w:type="dxa"/>
              <w:bottom w:w="90" w:type="dxa"/>
              <w:end w:w="110" w:type="dxa"/>
            </w:tcMar>
          </w:tcPr>
          <w:p>
            <w:r/>
            <w:r>
              <w:rPr>
                <w:rFonts w:ascii="Aptos" w:hAnsi="Aptos"/>
                <w:b w:val="0"/>
                <w:sz w:val="16"/>
              </w:rPr>
              <w:t>Advisory</w:t>
            </w:r>
          </w:p>
        </w:tc>
        <w:tc>
          <w:tcPr>
            <w:tcW w:type="dxa" w:w="6552"/>
            <w:vAlign w:val="center"/>
            <w:tcMar>
              <w:top w:w="90" w:type="dxa"/>
              <w:start w:w="110" w:type="dxa"/>
              <w:bottom w:w="90" w:type="dxa"/>
              <w:end w:w="110" w:type="dxa"/>
            </w:tcMar>
          </w:tcPr>
          <w:p>
            <w:r/>
            <w:r>
              <w:rPr>
                <w:rFonts w:ascii="Aptos" w:hAnsi="Aptos"/>
                <w:b w:val="0"/>
                <w:sz w:val="16"/>
              </w:rPr>
              <w:t>Unused types/edges and expensive low-value traversals enter retirement review.</w:t>
            </w:r>
          </w:p>
        </w:tc>
      </w:tr>
      <w:tr>
        <w:tc>
          <w:tcPr>
            <w:tcW w:type="dxa" w:w="2232"/>
            <w:shd w:fill="F5F8FA"/>
            <w:vAlign w:val="center"/>
            <w:tcMar>
              <w:top w:w="90" w:type="dxa"/>
              <w:start w:w="110" w:type="dxa"/>
              <w:bottom w:w="90" w:type="dxa"/>
              <w:end w:w="110" w:type="dxa"/>
            </w:tcMar>
          </w:tcPr>
          <w:p>
            <w:r/>
            <w:r>
              <w:rPr>
                <w:rFonts w:ascii="Aptos" w:hAnsi="Aptos"/>
                <w:b w:val="0"/>
                <w:sz w:val="16"/>
              </w:rPr>
              <w:t>Documentation completeness</w:t>
            </w:r>
          </w:p>
        </w:tc>
        <w:tc>
          <w:tcPr>
            <w:tcW w:type="dxa" w:w="1512"/>
            <w:shd w:fill="F5F8FA"/>
            <w:vAlign w:val="center"/>
            <w:tcMar>
              <w:top w:w="90" w:type="dxa"/>
              <w:start w:w="110" w:type="dxa"/>
              <w:bottom w:w="90" w:type="dxa"/>
              <w:end w:w="110" w:type="dxa"/>
            </w:tcMar>
          </w:tcPr>
          <w:p>
            <w:r/>
            <w:r>
              <w:rPr>
                <w:rFonts w:ascii="Aptos" w:hAnsi="Aptos"/>
                <w:b w:val="0"/>
                <w:sz w:val="16"/>
              </w:rPr>
              <w:t>Block</w:t>
            </w:r>
          </w:p>
        </w:tc>
        <w:tc>
          <w:tcPr>
            <w:tcW w:type="dxa" w:w="6552"/>
            <w:shd w:fill="F5F8FA"/>
            <w:vAlign w:val="center"/>
            <w:tcMar>
              <w:top w:w="90" w:type="dxa"/>
              <w:start w:w="110" w:type="dxa"/>
              <w:bottom w:w="90" w:type="dxa"/>
              <w:end w:w="110" w:type="dxa"/>
            </w:tcMar>
          </w:tcPr>
          <w:p>
            <w:r/>
            <w:r>
              <w:rPr>
                <w:rFonts w:ascii="Aptos" w:hAnsi="Aptos"/>
                <w:b w:val="0"/>
                <w:sz w:val="16"/>
              </w:rPr>
              <w:t>Definitions, examples, exclusions, authoritative_for, limitations, and change rationale exist.</w:t>
            </w:r>
          </w:p>
        </w:tc>
      </w:tr>
    </w:tbl>
    <w:p/>
    <w:p>
      <w:pPr>
        <w:pStyle w:val="Heading2"/>
      </w:pPr>
      <w:r>
        <w:t>9.1 Pull request evidence</w:t>
      </w:r>
    </w:p>
    <w:p>
      <w:pPr>
        <w:pStyle w:val="ListBullet"/>
      </w:pPr>
      <w:r>
        <w:t>Change intent and the agent question enabled.</w:t>
      </w:r>
    </w:p>
    <w:p>
      <w:pPr>
        <w:pStyle w:val="ListBullet"/>
      </w:pPr>
      <w:r>
        <w:t>Machine-readable schema or mapping diff.</w:t>
      </w:r>
    </w:p>
    <w:p>
      <w:pPr>
        <w:pStyle w:val="ListBullet"/>
      </w:pPr>
      <w:r>
        <w:t>Affected golden queries, consumers, permissions, and actions.</w:t>
      </w:r>
    </w:p>
    <w:p>
      <w:pPr>
        <w:pStyle w:val="ListBullet"/>
      </w:pPr>
      <w:r>
        <w:t>Test results, representative fixtures, and before/after traversal examples.</w:t>
      </w:r>
    </w:p>
    <w:p>
      <w:pPr>
        <w:pStyle w:val="ListBullet"/>
      </w:pPr>
      <w:r>
        <w:t>Source and domain-owner approvals required by risk tier.</w:t>
      </w:r>
    </w:p>
    <w:p>
      <w:pPr>
        <w:pStyle w:val="ListBullet"/>
      </w:pPr>
      <w:r>
        <w:t>Migration, effective date, observability, and rollback or retirement plan.</w:t>
      </w:r>
    </w:p>
    <w:p>
      <w:pPr>
        <w:pStyle w:val="Heading2"/>
      </w:pPr>
      <w:r>
        <w:t>9.2 Runtime health and drift</w:t>
      </w:r>
    </w:p>
    <w:tbl>
      <w:tblPr>
        <w:tblStyle w:val="TableGrid"/>
        <w:tblW w:type="auto" w:w="0"/>
        <w:jc w:val="center"/>
        <w:tblLook w:firstColumn="1" w:firstRow="1" w:lastColumn="0" w:lastRow="0" w:noHBand="0" w:noVBand="1" w:val="04A0"/>
      </w:tblPr>
      <w:tblGrid>
        <w:gridCol w:w="5040"/>
        <w:gridCol w:w="5040"/>
      </w:tblGrid>
      <w:tr>
        <w:tc>
          <w:tcPr>
            <w:tcW w:type="dxa" w:w="2736"/>
            <w:shd w:fill="17324D"/>
            <w:vAlign w:val="center"/>
            <w:tcMar>
              <w:top w:w="90" w:type="dxa"/>
              <w:start w:w="110" w:type="dxa"/>
              <w:bottom w:w="90" w:type="dxa"/>
              <w:end w:w="110" w:type="dxa"/>
            </w:tcMar>
          </w:tcPr>
          <w:p>
            <w:r/>
            <w:r>
              <w:rPr>
                <w:rFonts w:ascii="Aptos" w:hAnsi="Aptos"/>
                <w:b/>
                <w:color w:val="FFFFFF"/>
                <w:sz w:val="17"/>
              </w:rPr>
              <w:t>Signal</w:t>
            </w:r>
          </w:p>
        </w:tc>
        <w:tc>
          <w:tcPr>
            <w:tcW w:type="dxa" w:w="7560"/>
            <w:shd w:fill="17324D"/>
            <w:vAlign w:val="center"/>
            <w:tcMar>
              <w:top w:w="90" w:type="dxa"/>
              <w:start w:w="110" w:type="dxa"/>
              <w:bottom w:w="90" w:type="dxa"/>
              <w:end w:w="110" w:type="dxa"/>
            </w:tcMar>
          </w:tcPr>
          <w:p>
            <w:r/>
            <w:r>
              <w:rPr>
                <w:rFonts w:ascii="Aptos" w:hAnsi="Aptos"/>
                <w:b/>
                <w:color w:val="FFFFFF"/>
                <w:sz w:val="17"/>
              </w:rPr>
              <w:t>Expected response</w:t>
            </w:r>
          </w:p>
        </w:tc>
      </w:tr>
      <w:tr>
        <w:tc>
          <w:tcPr>
            <w:tcW w:type="dxa" w:w="2736"/>
            <w:vAlign w:val="center"/>
            <w:tcMar>
              <w:top w:w="90" w:type="dxa"/>
              <w:start w:w="110" w:type="dxa"/>
              <w:bottom w:w="90" w:type="dxa"/>
              <w:end w:w="110" w:type="dxa"/>
            </w:tcMar>
          </w:tcPr>
          <w:p>
            <w:r/>
            <w:r>
              <w:rPr>
                <w:rFonts w:ascii="Aptos" w:hAnsi="Aptos"/>
                <w:b w:val="0"/>
                <w:sz w:val="16"/>
              </w:rPr>
              <w:t>Source unavailable</w:t>
            </w:r>
          </w:p>
        </w:tc>
        <w:tc>
          <w:tcPr>
            <w:tcW w:type="dxa" w:w="7560"/>
            <w:vAlign w:val="center"/>
            <w:tcMar>
              <w:top w:w="90" w:type="dxa"/>
              <w:start w:w="110" w:type="dxa"/>
              <w:bottom w:w="90" w:type="dxa"/>
              <w:end w:w="110" w:type="dxa"/>
            </w:tcMar>
          </w:tcPr>
          <w:p>
            <w:r/>
            <w:r>
              <w:rPr>
                <w:rFonts w:ascii="Aptos" w:hAnsi="Aptos"/>
                <w:b w:val="0"/>
                <w:sz w:val="16"/>
              </w:rPr>
              <w:t>Retain last known value with timestamp; label degraded; prohibit unsafe actions as policy requires.</w:t>
            </w:r>
          </w:p>
        </w:tc>
      </w:tr>
      <w:tr>
        <w:tc>
          <w:tcPr>
            <w:tcW w:type="dxa" w:w="2736"/>
            <w:shd w:fill="F5F8FA"/>
            <w:vAlign w:val="center"/>
            <w:tcMar>
              <w:top w:w="90" w:type="dxa"/>
              <w:start w:w="110" w:type="dxa"/>
              <w:bottom w:w="90" w:type="dxa"/>
              <w:end w:w="110" w:type="dxa"/>
            </w:tcMar>
          </w:tcPr>
          <w:p>
            <w:r/>
            <w:r>
              <w:rPr>
                <w:rFonts w:ascii="Aptos" w:hAnsi="Aptos"/>
                <w:b w:val="0"/>
                <w:sz w:val="16"/>
              </w:rPr>
              <w:t>Freshness breached</w:t>
            </w:r>
          </w:p>
        </w:tc>
        <w:tc>
          <w:tcPr>
            <w:tcW w:type="dxa" w:w="7560"/>
            <w:shd w:fill="F5F8FA"/>
            <w:vAlign w:val="center"/>
            <w:tcMar>
              <w:top w:w="90" w:type="dxa"/>
              <w:start w:w="110" w:type="dxa"/>
              <w:bottom w:w="90" w:type="dxa"/>
              <w:end w:w="110" w:type="dxa"/>
            </w:tcMar>
          </w:tcPr>
          <w:p>
            <w:r/>
            <w:r>
              <w:rPr>
                <w:rFonts w:ascii="Aptos" w:hAnsi="Aptos"/>
                <w:b w:val="0"/>
                <w:sz w:val="16"/>
              </w:rPr>
              <w:t>Warn, lower trust, quarantine, or block by data criticality.</w:t>
            </w:r>
          </w:p>
        </w:tc>
      </w:tr>
      <w:tr>
        <w:tc>
          <w:tcPr>
            <w:tcW w:type="dxa" w:w="2736"/>
            <w:vAlign w:val="center"/>
            <w:tcMar>
              <w:top w:w="90" w:type="dxa"/>
              <w:start w:w="110" w:type="dxa"/>
              <w:bottom w:w="90" w:type="dxa"/>
              <w:end w:w="110" w:type="dxa"/>
            </w:tcMar>
          </w:tcPr>
          <w:p>
            <w:r/>
            <w:r>
              <w:rPr>
                <w:rFonts w:ascii="Aptos" w:hAnsi="Aptos"/>
                <w:b w:val="0"/>
                <w:sz w:val="16"/>
              </w:rPr>
              <w:t>Source and twin diverge</w:t>
            </w:r>
          </w:p>
        </w:tc>
        <w:tc>
          <w:tcPr>
            <w:tcW w:type="dxa" w:w="7560"/>
            <w:vAlign w:val="center"/>
            <w:tcMar>
              <w:top w:w="90" w:type="dxa"/>
              <w:start w:w="110" w:type="dxa"/>
              <w:bottom w:w="90" w:type="dxa"/>
              <w:end w:w="110" w:type="dxa"/>
            </w:tcMar>
          </w:tcPr>
          <w:p>
            <w:r/>
            <w:r>
              <w:rPr>
                <w:rFonts w:ascii="Aptos" w:hAnsi="Aptos"/>
                <w:b w:val="0"/>
                <w:sz w:val="16"/>
              </w:rPr>
              <w:t>Reconcile automatically only where mapping authority is explicit; otherwise open a governed conflict.</w:t>
            </w:r>
          </w:p>
        </w:tc>
      </w:tr>
      <w:tr>
        <w:tc>
          <w:tcPr>
            <w:tcW w:type="dxa" w:w="2736"/>
            <w:shd w:fill="F5F8FA"/>
            <w:vAlign w:val="center"/>
            <w:tcMar>
              <w:top w:w="90" w:type="dxa"/>
              <w:start w:w="110" w:type="dxa"/>
              <w:bottom w:w="90" w:type="dxa"/>
              <w:end w:w="110" w:type="dxa"/>
            </w:tcMar>
          </w:tcPr>
          <w:p>
            <w:r/>
            <w:r>
              <w:rPr>
                <w:rFonts w:ascii="Aptos" w:hAnsi="Aptos"/>
                <w:b w:val="0"/>
                <w:sz w:val="16"/>
              </w:rPr>
              <w:t>Unexpected cardinality or volume</w:t>
            </w:r>
          </w:p>
        </w:tc>
        <w:tc>
          <w:tcPr>
            <w:tcW w:type="dxa" w:w="7560"/>
            <w:shd w:fill="F5F8FA"/>
            <w:vAlign w:val="center"/>
            <w:tcMar>
              <w:top w:w="90" w:type="dxa"/>
              <w:start w:w="110" w:type="dxa"/>
              <w:bottom w:w="90" w:type="dxa"/>
              <w:end w:w="110" w:type="dxa"/>
            </w:tcMar>
          </w:tcPr>
          <w:p>
            <w:r/>
            <w:r>
              <w:rPr>
                <w:rFonts w:ascii="Aptos" w:hAnsi="Aptos"/>
                <w:b w:val="0"/>
                <w:sz w:val="16"/>
              </w:rPr>
              <w:t>Quarantine import, protect graph performance, alert owner.</w:t>
            </w:r>
          </w:p>
        </w:tc>
      </w:tr>
      <w:tr>
        <w:tc>
          <w:tcPr>
            <w:tcW w:type="dxa" w:w="2736"/>
            <w:vAlign w:val="center"/>
            <w:tcMar>
              <w:top w:w="90" w:type="dxa"/>
              <w:start w:w="110" w:type="dxa"/>
              <w:bottom w:w="90" w:type="dxa"/>
              <w:end w:w="110" w:type="dxa"/>
            </w:tcMar>
          </w:tcPr>
          <w:p>
            <w:r/>
            <w:r>
              <w:rPr>
                <w:rFonts w:ascii="Aptos" w:hAnsi="Aptos"/>
                <w:b w:val="0"/>
                <w:sz w:val="16"/>
              </w:rPr>
              <w:t>Ownership gap</w:t>
            </w:r>
          </w:p>
        </w:tc>
        <w:tc>
          <w:tcPr>
            <w:tcW w:type="dxa" w:w="7560"/>
            <w:vAlign w:val="center"/>
            <w:tcMar>
              <w:top w:w="90" w:type="dxa"/>
              <w:start w:w="110" w:type="dxa"/>
              <w:bottom w:w="90" w:type="dxa"/>
              <w:end w:w="110" w:type="dxa"/>
            </w:tcMar>
          </w:tcPr>
          <w:p>
            <w:r/>
            <w:r>
              <w:rPr>
                <w:rFonts w:ascii="Aptos" w:hAnsi="Aptos"/>
                <w:b w:val="0"/>
                <w:sz w:val="16"/>
              </w:rPr>
              <w:t>Prevent high-risk admission/action and route to escalation.</w:t>
            </w:r>
          </w:p>
        </w:tc>
      </w:tr>
      <w:tr>
        <w:tc>
          <w:tcPr>
            <w:tcW w:type="dxa" w:w="2736"/>
            <w:shd w:fill="F5F8FA"/>
            <w:vAlign w:val="center"/>
            <w:tcMar>
              <w:top w:w="90" w:type="dxa"/>
              <w:start w:w="110" w:type="dxa"/>
              <w:bottom w:w="90" w:type="dxa"/>
              <w:end w:w="110" w:type="dxa"/>
            </w:tcMar>
          </w:tcPr>
          <w:p>
            <w:r/>
            <w:r>
              <w:rPr>
                <w:rFonts w:ascii="Aptos" w:hAnsi="Aptos"/>
                <w:b w:val="0"/>
                <w:sz w:val="16"/>
              </w:rPr>
              <w:t>Golden query regression</w:t>
            </w:r>
          </w:p>
        </w:tc>
        <w:tc>
          <w:tcPr>
            <w:tcW w:type="dxa" w:w="7560"/>
            <w:shd w:fill="F5F8FA"/>
            <w:vAlign w:val="center"/>
            <w:tcMar>
              <w:top w:w="90" w:type="dxa"/>
              <w:start w:w="110" w:type="dxa"/>
              <w:bottom w:w="90" w:type="dxa"/>
              <w:end w:w="110" w:type="dxa"/>
            </w:tcMar>
          </w:tcPr>
          <w:p>
            <w:r/>
            <w:r>
              <w:rPr>
                <w:rFonts w:ascii="Aptos" w:hAnsi="Aptos"/>
                <w:b w:val="0"/>
                <w:sz w:val="16"/>
              </w:rPr>
              <w:t>Stop release or roll back the responsible ontology/mapping version.</w:t>
            </w:r>
          </w:p>
        </w:tc>
      </w:tr>
    </w:tbl>
    <w:p/>
    <w:p>
      <w:pPr>
        <w:pStyle w:val="Heading1"/>
      </w:pPr>
      <w:r>
        <w:t>10. Golden query acceptance suite</w:t>
      </w:r>
    </w:p>
    <w:tbl>
      <w:tblPr>
        <w:tblStyle w:val="TableGrid"/>
        <w:tblW w:type="auto" w:w="0"/>
        <w:jc w:val="center"/>
        <w:tblLook w:firstColumn="1" w:firstRow="1" w:lastColumn="0" w:lastRow="0" w:noHBand="0" w:noVBand="1" w:val="04A0"/>
      </w:tblPr>
      <w:tblGrid>
        <w:gridCol w:w="5040"/>
        <w:gridCol w:w="5040"/>
      </w:tblGrid>
      <w:tr>
        <w:tc>
          <w:tcPr>
            <w:tcW w:type="dxa" w:w="792"/>
            <w:shd w:fill="17324D"/>
            <w:vAlign w:val="center"/>
            <w:tcMar>
              <w:top w:w="90" w:type="dxa"/>
              <w:start w:w="110" w:type="dxa"/>
              <w:bottom w:w="90" w:type="dxa"/>
              <w:end w:w="110" w:type="dxa"/>
            </w:tcMar>
          </w:tcPr>
          <w:p>
            <w:r/>
            <w:r>
              <w:rPr>
                <w:rFonts w:ascii="Aptos" w:hAnsi="Aptos"/>
                <w:b/>
                <w:color w:val="FFFFFF"/>
                <w:sz w:val="17"/>
              </w:rPr>
              <w:t>ID</w:t>
            </w:r>
          </w:p>
        </w:tc>
        <w:tc>
          <w:tcPr>
            <w:tcW w:type="dxa" w:w="9504"/>
            <w:shd w:fill="17324D"/>
            <w:vAlign w:val="center"/>
            <w:tcMar>
              <w:top w:w="90" w:type="dxa"/>
              <w:start w:w="110" w:type="dxa"/>
              <w:bottom w:w="90" w:type="dxa"/>
              <w:end w:w="110" w:type="dxa"/>
            </w:tcMar>
          </w:tcPr>
          <w:p>
            <w:r/>
            <w:r>
              <w:rPr>
                <w:rFonts w:ascii="Aptos" w:hAnsi="Aptos"/>
                <w:b/>
                <w:color w:val="FFFFFF"/>
                <w:sz w:val="17"/>
              </w:rPr>
              <w:t>Acceptance scenario</w:t>
            </w:r>
          </w:p>
        </w:tc>
      </w:tr>
      <w:tr>
        <w:tc>
          <w:tcPr>
            <w:tcW w:type="dxa" w:w="792"/>
            <w:vAlign w:val="center"/>
            <w:tcMar>
              <w:top w:w="90" w:type="dxa"/>
              <w:start w:w="110" w:type="dxa"/>
              <w:bottom w:w="90" w:type="dxa"/>
              <w:end w:w="110" w:type="dxa"/>
            </w:tcMar>
          </w:tcPr>
          <w:p>
            <w:r/>
            <w:r>
              <w:rPr>
                <w:rFonts w:ascii="Aptos" w:hAnsi="Aptos"/>
                <w:b w:val="0"/>
                <w:sz w:val="16"/>
              </w:rPr>
              <w:t>Q1</w:t>
            </w:r>
          </w:p>
        </w:tc>
        <w:tc>
          <w:tcPr>
            <w:tcW w:type="dxa" w:w="9504"/>
            <w:vAlign w:val="center"/>
            <w:tcMar>
              <w:top w:w="90" w:type="dxa"/>
              <w:start w:w="110" w:type="dxa"/>
              <w:bottom w:w="90" w:type="dxa"/>
              <w:end w:w="110" w:type="dxa"/>
            </w:tcMar>
          </w:tcPr>
          <w:p>
            <w:r/>
            <w:r>
              <w:rPr>
                <w:rFonts w:ascii="Aptos" w:hAnsi="Aptos"/>
                <w:b w:val="0"/>
                <w:sz w:val="16"/>
              </w:rPr>
              <w:t>For a requested customer outcome, identify the supported needs, required capabilities, current features, implementing services/repos, live deployments, owners, and evidence of performance.</w:t>
            </w:r>
          </w:p>
        </w:tc>
      </w:tr>
      <w:tr>
        <w:tc>
          <w:tcPr>
            <w:tcW w:type="dxa" w:w="792"/>
            <w:shd w:fill="F5F8FA"/>
            <w:vAlign w:val="center"/>
            <w:tcMar>
              <w:top w:w="90" w:type="dxa"/>
              <w:start w:w="110" w:type="dxa"/>
              <w:bottom w:w="90" w:type="dxa"/>
              <w:end w:w="110" w:type="dxa"/>
            </w:tcMar>
          </w:tcPr>
          <w:p>
            <w:r/>
            <w:r>
              <w:rPr>
                <w:rFonts w:ascii="Aptos" w:hAnsi="Aptos"/>
                <w:b w:val="0"/>
                <w:sz w:val="16"/>
              </w:rPr>
              <w:t>Q2</w:t>
            </w:r>
          </w:p>
        </w:tc>
        <w:tc>
          <w:tcPr>
            <w:tcW w:type="dxa" w:w="9504"/>
            <w:shd w:fill="F5F8FA"/>
            <w:vAlign w:val="center"/>
            <w:tcMar>
              <w:top w:w="90" w:type="dxa"/>
              <w:start w:w="110" w:type="dxa"/>
              <w:bottom w:w="90" w:type="dxa"/>
              <w:end w:w="110" w:type="dxa"/>
            </w:tcMar>
          </w:tcPr>
          <w:p>
            <w:r/>
            <w:r>
              <w:rPr>
                <w:rFonts w:ascii="Aptos" w:hAnsi="Aptos"/>
                <w:b w:val="0"/>
                <w:sz w:val="16"/>
              </w:rPr>
              <w:t>For a proposed code change, explain affected capabilities, interfaces, downstream services, deployments, SLOs, customers/offerings, policies, and rollback owner.</w:t>
            </w:r>
          </w:p>
        </w:tc>
      </w:tr>
      <w:tr>
        <w:tc>
          <w:tcPr>
            <w:tcW w:type="dxa" w:w="792"/>
            <w:vAlign w:val="center"/>
            <w:tcMar>
              <w:top w:w="90" w:type="dxa"/>
              <w:start w:w="110" w:type="dxa"/>
              <w:bottom w:w="90" w:type="dxa"/>
              <w:end w:w="110" w:type="dxa"/>
            </w:tcMar>
          </w:tcPr>
          <w:p>
            <w:r/>
            <w:r>
              <w:rPr>
                <w:rFonts w:ascii="Aptos" w:hAnsi="Aptos"/>
                <w:b w:val="0"/>
                <w:sz w:val="16"/>
              </w:rPr>
              <w:t>Q3</w:t>
            </w:r>
          </w:p>
        </w:tc>
        <w:tc>
          <w:tcPr>
            <w:tcW w:type="dxa" w:w="9504"/>
            <w:vAlign w:val="center"/>
            <w:tcMar>
              <w:top w:w="90" w:type="dxa"/>
              <w:start w:w="110" w:type="dxa"/>
              <w:bottom w:w="90" w:type="dxa"/>
              <w:end w:w="110" w:type="dxa"/>
            </w:tcMar>
          </w:tcPr>
          <w:p>
            <w:r/>
            <w:r>
              <w:rPr>
                <w:rFonts w:ascii="Aptos" w:hAnsi="Aptos"/>
                <w:b w:val="0"/>
                <w:sz w:val="16"/>
              </w:rPr>
              <w:t>For a product capability, distinguish current availability, roadmap intent, sold entitlements, actual deployment, and observed adoption.</w:t>
            </w:r>
          </w:p>
        </w:tc>
      </w:tr>
      <w:tr>
        <w:tc>
          <w:tcPr>
            <w:tcW w:type="dxa" w:w="792"/>
            <w:shd w:fill="F5F8FA"/>
            <w:vAlign w:val="center"/>
            <w:tcMar>
              <w:top w:w="90" w:type="dxa"/>
              <w:start w:w="110" w:type="dxa"/>
              <w:bottom w:w="90" w:type="dxa"/>
              <w:end w:w="110" w:type="dxa"/>
            </w:tcMar>
          </w:tcPr>
          <w:p>
            <w:r/>
            <w:r>
              <w:rPr>
                <w:rFonts w:ascii="Aptos" w:hAnsi="Aptos"/>
                <w:b w:val="0"/>
                <w:sz w:val="16"/>
              </w:rPr>
              <w:t>Q4</w:t>
            </w:r>
          </w:p>
        </w:tc>
        <w:tc>
          <w:tcPr>
            <w:tcW w:type="dxa" w:w="9504"/>
            <w:shd w:fill="F5F8FA"/>
            <w:vAlign w:val="center"/>
            <w:tcMar>
              <w:top w:w="90" w:type="dxa"/>
              <w:start w:w="110" w:type="dxa"/>
              <w:bottom w:w="90" w:type="dxa"/>
              <w:end w:w="110" w:type="dxa"/>
            </w:tcMar>
          </w:tcPr>
          <w:p>
            <w:r/>
            <w:r>
              <w:rPr>
                <w:rFonts w:ascii="Aptos" w:hAnsi="Aptos"/>
                <w:b w:val="0"/>
                <w:sz w:val="16"/>
              </w:rPr>
              <w:t>For a competitor benchmark, show source, date, method, confidence, comparable internal metric, and why direct comparison may be invalid.</w:t>
            </w:r>
          </w:p>
        </w:tc>
      </w:tr>
      <w:tr>
        <w:tc>
          <w:tcPr>
            <w:tcW w:type="dxa" w:w="792"/>
            <w:vAlign w:val="center"/>
            <w:tcMar>
              <w:top w:w="90" w:type="dxa"/>
              <w:start w:w="110" w:type="dxa"/>
              <w:bottom w:w="90" w:type="dxa"/>
              <w:end w:w="110" w:type="dxa"/>
            </w:tcMar>
          </w:tcPr>
          <w:p>
            <w:r/>
            <w:r>
              <w:rPr>
                <w:rFonts w:ascii="Aptos" w:hAnsi="Aptos"/>
                <w:b w:val="0"/>
                <w:sz w:val="16"/>
              </w:rPr>
              <w:t>Q5</w:t>
            </w:r>
          </w:p>
        </w:tc>
        <w:tc>
          <w:tcPr>
            <w:tcW w:type="dxa" w:w="9504"/>
            <w:vAlign w:val="center"/>
            <w:tcMar>
              <w:top w:w="90" w:type="dxa"/>
              <w:start w:w="110" w:type="dxa"/>
              <w:bottom w:w="90" w:type="dxa"/>
              <w:end w:w="110" w:type="dxa"/>
            </w:tcMar>
          </w:tcPr>
          <w:p>
            <w:r/>
            <w:r>
              <w:rPr>
                <w:rFonts w:ascii="Aptos" w:hAnsi="Aptos"/>
                <w:b w:val="0"/>
                <w:sz w:val="16"/>
              </w:rPr>
              <w:t>For an incident or SLO regression, identify affected offerings/customers, relevant releases, dependencies, runbooks, owners, and permitted actions.</w:t>
            </w:r>
          </w:p>
        </w:tc>
      </w:tr>
      <w:tr>
        <w:tc>
          <w:tcPr>
            <w:tcW w:type="dxa" w:w="792"/>
            <w:shd w:fill="F5F8FA"/>
            <w:vAlign w:val="center"/>
            <w:tcMar>
              <w:top w:w="90" w:type="dxa"/>
              <w:start w:w="110" w:type="dxa"/>
              <w:bottom w:w="90" w:type="dxa"/>
              <w:end w:w="110" w:type="dxa"/>
            </w:tcMar>
          </w:tcPr>
          <w:p>
            <w:r/>
            <w:r>
              <w:rPr>
                <w:rFonts w:ascii="Aptos" w:hAnsi="Aptos"/>
                <w:b w:val="0"/>
                <w:sz w:val="16"/>
              </w:rPr>
              <w:t>Q6</w:t>
            </w:r>
          </w:p>
        </w:tc>
        <w:tc>
          <w:tcPr>
            <w:tcW w:type="dxa" w:w="9504"/>
            <w:shd w:fill="F5F8FA"/>
            <w:vAlign w:val="center"/>
            <w:tcMar>
              <w:top w:w="90" w:type="dxa"/>
              <w:start w:w="110" w:type="dxa"/>
              <w:bottom w:w="90" w:type="dxa"/>
              <w:end w:w="110" w:type="dxa"/>
            </w:tcMar>
          </w:tcPr>
          <w:p>
            <w:r/>
            <w:r>
              <w:rPr>
                <w:rFonts w:ascii="Aptos" w:hAnsi="Aptos"/>
                <w:b w:val="0"/>
                <w:sz w:val="16"/>
              </w:rPr>
              <w:t>For a roadmap item, show the hypothesis, supporting and contradicting evidence, target outcome, technical dependencies, economics, decision authority, and subsequent result.</w:t>
            </w:r>
          </w:p>
        </w:tc>
      </w:tr>
      <w:tr>
        <w:tc>
          <w:tcPr>
            <w:tcW w:type="dxa" w:w="792"/>
            <w:vAlign w:val="center"/>
            <w:tcMar>
              <w:top w:w="90" w:type="dxa"/>
              <w:start w:w="110" w:type="dxa"/>
              <w:bottom w:w="90" w:type="dxa"/>
              <w:end w:w="110" w:type="dxa"/>
            </w:tcMar>
          </w:tcPr>
          <w:p>
            <w:r/>
            <w:r>
              <w:rPr>
                <w:rFonts w:ascii="Aptos" w:hAnsi="Aptos"/>
                <w:b w:val="0"/>
                <w:sz w:val="16"/>
              </w:rPr>
              <w:t>Q7</w:t>
            </w:r>
          </w:p>
        </w:tc>
        <w:tc>
          <w:tcPr>
            <w:tcW w:type="dxa" w:w="9504"/>
            <w:vAlign w:val="center"/>
            <w:tcMar>
              <w:top w:w="90" w:type="dxa"/>
              <w:start w:w="110" w:type="dxa"/>
              <w:bottom w:w="90" w:type="dxa"/>
              <w:end w:w="110" w:type="dxa"/>
            </w:tcMar>
          </w:tcPr>
          <w:p>
            <w:r/>
            <w:r>
              <w:rPr>
                <w:rFonts w:ascii="Aptos" w:hAnsi="Aptos"/>
                <w:b w:val="0"/>
                <w:sz w:val="16"/>
              </w:rPr>
              <w:t>For a SKU, show entitlements, enabled capabilities, required infrastructure, usage meter, cost basis, price/effective date, margin logic, and policy constraints.</w:t>
            </w:r>
          </w:p>
        </w:tc>
      </w:tr>
      <w:tr>
        <w:tc>
          <w:tcPr>
            <w:tcW w:type="dxa" w:w="792"/>
            <w:shd w:fill="F5F8FA"/>
            <w:vAlign w:val="center"/>
            <w:tcMar>
              <w:top w:w="90" w:type="dxa"/>
              <w:start w:w="110" w:type="dxa"/>
              <w:bottom w:w="90" w:type="dxa"/>
              <w:end w:w="110" w:type="dxa"/>
            </w:tcMar>
          </w:tcPr>
          <w:p>
            <w:r/>
            <w:r>
              <w:rPr>
                <w:rFonts w:ascii="Aptos" w:hAnsi="Aptos"/>
                <w:b w:val="0"/>
                <w:sz w:val="16"/>
              </w:rPr>
              <w:t>Q8</w:t>
            </w:r>
          </w:p>
        </w:tc>
        <w:tc>
          <w:tcPr>
            <w:tcW w:type="dxa" w:w="9504"/>
            <w:shd w:fill="F5F8FA"/>
            <w:vAlign w:val="center"/>
            <w:tcMar>
              <w:top w:w="90" w:type="dxa"/>
              <w:start w:w="110" w:type="dxa"/>
              <w:bottom w:w="90" w:type="dxa"/>
              <w:end w:w="110" w:type="dxa"/>
            </w:tcMar>
          </w:tcPr>
          <w:p>
            <w:r/>
            <w:r>
              <w:rPr>
                <w:rFonts w:ascii="Aptos" w:hAnsi="Aptos"/>
                <w:b w:val="0"/>
                <w:sz w:val="16"/>
              </w:rPr>
              <w:t>For any claim used in a recommendation, state whether it is fact, observation, external evidence, hypothesis, or decision and provide its provenance/freshness.</w:t>
            </w:r>
          </w:p>
        </w:tc>
      </w:tr>
      <w:tr>
        <w:tc>
          <w:tcPr>
            <w:tcW w:type="dxa" w:w="792"/>
            <w:vAlign w:val="center"/>
            <w:tcMar>
              <w:top w:w="90" w:type="dxa"/>
              <w:start w:w="110" w:type="dxa"/>
              <w:bottom w:w="90" w:type="dxa"/>
              <w:end w:w="110" w:type="dxa"/>
            </w:tcMar>
          </w:tcPr>
          <w:p>
            <w:r/>
            <w:r>
              <w:rPr>
                <w:rFonts w:ascii="Aptos" w:hAnsi="Aptos"/>
                <w:b w:val="0"/>
                <w:sz w:val="16"/>
              </w:rPr>
              <w:t>Q9</w:t>
            </w:r>
          </w:p>
        </w:tc>
        <w:tc>
          <w:tcPr>
            <w:tcW w:type="dxa" w:w="9504"/>
            <w:vAlign w:val="center"/>
            <w:tcMar>
              <w:top w:w="90" w:type="dxa"/>
              <w:start w:w="110" w:type="dxa"/>
              <w:bottom w:w="90" w:type="dxa"/>
              <w:end w:w="110" w:type="dxa"/>
            </w:tcMar>
          </w:tcPr>
          <w:p>
            <w:r/>
            <w:r>
              <w:rPr>
                <w:rFonts w:ascii="Aptos" w:hAnsi="Aptos"/>
                <w:b w:val="0"/>
                <w:sz w:val="16"/>
              </w:rPr>
              <w:t>For any executable action, prove the requester and agent are authorized, conditions are satisfied, approvals are present, and recovery is defined.</w:t>
            </w:r>
          </w:p>
        </w:tc>
      </w:tr>
      <w:tr>
        <w:tc>
          <w:tcPr>
            <w:tcW w:type="dxa" w:w="792"/>
            <w:shd w:fill="F5F8FA"/>
            <w:vAlign w:val="center"/>
            <w:tcMar>
              <w:top w:w="90" w:type="dxa"/>
              <w:start w:w="110" w:type="dxa"/>
              <w:bottom w:w="90" w:type="dxa"/>
              <w:end w:w="110" w:type="dxa"/>
            </w:tcMar>
          </w:tcPr>
          <w:p>
            <w:r/>
            <w:r>
              <w:rPr>
                <w:rFonts w:ascii="Aptos" w:hAnsi="Aptos"/>
                <w:b w:val="0"/>
                <w:sz w:val="16"/>
              </w:rPr>
              <w:t>Q10</w:t>
            </w:r>
          </w:p>
        </w:tc>
        <w:tc>
          <w:tcPr>
            <w:tcW w:type="dxa" w:w="9504"/>
            <w:shd w:fill="F5F8FA"/>
            <w:vAlign w:val="center"/>
            <w:tcMar>
              <w:top w:w="90" w:type="dxa"/>
              <w:start w:w="110" w:type="dxa"/>
              <w:bottom w:w="90" w:type="dxa"/>
              <w:end w:w="110" w:type="dxa"/>
            </w:tcMar>
          </w:tcPr>
          <w:p>
            <w:r/>
            <w:r>
              <w:rPr>
                <w:rFonts w:ascii="Aptos" w:hAnsi="Aptos"/>
                <w:b w:val="0"/>
                <w:sz w:val="16"/>
              </w:rPr>
              <w:t>Identify objects or relationships that are unused, disconnected, duplicative, unowned, stale, or semantically ambiguous and recommend correction or retirement.</w:t>
            </w:r>
          </w:p>
        </w:tc>
      </w:tr>
    </w:tbl>
    <w:p/>
    <w:p>
      <w:pPr>
        <w:pStyle w:val="Heading1"/>
      </w:pPr>
      <w:r>
        <w:t>11. Roles and decision rights</w:t>
      </w:r>
    </w:p>
    <w:tbl>
      <w:tblPr>
        <w:tblStyle w:val="TableGrid"/>
        <w:tblW w:type="auto" w:w="0"/>
        <w:jc w:val="center"/>
        <w:tblLook w:firstColumn="1" w:firstRow="1" w:lastColumn="0" w:lastRow="0" w:noHBand="0" w:noVBand="1" w:val="04A0"/>
      </w:tblPr>
      <w:tblGrid>
        <w:gridCol w:w="5040"/>
        <w:gridCol w:w="5040"/>
      </w:tblGrid>
      <w:tr>
        <w:tc>
          <w:tcPr>
            <w:tcW w:type="dxa" w:w="2376"/>
            <w:shd w:fill="17324D"/>
            <w:vAlign w:val="center"/>
            <w:tcMar>
              <w:top w:w="90" w:type="dxa"/>
              <w:start w:w="110" w:type="dxa"/>
              <w:bottom w:w="90" w:type="dxa"/>
              <w:end w:w="110" w:type="dxa"/>
            </w:tcMar>
          </w:tcPr>
          <w:p>
            <w:r/>
            <w:r>
              <w:rPr>
                <w:rFonts w:ascii="Aptos" w:hAnsi="Aptos"/>
                <w:b/>
                <w:color w:val="FFFFFF"/>
                <w:sz w:val="17"/>
              </w:rPr>
              <w:t>Role</w:t>
            </w:r>
          </w:p>
        </w:tc>
        <w:tc>
          <w:tcPr>
            <w:tcW w:type="dxa" w:w="7920"/>
            <w:shd w:fill="17324D"/>
            <w:vAlign w:val="center"/>
            <w:tcMar>
              <w:top w:w="90" w:type="dxa"/>
              <w:start w:w="110" w:type="dxa"/>
              <w:bottom w:w="90" w:type="dxa"/>
              <w:end w:w="110" w:type="dxa"/>
            </w:tcMar>
          </w:tcPr>
          <w:p>
            <w:r/>
            <w:r>
              <w:rPr>
                <w:rFonts w:ascii="Aptos" w:hAnsi="Aptos"/>
                <w:b/>
                <w:color w:val="FFFFFF"/>
                <w:sz w:val="17"/>
              </w:rPr>
              <w:t>Accountability</w:t>
            </w:r>
          </w:p>
        </w:tc>
      </w:tr>
      <w:tr>
        <w:tc>
          <w:tcPr>
            <w:tcW w:type="dxa" w:w="2376"/>
            <w:vAlign w:val="center"/>
            <w:tcMar>
              <w:top w:w="90" w:type="dxa"/>
              <w:start w:w="110" w:type="dxa"/>
              <w:bottom w:w="90" w:type="dxa"/>
              <w:end w:w="110" w:type="dxa"/>
            </w:tcMar>
          </w:tcPr>
          <w:p>
            <w:r/>
            <w:r>
              <w:rPr>
                <w:rFonts w:ascii="Aptos" w:hAnsi="Aptos"/>
                <w:b w:val="0"/>
                <w:sz w:val="16"/>
              </w:rPr>
              <w:t>Ontology council / design authority</w:t>
            </w:r>
          </w:p>
        </w:tc>
        <w:tc>
          <w:tcPr>
            <w:tcW w:type="dxa" w:w="7920"/>
            <w:vAlign w:val="center"/>
            <w:tcMar>
              <w:top w:w="90" w:type="dxa"/>
              <w:start w:w="110" w:type="dxa"/>
              <w:bottom w:w="90" w:type="dxa"/>
              <w:end w:w="110" w:type="dxa"/>
            </w:tcMar>
          </w:tcPr>
          <w:p>
            <w:r/>
            <w:r>
              <w:rPr>
                <w:rFonts w:ascii="Aptos" w:hAnsi="Aptos"/>
                <w:b w:val="0"/>
                <w:sz w:val="16"/>
              </w:rPr>
              <w:t>Owns charter, canonical semantics, relationship vocabulary, risk tiers, and exceptions.</w:t>
            </w:r>
          </w:p>
        </w:tc>
      </w:tr>
      <w:tr>
        <w:tc>
          <w:tcPr>
            <w:tcW w:type="dxa" w:w="2376"/>
            <w:shd w:fill="F5F8FA"/>
            <w:vAlign w:val="center"/>
            <w:tcMar>
              <w:top w:w="90" w:type="dxa"/>
              <w:start w:w="110" w:type="dxa"/>
              <w:bottom w:w="90" w:type="dxa"/>
              <w:end w:w="110" w:type="dxa"/>
            </w:tcMar>
          </w:tcPr>
          <w:p>
            <w:r/>
            <w:r>
              <w:rPr>
                <w:rFonts w:ascii="Aptos" w:hAnsi="Aptos"/>
                <w:b w:val="0"/>
                <w:sz w:val="16"/>
              </w:rPr>
              <w:t>Domain owner</w:t>
            </w:r>
          </w:p>
        </w:tc>
        <w:tc>
          <w:tcPr>
            <w:tcW w:type="dxa" w:w="7920"/>
            <w:shd w:fill="F5F8FA"/>
            <w:vAlign w:val="center"/>
            <w:tcMar>
              <w:top w:w="90" w:type="dxa"/>
              <w:start w:w="110" w:type="dxa"/>
              <w:bottom w:w="90" w:type="dxa"/>
              <w:end w:w="110" w:type="dxa"/>
            </w:tcMar>
          </w:tcPr>
          <w:p>
            <w:r/>
            <w:r>
              <w:rPr>
                <w:rFonts w:ascii="Aptos" w:hAnsi="Aptos"/>
                <w:b w:val="0"/>
                <w:sz w:val="16"/>
              </w:rPr>
              <w:t>Approves meaning, lifecycle, and business rules for a domain.</w:t>
            </w:r>
          </w:p>
        </w:tc>
      </w:tr>
      <w:tr>
        <w:tc>
          <w:tcPr>
            <w:tcW w:type="dxa" w:w="2376"/>
            <w:vAlign w:val="center"/>
            <w:tcMar>
              <w:top w:w="90" w:type="dxa"/>
              <w:start w:w="110" w:type="dxa"/>
              <w:bottom w:w="90" w:type="dxa"/>
              <w:end w:w="110" w:type="dxa"/>
            </w:tcMar>
          </w:tcPr>
          <w:p>
            <w:r/>
            <w:r>
              <w:rPr>
                <w:rFonts w:ascii="Aptos" w:hAnsi="Aptos"/>
                <w:b w:val="0"/>
                <w:sz w:val="16"/>
              </w:rPr>
              <w:t>Source owner</w:t>
            </w:r>
          </w:p>
        </w:tc>
        <w:tc>
          <w:tcPr>
            <w:tcW w:type="dxa" w:w="7920"/>
            <w:vAlign w:val="center"/>
            <w:tcMar>
              <w:top w:w="90" w:type="dxa"/>
              <w:start w:w="110" w:type="dxa"/>
              <w:bottom w:w="90" w:type="dxa"/>
              <w:end w:w="110" w:type="dxa"/>
            </w:tcMar>
          </w:tcPr>
          <w:p>
            <w:r/>
            <w:r>
              <w:rPr>
                <w:rFonts w:ascii="Aptos" w:hAnsi="Aptos"/>
                <w:b w:val="0"/>
                <w:sz w:val="16"/>
              </w:rPr>
              <w:t>Attests to authority, identity mapping, quality, cadence, and failure behavior.</w:t>
            </w:r>
          </w:p>
        </w:tc>
      </w:tr>
      <w:tr>
        <w:tc>
          <w:tcPr>
            <w:tcW w:type="dxa" w:w="2376"/>
            <w:shd w:fill="F5F8FA"/>
            <w:vAlign w:val="center"/>
            <w:tcMar>
              <w:top w:w="90" w:type="dxa"/>
              <w:start w:w="110" w:type="dxa"/>
              <w:bottom w:w="90" w:type="dxa"/>
              <w:end w:w="110" w:type="dxa"/>
            </w:tcMar>
          </w:tcPr>
          <w:p>
            <w:r/>
            <w:r>
              <w:rPr>
                <w:rFonts w:ascii="Aptos" w:hAnsi="Aptos"/>
                <w:b w:val="0"/>
                <w:sz w:val="16"/>
              </w:rPr>
              <w:t>Product owner</w:t>
            </w:r>
          </w:p>
        </w:tc>
        <w:tc>
          <w:tcPr>
            <w:tcW w:type="dxa" w:w="7920"/>
            <w:shd w:fill="F5F8FA"/>
            <w:vAlign w:val="center"/>
            <w:tcMar>
              <w:top w:w="90" w:type="dxa"/>
              <w:start w:w="110" w:type="dxa"/>
              <w:bottom w:w="90" w:type="dxa"/>
              <w:end w:w="110" w:type="dxa"/>
            </w:tcMar>
          </w:tcPr>
          <w:p>
            <w:r/>
            <w:r>
              <w:rPr>
                <w:rFonts w:ascii="Aptos" w:hAnsi="Aptos"/>
                <w:b w:val="0"/>
                <w:sz w:val="16"/>
              </w:rPr>
              <w:t>Prioritizes golden queries, intended outcomes, and acceptable tradeoffs.</w:t>
            </w:r>
          </w:p>
        </w:tc>
      </w:tr>
      <w:tr>
        <w:tc>
          <w:tcPr>
            <w:tcW w:type="dxa" w:w="2376"/>
            <w:vAlign w:val="center"/>
            <w:tcMar>
              <w:top w:w="90" w:type="dxa"/>
              <w:start w:w="110" w:type="dxa"/>
              <w:bottom w:w="90" w:type="dxa"/>
              <w:end w:w="110" w:type="dxa"/>
            </w:tcMar>
          </w:tcPr>
          <w:p>
            <w:r/>
            <w:r>
              <w:rPr>
                <w:rFonts w:ascii="Aptos" w:hAnsi="Aptos"/>
                <w:b w:val="0"/>
                <w:sz w:val="16"/>
              </w:rPr>
              <w:t>Security / privacy owner</w:t>
            </w:r>
          </w:p>
        </w:tc>
        <w:tc>
          <w:tcPr>
            <w:tcW w:type="dxa" w:w="7920"/>
            <w:vAlign w:val="center"/>
            <w:tcMar>
              <w:top w:w="90" w:type="dxa"/>
              <w:start w:w="110" w:type="dxa"/>
              <w:bottom w:w="90" w:type="dxa"/>
              <w:end w:w="110" w:type="dxa"/>
            </w:tcMar>
          </w:tcPr>
          <w:p>
            <w:r/>
            <w:r>
              <w:rPr>
                <w:rFonts w:ascii="Aptos" w:hAnsi="Aptos"/>
                <w:b w:val="0"/>
                <w:sz w:val="16"/>
              </w:rPr>
              <w:t>Approves classification, tenancy, purpose, traversal, retention, and action controls.</w:t>
            </w:r>
          </w:p>
        </w:tc>
      </w:tr>
      <w:tr>
        <w:tc>
          <w:tcPr>
            <w:tcW w:type="dxa" w:w="2376"/>
            <w:shd w:fill="F5F8FA"/>
            <w:vAlign w:val="center"/>
            <w:tcMar>
              <w:top w:w="90" w:type="dxa"/>
              <w:start w:w="110" w:type="dxa"/>
              <w:bottom w:w="90" w:type="dxa"/>
              <w:end w:w="110" w:type="dxa"/>
            </w:tcMar>
          </w:tcPr>
          <w:p>
            <w:r/>
            <w:r>
              <w:rPr>
                <w:rFonts w:ascii="Aptos" w:hAnsi="Aptos"/>
                <w:b w:val="0"/>
                <w:sz w:val="16"/>
              </w:rPr>
              <w:t>Platform owner</w:t>
            </w:r>
          </w:p>
        </w:tc>
        <w:tc>
          <w:tcPr>
            <w:tcW w:type="dxa" w:w="7920"/>
            <w:shd w:fill="F5F8FA"/>
            <w:vAlign w:val="center"/>
            <w:tcMar>
              <w:top w:w="90" w:type="dxa"/>
              <w:start w:w="110" w:type="dxa"/>
              <w:bottom w:w="90" w:type="dxa"/>
              <w:end w:w="110" w:type="dxa"/>
            </w:tcMar>
          </w:tcPr>
          <w:p>
            <w:r/>
            <w:r>
              <w:rPr>
                <w:rFonts w:ascii="Aptos" w:hAnsi="Aptos"/>
                <w:b w:val="0"/>
                <w:sz w:val="16"/>
              </w:rPr>
              <w:t>Runs schema registry, pipelines, CI, observability, versioning, and rollback.</w:t>
            </w:r>
          </w:p>
        </w:tc>
      </w:tr>
      <w:tr>
        <w:tc>
          <w:tcPr>
            <w:tcW w:type="dxa" w:w="2376"/>
            <w:vAlign w:val="center"/>
            <w:tcMar>
              <w:top w:w="90" w:type="dxa"/>
              <w:start w:w="110" w:type="dxa"/>
              <w:bottom w:w="90" w:type="dxa"/>
              <w:end w:w="110" w:type="dxa"/>
            </w:tcMar>
          </w:tcPr>
          <w:p>
            <w:r/>
            <w:r>
              <w:rPr>
                <w:rFonts w:ascii="Aptos" w:hAnsi="Aptos"/>
                <w:b w:val="0"/>
                <w:sz w:val="16"/>
              </w:rPr>
              <w:t>Agent owner</w:t>
            </w:r>
          </w:p>
        </w:tc>
        <w:tc>
          <w:tcPr>
            <w:tcW w:type="dxa" w:w="7920"/>
            <w:vAlign w:val="center"/>
            <w:tcMar>
              <w:top w:w="90" w:type="dxa"/>
              <w:start w:w="110" w:type="dxa"/>
              <w:bottom w:w="90" w:type="dxa"/>
              <w:end w:w="110" w:type="dxa"/>
            </w:tcMar>
          </w:tcPr>
          <w:p>
            <w:r/>
            <w:r>
              <w:rPr>
                <w:rFonts w:ascii="Aptos" w:hAnsi="Aptos"/>
                <w:b w:val="0"/>
                <w:sz w:val="16"/>
              </w:rPr>
              <w:t>Validates context assembly, evaluations, tool permissions, abstention, and action behavior.</w:t>
            </w:r>
          </w:p>
        </w:tc>
      </w:tr>
      <w:tr>
        <w:tc>
          <w:tcPr>
            <w:tcW w:type="dxa" w:w="2376"/>
            <w:shd w:fill="F5F8FA"/>
            <w:vAlign w:val="center"/>
            <w:tcMar>
              <w:top w:w="90" w:type="dxa"/>
              <w:start w:w="110" w:type="dxa"/>
              <w:bottom w:w="90" w:type="dxa"/>
              <w:end w:w="110" w:type="dxa"/>
            </w:tcMar>
          </w:tcPr>
          <w:p>
            <w:r/>
            <w:r>
              <w:rPr>
                <w:rFonts w:ascii="Aptos" w:hAnsi="Aptos"/>
                <w:b w:val="0"/>
                <w:sz w:val="16"/>
              </w:rPr>
              <w:t>Steward</w:t>
            </w:r>
          </w:p>
        </w:tc>
        <w:tc>
          <w:tcPr>
            <w:tcW w:type="dxa" w:w="7920"/>
            <w:shd w:fill="F5F8FA"/>
            <w:vAlign w:val="center"/>
            <w:tcMar>
              <w:top w:w="90" w:type="dxa"/>
              <w:start w:w="110" w:type="dxa"/>
              <w:bottom w:w="90" w:type="dxa"/>
              <w:end w:w="110" w:type="dxa"/>
            </w:tcMar>
          </w:tcPr>
          <w:p>
            <w:r/>
            <w:r>
              <w:rPr>
                <w:rFonts w:ascii="Aptos" w:hAnsi="Aptos"/>
                <w:b w:val="0"/>
                <w:sz w:val="16"/>
              </w:rPr>
              <w:t>Resolves exceptions, ownership gaps, duplicates, staleness, and contradictions.</w:t>
            </w:r>
          </w:p>
        </w:tc>
      </w:tr>
    </w:tbl>
    <w:p/>
    <w:p>
      <w:pPr>
        <w:pStyle w:val="Heading2"/>
      </w:pPr>
      <w:r>
        <w:t>11.1 Risk-tier approval</w:t>
      </w:r>
    </w:p>
    <w:tbl>
      <w:tblPr>
        <w:tblStyle w:val="TableGrid"/>
        <w:tblW w:type="auto" w:w="0"/>
        <w:jc w:val="center"/>
        <w:tblLook w:firstColumn="1" w:firstRow="1" w:lastColumn="0" w:lastRow="0" w:noHBand="0" w:noVBand="1" w:val="04A0"/>
      </w:tblPr>
      <w:tblGrid>
        <w:gridCol w:w="3360"/>
        <w:gridCol w:w="3360"/>
        <w:gridCol w:w="3360"/>
      </w:tblGrid>
      <w:tr>
        <w:tc>
          <w:tcPr>
            <w:tcW w:type="dxa" w:w="1080"/>
            <w:shd w:fill="17324D"/>
            <w:vAlign w:val="center"/>
            <w:tcMar>
              <w:top w:w="90" w:type="dxa"/>
              <w:start w:w="110" w:type="dxa"/>
              <w:bottom w:w="90" w:type="dxa"/>
              <w:end w:w="110" w:type="dxa"/>
            </w:tcMar>
          </w:tcPr>
          <w:p>
            <w:r/>
            <w:r>
              <w:rPr>
                <w:rFonts w:ascii="Aptos" w:hAnsi="Aptos"/>
                <w:b/>
                <w:color w:val="FFFFFF"/>
                <w:sz w:val="17"/>
              </w:rPr>
              <w:t>Tier</w:t>
            </w:r>
          </w:p>
        </w:tc>
        <w:tc>
          <w:tcPr>
            <w:tcW w:type="dxa" w:w="4320"/>
            <w:shd w:fill="17324D"/>
            <w:vAlign w:val="center"/>
            <w:tcMar>
              <w:top w:w="90" w:type="dxa"/>
              <w:start w:w="110" w:type="dxa"/>
              <w:bottom w:w="90" w:type="dxa"/>
              <w:end w:w="110" w:type="dxa"/>
            </w:tcMar>
          </w:tcPr>
          <w:p>
            <w:r/>
            <w:r>
              <w:rPr>
                <w:rFonts w:ascii="Aptos" w:hAnsi="Aptos"/>
                <w:b/>
                <w:color w:val="FFFFFF"/>
                <w:sz w:val="17"/>
              </w:rPr>
              <w:t>Example</w:t>
            </w:r>
          </w:p>
        </w:tc>
        <w:tc>
          <w:tcPr>
            <w:tcW w:type="dxa" w:w="4896"/>
            <w:shd w:fill="17324D"/>
            <w:vAlign w:val="center"/>
            <w:tcMar>
              <w:top w:w="90" w:type="dxa"/>
              <w:start w:w="110" w:type="dxa"/>
              <w:bottom w:w="90" w:type="dxa"/>
              <w:end w:w="110" w:type="dxa"/>
            </w:tcMar>
          </w:tcPr>
          <w:p>
            <w:r/>
            <w:r>
              <w:rPr>
                <w:rFonts w:ascii="Aptos" w:hAnsi="Aptos"/>
                <w:b/>
                <w:color w:val="FFFFFF"/>
                <w:sz w:val="17"/>
              </w:rPr>
              <w:t>Minimum approval</w:t>
            </w:r>
          </w:p>
        </w:tc>
      </w:tr>
      <w:tr>
        <w:tc>
          <w:tcPr>
            <w:tcW w:type="dxa" w:w="1080"/>
            <w:vAlign w:val="center"/>
            <w:tcMar>
              <w:top w:w="90" w:type="dxa"/>
              <w:start w:w="110" w:type="dxa"/>
              <w:bottom w:w="90" w:type="dxa"/>
              <w:end w:w="110" w:type="dxa"/>
            </w:tcMar>
          </w:tcPr>
          <w:p>
            <w:r/>
            <w:r>
              <w:rPr>
                <w:rFonts w:ascii="Aptos" w:hAnsi="Aptos"/>
                <w:b w:val="0"/>
                <w:sz w:val="16"/>
              </w:rPr>
              <w:t>Low</w:t>
            </w:r>
          </w:p>
        </w:tc>
        <w:tc>
          <w:tcPr>
            <w:tcW w:type="dxa" w:w="4320"/>
            <w:vAlign w:val="center"/>
            <w:tcMar>
              <w:top w:w="90" w:type="dxa"/>
              <w:start w:w="110" w:type="dxa"/>
              <w:bottom w:w="90" w:type="dxa"/>
              <w:end w:w="110" w:type="dxa"/>
            </w:tcMar>
          </w:tcPr>
          <w:p>
            <w:r/>
            <w:r>
              <w:rPr>
                <w:rFonts w:ascii="Aptos" w:hAnsi="Aptos"/>
                <w:b w:val="0"/>
                <w:sz w:val="16"/>
              </w:rPr>
              <w:t>Description, tag, non-authoritative convenience edge.</w:t>
            </w:r>
          </w:p>
        </w:tc>
        <w:tc>
          <w:tcPr>
            <w:tcW w:type="dxa" w:w="4896"/>
            <w:vAlign w:val="center"/>
            <w:tcMar>
              <w:top w:w="90" w:type="dxa"/>
              <w:start w:w="110" w:type="dxa"/>
              <w:bottom w:w="90" w:type="dxa"/>
              <w:end w:w="110" w:type="dxa"/>
            </w:tcMar>
          </w:tcPr>
          <w:p>
            <w:r/>
            <w:r>
              <w:rPr>
                <w:rFonts w:ascii="Aptos" w:hAnsi="Aptos"/>
                <w:b w:val="0"/>
                <w:sz w:val="16"/>
              </w:rPr>
              <w:t>Domain owner or delegated steward; CI pass.</w:t>
            </w:r>
          </w:p>
        </w:tc>
      </w:tr>
      <w:tr>
        <w:tc>
          <w:tcPr>
            <w:tcW w:type="dxa" w:w="1080"/>
            <w:shd w:fill="F5F8FA"/>
            <w:vAlign w:val="center"/>
            <w:tcMar>
              <w:top w:w="90" w:type="dxa"/>
              <w:start w:w="110" w:type="dxa"/>
              <w:bottom w:w="90" w:type="dxa"/>
              <w:end w:w="110" w:type="dxa"/>
            </w:tcMar>
          </w:tcPr>
          <w:p>
            <w:r/>
            <w:r>
              <w:rPr>
                <w:rFonts w:ascii="Aptos" w:hAnsi="Aptos"/>
                <w:b w:val="0"/>
                <w:sz w:val="16"/>
              </w:rPr>
              <w:t>Medium</w:t>
            </w:r>
          </w:p>
        </w:tc>
        <w:tc>
          <w:tcPr>
            <w:tcW w:type="dxa" w:w="4320"/>
            <w:shd w:fill="F5F8FA"/>
            <w:vAlign w:val="center"/>
            <w:tcMar>
              <w:top w:w="90" w:type="dxa"/>
              <w:start w:w="110" w:type="dxa"/>
              <w:bottom w:w="90" w:type="dxa"/>
              <w:end w:w="110" w:type="dxa"/>
            </w:tcMar>
          </w:tcPr>
          <w:p>
            <w:r/>
            <w:r>
              <w:rPr>
                <w:rFonts w:ascii="Aptos" w:hAnsi="Aptos"/>
                <w:b w:val="0"/>
                <w:sz w:val="16"/>
              </w:rPr>
              <w:t>New core type, predicate, mapping, lifecycle, or golden-query shortcut.</w:t>
            </w:r>
          </w:p>
        </w:tc>
        <w:tc>
          <w:tcPr>
            <w:tcW w:type="dxa" w:w="4896"/>
            <w:shd w:fill="F5F8FA"/>
            <w:vAlign w:val="center"/>
            <w:tcMar>
              <w:top w:w="90" w:type="dxa"/>
              <w:start w:w="110" w:type="dxa"/>
              <w:bottom w:w="90" w:type="dxa"/>
              <w:end w:w="110" w:type="dxa"/>
            </w:tcMar>
          </w:tcPr>
          <w:p>
            <w:r/>
            <w:r>
              <w:rPr>
                <w:rFonts w:ascii="Aptos" w:hAnsi="Aptos"/>
                <w:b w:val="0"/>
                <w:sz w:val="16"/>
              </w:rPr>
              <w:t>Domain + platform owners; CI and compatibility review.</w:t>
            </w:r>
          </w:p>
        </w:tc>
      </w:tr>
      <w:tr>
        <w:tc>
          <w:tcPr>
            <w:tcW w:type="dxa" w:w="1080"/>
            <w:vAlign w:val="center"/>
            <w:tcMar>
              <w:top w:w="90" w:type="dxa"/>
              <w:start w:w="110" w:type="dxa"/>
              <w:bottom w:w="90" w:type="dxa"/>
              <w:end w:w="110" w:type="dxa"/>
            </w:tcMar>
          </w:tcPr>
          <w:p>
            <w:r/>
            <w:r>
              <w:rPr>
                <w:rFonts w:ascii="Aptos" w:hAnsi="Aptos"/>
                <w:b w:val="0"/>
                <w:sz w:val="16"/>
              </w:rPr>
              <w:t>High</w:t>
            </w:r>
          </w:p>
        </w:tc>
        <w:tc>
          <w:tcPr>
            <w:tcW w:type="dxa" w:w="4320"/>
            <w:vAlign w:val="center"/>
            <w:tcMar>
              <w:top w:w="90" w:type="dxa"/>
              <w:start w:w="110" w:type="dxa"/>
              <w:bottom w:w="90" w:type="dxa"/>
              <w:end w:w="110" w:type="dxa"/>
            </w:tcMar>
          </w:tcPr>
          <w:p>
            <w:r/>
            <w:r>
              <w:rPr>
                <w:rFonts w:ascii="Aptos" w:hAnsi="Aptos"/>
                <w:b w:val="0"/>
                <w:sz w:val="16"/>
              </w:rPr>
              <w:t>Permission, tenancy, policy, commercial authority, executable action, or breaking semantic change.</w:t>
            </w:r>
          </w:p>
        </w:tc>
        <w:tc>
          <w:tcPr>
            <w:tcW w:type="dxa" w:w="4896"/>
            <w:vAlign w:val="center"/>
            <w:tcMar>
              <w:top w:w="90" w:type="dxa"/>
              <w:start w:w="110" w:type="dxa"/>
              <w:bottom w:w="90" w:type="dxa"/>
              <w:end w:w="110" w:type="dxa"/>
            </w:tcMar>
          </w:tcPr>
          <w:p>
            <w:r/>
            <w:r>
              <w:rPr>
                <w:rFonts w:ascii="Aptos" w:hAnsi="Aptos"/>
                <w:b w:val="0"/>
                <w:sz w:val="16"/>
              </w:rPr>
              <w:t>Domain, security, platform, and designated decision authority; staged release and rollback.</w:t>
            </w:r>
          </w:p>
        </w:tc>
      </w:tr>
    </w:tbl>
    <w:p/>
    <w:p>
      <w:pPr>
        <w:pStyle w:val="Heading1"/>
      </w:pPr>
      <w:r>
        <w:t>12. Agent operating contract</w:t>
      </w:r>
    </w:p>
    <w:p>
      <w:pPr>
        <w:pStyle w:val="ListBullet"/>
      </w:pPr>
      <w:r>
        <w:t>Use the smallest sufficient context packet for the task and preserve source-level access restrictions.</w:t>
      </w:r>
    </w:p>
    <w:p>
      <w:pPr>
        <w:pStyle w:val="ListBullet"/>
      </w:pPr>
      <w:r>
        <w:t>Prefer designated authoritative sources; disclose when using a proxy, stale value, inference, or external evidence.</w:t>
      </w:r>
    </w:p>
    <w:p>
      <w:pPr>
        <w:pStyle w:val="ListBullet"/>
      </w:pPr>
      <w:r>
        <w:t>Show decision-relevant provenance and contradiction, not merely a synthesized conclusion.</w:t>
      </w:r>
    </w:p>
    <w:p>
      <w:pPr>
        <w:pStyle w:val="ListBullet"/>
      </w:pPr>
      <w:r>
        <w:t>Ask for clarification or abstain when identity, authority, tenant, policy, or material semantics are ambiguous.</w:t>
      </w:r>
    </w:p>
    <w:p>
      <w:pPr>
        <w:pStyle w:val="ListBullet"/>
      </w:pPr>
      <w:r>
        <w:t>Do not interpret absence of a relationship as proof of absence unless completeness is guaranteed for that relation.</w:t>
      </w:r>
    </w:p>
    <w:p>
      <w:pPr>
        <w:pStyle w:val="ListBullet"/>
      </w:pPr>
      <w:r>
        <w:t>Do not execute a mutating action unless policy, permission, preconditions, approval, validation, and recovery requirements pass.</w:t>
      </w:r>
    </w:p>
    <w:p>
      <w:pPr>
        <w:pStyle w:val="ListBullet"/>
      </w:pPr>
      <w:r>
        <w:t>Log context version, ontology version, sources, reasoning artifacts required by policy, action request, approval, outcome, and rollback status.</w:t>
      </w:r>
    </w:p>
    <w:p>
      <w:pPr>
        <w:pStyle w:val="ListBullet"/>
      </w:pPr>
      <w:r>
        <w:t>Never convert code structure into business intent without evidence or owner confirmation.</w:t>
      </w:r>
    </w:p>
    <w:p>
      <w:pPr>
        <w:pStyle w:val="Heading2"/>
      </w:pPr>
      <w:r>
        <w:t>12.1 Standard task context packet</w:t>
      </w:r>
    </w:p>
    <w:tbl>
      <w:tblPr>
        <w:tblStyle w:val="TableGrid"/>
        <w:tblW w:type="auto" w:w="0"/>
        <w:jc w:val="center"/>
        <w:tblLook w:firstColumn="1" w:firstRow="1" w:lastColumn="0" w:lastRow="0" w:noHBand="0" w:noVBand="1" w:val="04A0"/>
      </w:tblPr>
      <w:tblGrid>
        <w:gridCol w:w="5040"/>
        <w:gridCol w:w="5040"/>
      </w:tblGrid>
      <w:tr>
        <w:tc>
          <w:tcPr>
            <w:tcW w:type="dxa" w:w="1800"/>
            <w:shd w:fill="17324D"/>
            <w:vAlign w:val="center"/>
            <w:tcMar>
              <w:top w:w="90" w:type="dxa"/>
              <w:start w:w="110" w:type="dxa"/>
              <w:bottom w:w="90" w:type="dxa"/>
              <w:end w:w="110" w:type="dxa"/>
            </w:tcMar>
          </w:tcPr>
          <w:p>
            <w:r/>
            <w:r>
              <w:rPr>
                <w:rFonts w:ascii="Aptos" w:hAnsi="Aptos"/>
                <w:b/>
                <w:color w:val="FFFFFF"/>
                <w:sz w:val="17"/>
              </w:rPr>
              <w:t>Section</w:t>
            </w:r>
          </w:p>
        </w:tc>
        <w:tc>
          <w:tcPr>
            <w:tcW w:type="dxa" w:w="8496"/>
            <w:shd w:fill="17324D"/>
            <w:vAlign w:val="center"/>
            <w:tcMar>
              <w:top w:w="90" w:type="dxa"/>
              <w:start w:w="110" w:type="dxa"/>
              <w:bottom w:w="90" w:type="dxa"/>
              <w:end w:w="110" w:type="dxa"/>
            </w:tcMar>
          </w:tcPr>
          <w:p>
            <w:r/>
            <w:r>
              <w:rPr>
                <w:rFonts w:ascii="Aptos" w:hAnsi="Aptos"/>
                <w:b/>
                <w:color w:val="FFFFFF"/>
                <w:sz w:val="17"/>
              </w:rPr>
              <w:t>Contents</w:t>
            </w:r>
          </w:p>
        </w:tc>
      </w:tr>
      <w:tr>
        <w:tc>
          <w:tcPr>
            <w:tcW w:type="dxa" w:w="1800"/>
            <w:vAlign w:val="center"/>
            <w:tcMar>
              <w:top w:w="90" w:type="dxa"/>
              <w:start w:w="110" w:type="dxa"/>
              <w:bottom w:w="90" w:type="dxa"/>
              <w:end w:w="110" w:type="dxa"/>
            </w:tcMar>
          </w:tcPr>
          <w:p>
            <w:r/>
            <w:r>
              <w:rPr>
                <w:rFonts w:ascii="Aptos" w:hAnsi="Aptos"/>
                <w:b w:val="0"/>
                <w:sz w:val="16"/>
              </w:rPr>
              <w:t>WHY</w:t>
            </w:r>
          </w:p>
        </w:tc>
        <w:tc>
          <w:tcPr>
            <w:tcW w:type="dxa" w:w="8496"/>
            <w:vAlign w:val="center"/>
            <w:tcMar>
              <w:top w:w="90" w:type="dxa"/>
              <w:start w:w="110" w:type="dxa"/>
              <w:bottom w:w="90" w:type="dxa"/>
              <w:end w:w="110" w:type="dxa"/>
            </w:tcMar>
          </w:tcPr>
          <w:p>
            <w:r/>
            <w:r>
              <w:rPr>
                <w:rFonts w:ascii="Aptos" w:hAnsi="Aptos"/>
                <w:b w:val="0"/>
                <w:sz w:val="16"/>
              </w:rPr>
              <w:t>Needs, outcomes, strategy, hypotheses, evidence, and decisions.</w:t>
            </w:r>
          </w:p>
        </w:tc>
      </w:tr>
      <w:tr>
        <w:tc>
          <w:tcPr>
            <w:tcW w:type="dxa" w:w="1800"/>
            <w:shd w:fill="F5F8FA"/>
            <w:vAlign w:val="center"/>
            <w:tcMar>
              <w:top w:w="90" w:type="dxa"/>
              <w:start w:w="110" w:type="dxa"/>
              <w:bottom w:w="90" w:type="dxa"/>
              <w:end w:w="110" w:type="dxa"/>
            </w:tcMar>
          </w:tcPr>
          <w:p>
            <w:r/>
            <w:r>
              <w:rPr>
                <w:rFonts w:ascii="Aptos" w:hAnsi="Aptos"/>
                <w:b w:val="0"/>
                <w:sz w:val="16"/>
              </w:rPr>
              <w:t>WHAT</w:t>
            </w:r>
          </w:p>
        </w:tc>
        <w:tc>
          <w:tcPr>
            <w:tcW w:type="dxa" w:w="8496"/>
            <w:shd w:fill="F5F8FA"/>
            <w:vAlign w:val="center"/>
            <w:tcMar>
              <w:top w:w="90" w:type="dxa"/>
              <w:start w:w="110" w:type="dxa"/>
              <w:bottom w:w="90" w:type="dxa"/>
              <w:end w:w="110" w:type="dxa"/>
            </w:tcMar>
          </w:tcPr>
          <w:p>
            <w:r/>
            <w:r>
              <w:rPr>
                <w:rFonts w:ascii="Aptos" w:hAnsi="Aptos"/>
                <w:b w:val="0"/>
                <w:sz w:val="16"/>
              </w:rPr>
              <w:t>Product, offering, capability, feature, requirements, constraints, and SLOs.</w:t>
            </w:r>
          </w:p>
        </w:tc>
      </w:tr>
      <w:tr>
        <w:tc>
          <w:tcPr>
            <w:tcW w:type="dxa" w:w="1800"/>
            <w:vAlign w:val="center"/>
            <w:tcMar>
              <w:top w:w="90" w:type="dxa"/>
              <w:start w:w="110" w:type="dxa"/>
              <w:bottom w:w="90" w:type="dxa"/>
              <w:end w:w="110" w:type="dxa"/>
            </w:tcMar>
          </w:tcPr>
          <w:p>
            <w:r/>
            <w:r>
              <w:rPr>
                <w:rFonts w:ascii="Aptos" w:hAnsi="Aptos"/>
                <w:b w:val="0"/>
                <w:sz w:val="16"/>
              </w:rPr>
              <w:t>HOW</w:t>
            </w:r>
          </w:p>
        </w:tc>
        <w:tc>
          <w:tcPr>
            <w:tcW w:type="dxa" w:w="8496"/>
            <w:vAlign w:val="center"/>
            <w:tcMar>
              <w:top w:w="90" w:type="dxa"/>
              <w:start w:w="110" w:type="dxa"/>
              <w:bottom w:w="90" w:type="dxa"/>
              <w:end w:w="110" w:type="dxa"/>
            </w:tcMar>
          </w:tcPr>
          <w:p>
            <w:r/>
            <w:r>
              <w:rPr>
                <w:rFonts w:ascii="Aptos" w:hAnsi="Aptos"/>
                <w:b w:val="0"/>
                <w:sz w:val="16"/>
              </w:rPr>
              <w:t>Architecture, components, services, interfaces, repositories, data, and AI components.</w:t>
            </w:r>
          </w:p>
        </w:tc>
      </w:tr>
      <w:tr>
        <w:tc>
          <w:tcPr>
            <w:tcW w:type="dxa" w:w="1800"/>
            <w:shd w:fill="F5F8FA"/>
            <w:vAlign w:val="center"/>
            <w:tcMar>
              <w:top w:w="90" w:type="dxa"/>
              <w:start w:w="110" w:type="dxa"/>
              <w:bottom w:w="90" w:type="dxa"/>
              <w:end w:w="110" w:type="dxa"/>
            </w:tcMar>
          </w:tcPr>
          <w:p>
            <w:r/>
            <w:r>
              <w:rPr>
                <w:rFonts w:ascii="Aptos" w:hAnsi="Aptos"/>
                <w:b w:val="0"/>
                <w:sz w:val="16"/>
              </w:rPr>
              <w:t>WHERE</w:t>
            </w:r>
          </w:p>
        </w:tc>
        <w:tc>
          <w:tcPr>
            <w:tcW w:type="dxa" w:w="8496"/>
            <w:shd w:fill="F5F8FA"/>
            <w:vAlign w:val="center"/>
            <w:tcMar>
              <w:top w:w="90" w:type="dxa"/>
              <w:start w:w="110" w:type="dxa"/>
              <w:bottom w:w="90" w:type="dxa"/>
              <w:end w:w="110" w:type="dxa"/>
            </w:tcMar>
          </w:tcPr>
          <w:p>
            <w:r/>
            <w:r>
              <w:rPr>
                <w:rFonts w:ascii="Aptos" w:hAnsi="Aptos"/>
                <w:b w:val="0"/>
                <w:sz w:val="16"/>
              </w:rPr>
              <w:t>Environment, deployment, infrastructure, region, and tenancy.</w:t>
            </w:r>
          </w:p>
        </w:tc>
      </w:tr>
      <w:tr>
        <w:tc>
          <w:tcPr>
            <w:tcW w:type="dxa" w:w="1800"/>
            <w:vAlign w:val="center"/>
            <w:tcMar>
              <w:top w:w="90" w:type="dxa"/>
              <w:start w:w="110" w:type="dxa"/>
              <w:bottom w:w="90" w:type="dxa"/>
              <w:end w:w="110" w:type="dxa"/>
            </w:tcMar>
          </w:tcPr>
          <w:p>
            <w:r/>
            <w:r>
              <w:rPr>
                <w:rFonts w:ascii="Aptos" w:hAnsi="Aptos"/>
                <w:b w:val="0"/>
                <w:sz w:val="16"/>
              </w:rPr>
              <w:t>ECONOMICS</w:t>
            </w:r>
          </w:p>
        </w:tc>
        <w:tc>
          <w:tcPr>
            <w:tcW w:type="dxa" w:w="8496"/>
            <w:vAlign w:val="center"/>
            <w:tcMar>
              <w:top w:w="90" w:type="dxa"/>
              <w:start w:w="110" w:type="dxa"/>
              <w:bottom w:w="90" w:type="dxa"/>
              <w:end w:w="110" w:type="dxa"/>
            </w:tcMar>
          </w:tcPr>
          <w:p>
            <w:r/>
            <w:r>
              <w:rPr>
                <w:rFonts w:ascii="Aptos" w:hAnsi="Aptos"/>
                <w:b w:val="0"/>
                <w:sz w:val="16"/>
              </w:rPr>
              <w:t>SKU, entitlement, price, usage, cost, margin, and commercial policy.</w:t>
            </w:r>
          </w:p>
        </w:tc>
      </w:tr>
      <w:tr>
        <w:tc>
          <w:tcPr>
            <w:tcW w:type="dxa" w:w="1800"/>
            <w:shd w:fill="F5F8FA"/>
            <w:vAlign w:val="center"/>
            <w:tcMar>
              <w:top w:w="90" w:type="dxa"/>
              <w:start w:w="110" w:type="dxa"/>
              <w:bottom w:w="90" w:type="dxa"/>
              <w:end w:w="110" w:type="dxa"/>
            </w:tcMar>
          </w:tcPr>
          <w:p>
            <w:r/>
            <w:r>
              <w:rPr>
                <w:rFonts w:ascii="Aptos" w:hAnsi="Aptos"/>
                <w:b w:val="0"/>
                <w:sz w:val="16"/>
              </w:rPr>
              <w:t>EVIDENCE</w:t>
            </w:r>
          </w:p>
        </w:tc>
        <w:tc>
          <w:tcPr>
            <w:tcW w:type="dxa" w:w="8496"/>
            <w:shd w:fill="F5F8FA"/>
            <w:vAlign w:val="center"/>
            <w:tcMar>
              <w:top w:w="90" w:type="dxa"/>
              <w:start w:w="110" w:type="dxa"/>
              <w:bottom w:w="90" w:type="dxa"/>
              <w:end w:w="110" w:type="dxa"/>
            </w:tcMar>
          </w:tcPr>
          <w:p>
            <w:r/>
            <w:r>
              <w:rPr>
                <w:rFonts w:ascii="Aptos" w:hAnsi="Aptos"/>
                <w:b w:val="0"/>
                <w:sz w:val="16"/>
              </w:rPr>
              <w:t>Metrics, telemetry, evaluations, experiments, feedback, and benchmarks.</w:t>
            </w:r>
          </w:p>
        </w:tc>
      </w:tr>
      <w:tr>
        <w:tc>
          <w:tcPr>
            <w:tcW w:type="dxa" w:w="1800"/>
            <w:vAlign w:val="center"/>
            <w:tcMar>
              <w:top w:w="90" w:type="dxa"/>
              <w:start w:w="110" w:type="dxa"/>
              <w:bottom w:w="90" w:type="dxa"/>
              <w:end w:w="110" w:type="dxa"/>
            </w:tcMar>
          </w:tcPr>
          <w:p>
            <w:r/>
            <w:r>
              <w:rPr>
                <w:rFonts w:ascii="Aptos" w:hAnsi="Aptos"/>
                <w:b w:val="0"/>
                <w:sz w:val="16"/>
              </w:rPr>
              <w:t>HISTORY</w:t>
            </w:r>
          </w:p>
        </w:tc>
        <w:tc>
          <w:tcPr>
            <w:tcW w:type="dxa" w:w="8496"/>
            <w:vAlign w:val="center"/>
            <w:tcMar>
              <w:top w:w="90" w:type="dxa"/>
              <w:start w:w="110" w:type="dxa"/>
              <w:bottom w:w="90" w:type="dxa"/>
              <w:end w:w="110" w:type="dxa"/>
            </w:tcMar>
          </w:tcPr>
          <w:p>
            <w:r/>
            <w:r>
              <w:rPr>
                <w:rFonts w:ascii="Aptos" w:hAnsi="Aptos"/>
                <w:b w:val="0"/>
                <w:sz w:val="16"/>
              </w:rPr>
              <w:t>Superseded decisions, releases, changes, incidents, results, and known limitations.</w:t>
            </w:r>
          </w:p>
        </w:tc>
      </w:tr>
      <w:tr>
        <w:tc>
          <w:tcPr>
            <w:tcW w:type="dxa" w:w="1800"/>
            <w:shd w:fill="F5F8FA"/>
            <w:vAlign w:val="center"/>
            <w:tcMar>
              <w:top w:w="90" w:type="dxa"/>
              <w:start w:w="110" w:type="dxa"/>
              <w:bottom w:w="90" w:type="dxa"/>
              <w:end w:w="110" w:type="dxa"/>
            </w:tcMar>
          </w:tcPr>
          <w:p>
            <w:r/>
            <w:r>
              <w:rPr>
                <w:rFonts w:ascii="Aptos" w:hAnsi="Aptos"/>
                <w:b w:val="0"/>
                <w:sz w:val="16"/>
              </w:rPr>
              <w:t>AUTHORITY</w:t>
            </w:r>
          </w:p>
        </w:tc>
        <w:tc>
          <w:tcPr>
            <w:tcW w:type="dxa" w:w="8496"/>
            <w:shd w:fill="F5F8FA"/>
            <w:vAlign w:val="center"/>
            <w:tcMar>
              <w:top w:w="90" w:type="dxa"/>
              <w:start w:w="110" w:type="dxa"/>
              <w:bottom w:w="90" w:type="dxa"/>
              <w:end w:w="110" w:type="dxa"/>
            </w:tcMar>
          </w:tcPr>
          <w:p>
            <w:r/>
            <w:r>
              <w:rPr>
                <w:rFonts w:ascii="Aptos" w:hAnsi="Aptos"/>
                <w:b w:val="0"/>
                <w:sz w:val="16"/>
              </w:rPr>
              <w:t>Owners, authoritative sources, policies, permissions, approvals, and allowed actions.</w:t>
            </w:r>
          </w:p>
        </w:tc>
      </w:tr>
    </w:tbl>
    <w:p/>
    <w:p>
      <w:pPr>
        <w:pStyle w:val="Heading1"/>
      </w:pPr>
      <w:r>
        <w:t>13. Initial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7324D"/>
            <w:vAlign w:val="center"/>
            <w:tcMar>
              <w:top w:w="90" w:type="dxa"/>
              <w:start w:w="110" w:type="dxa"/>
              <w:bottom w:w="90" w:type="dxa"/>
              <w:end w:w="110" w:type="dxa"/>
            </w:tcMar>
          </w:tcPr>
          <w:p>
            <w:r/>
            <w:r>
              <w:rPr>
                <w:rFonts w:ascii="Aptos" w:hAnsi="Aptos"/>
                <w:b/>
                <w:color w:val="FFFFFF"/>
                <w:sz w:val="17"/>
              </w:rPr>
              <w:t>Milestone</w:t>
            </w:r>
          </w:p>
        </w:tc>
        <w:tc>
          <w:tcPr>
            <w:tcW w:type="dxa" w:w="5760"/>
            <w:shd w:fill="17324D"/>
            <w:vAlign w:val="center"/>
            <w:tcMar>
              <w:top w:w="90" w:type="dxa"/>
              <w:start w:w="110" w:type="dxa"/>
              <w:bottom w:w="90" w:type="dxa"/>
              <w:end w:w="110" w:type="dxa"/>
            </w:tcMar>
          </w:tcPr>
          <w:p>
            <w:r/>
            <w:r>
              <w:rPr>
                <w:rFonts w:ascii="Aptos" w:hAnsi="Aptos"/>
                <w:b/>
                <w:color w:val="FFFFFF"/>
                <w:sz w:val="17"/>
              </w:rPr>
              <w:t>Deliverable</w:t>
            </w:r>
          </w:p>
        </w:tc>
        <w:tc>
          <w:tcPr>
            <w:tcW w:type="dxa" w:w="3096"/>
            <w:shd w:fill="17324D"/>
            <w:vAlign w:val="center"/>
            <w:tcMar>
              <w:top w:w="90" w:type="dxa"/>
              <w:start w:w="110" w:type="dxa"/>
              <w:bottom w:w="90" w:type="dxa"/>
              <w:end w:w="110" w:type="dxa"/>
            </w:tcMar>
          </w:tcPr>
          <w:p>
            <w:r/>
            <w:r>
              <w:rPr>
                <w:rFonts w:ascii="Aptos" w:hAnsi="Aptos"/>
                <w:b/>
                <w:color w:val="FFFFFF"/>
                <w:sz w:val="17"/>
              </w:rPr>
              <w:t>Readiness signal</w:t>
            </w:r>
          </w:p>
        </w:tc>
      </w:tr>
      <w:tr>
        <w:tc>
          <w:tcPr>
            <w:tcW w:type="dxa" w:w="1440"/>
            <w:vAlign w:val="center"/>
            <w:tcMar>
              <w:top w:w="90" w:type="dxa"/>
              <w:start w:w="110" w:type="dxa"/>
              <w:bottom w:w="90" w:type="dxa"/>
              <w:end w:w="110" w:type="dxa"/>
            </w:tcMar>
          </w:tcPr>
          <w:p>
            <w:r/>
            <w:r>
              <w:rPr>
                <w:rFonts w:ascii="Aptos" w:hAnsi="Aptos"/>
                <w:b w:val="0"/>
                <w:sz w:val="16"/>
              </w:rPr>
              <w:t>M0 - Charter</w:t>
            </w:r>
          </w:p>
        </w:tc>
        <w:tc>
          <w:tcPr>
            <w:tcW w:type="dxa" w:w="5760"/>
            <w:vAlign w:val="center"/>
            <w:tcMar>
              <w:top w:w="90" w:type="dxa"/>
              <w:start w:w="110" w:type="dxa"/>
              <w:bottom w:w="90" w:type="dxa"/>
              <w:end w:w="110" w:type="dxa"/>
            </w:tcMar>
          </w:tcPr>
          <w:p>
            <w:r/>
            <w:r>
              <w:rPr>
                <w:rFonts w:ascii="Aptos" w:hAnsi="Aptos"/>
                <w:b w:val="0"/>
                <w:sz w:val="16"/>
              </w:rPr>
              <w:t>Approved mission, golden rules, roles, risk tiers, and top 5-10 queries.</w:t>
            </w:r>
          </w:p>
        </w:tc>
        <w:tc>
          <w:tcPr>
            <w:tcW w:type="dxa" w:w="3096"/>
            <w:vAlign w:val="center"/>
            <w:tcMar>
              <w:top w:w="90" w:type="dxa"/>
              <w:start w:w="110" w:type="dxa"/>
              <w:bottom w:w="90" w:type="dxa"/>
              <w:end w:w="110" w:type="dxa"/>
            </w:tcMar>
          </w:tcPr>
          <w:p>
            <w:r/>
            <w:r>
              <w:rPr>
                <w:rFonts w:ascii="Aptos" w:hAnsi="Aptos"/>
                <w:b w:val="0"/>
                <w:sz w:val="16"/>
              </w:rPr>
              <w:t>Named executive sponsor and design authority.</w:t>
            </w:r>
          </w:p>
        </w:tc>
      </w:tr>
      <w:tr>
        <w:tc>
          <w:tcPr>
            <w:tcW w:type="dxa" w:w="1440"/>
            <w:shd w:fill="F5F8FA"/>
            <w:vAlign w:val="center"/>
            <w:tcMar>
              <w:top w:w="90" w:type="dxa"/>
              <w:start w:w="110" w:type="dxa"/>
              <w:bottom w:w="90" w:type="dxa"/>
              <w:end w:w="110" w:type="dxa"/>
            </w:tcMar>
          </w:tcPr>
          <w:p>
            <w:r/>
            <w:r>
              <w:rPr>
                <w:rFonts w:ascii="Aptos" w:hAnsi="Aptos"/>
                <w:b w:val="0"/>
                <w:sz w:val="16"/>
              </w:rPr>
              <w:t>M1 - Thin spine</w:t>
            </w:r>
          </w:p>
        </w:tc>
        <w:tc>
          <w:tcPr>
            <w:tcW w:type="dxa" w:w="5760"/>
            <w:shd w:fill="F5F8FA"/>
            <w:vAlign w:val="center"/>
            <w:tcMar>
              <w:top w:w="90" w:type="dxa"/>
              <w:start w:w="110" w:type="dxa"/>
              <w:bottom w:w="90" w:type="dxa"/>
              <w:end w:w="110" w:type="dxa"/>
            </w:tcMar>
          </w:tcPr>
          <w:p>
            <w:r/>
            <w:r>
              <w:rPr>
                <w:rFonts w:ascii="Aptos" w:hAnsi="Aptos"/>
                <w:b w:val="0"/>
                <w:sz w:val="16"/>
              </w:rPr>
              <w:t>Need → Capability → Feature → Component/Service → Repository → Deployment → Metric/Outcome plus owners and evidence.</w:t>
            </w:r>
          </w:p>
        </w:tc>
        <w:tc>
          <w:tcPr>
            <w:tcW w:type="dxa" w:w="3096"/>
            <w:shd w:fill="F5F8FA"/>
            <w:vAlign w:val="center"/>
            <w:tcMar>
              <w:top w:w="90" w:type="dxa"/>
              <w:start w:w="110" w:type="dxa"/>
              <w:bottom w:w="90" w:type="dxa"/>
              <w:end w:w="110" w:type="dxa"/>
            </w:tcMar>
          </w:tcPr>
          <w:p>
            <w:r/>
            <w:r>
              <w:rPr>
                <w:rFonts w:ascii="Aptos" w:hAnsi="Aptos"/>
                <w:b w:val="0"/>
                <w:sz w:val="16"/>
              </w:rPr>
              <w:t>Priority query paths work on a small real product slice.</w:t>
            </w:r>
          </w:p>
        </w:tc>
      </w:tr>
      <w:tr>
        <w:tc>
          <w:tcPr>
            <w:tcW w:type="dxa" w:w="1440"/>
            <w:vAlign w:val="center"/>
            <w:tcMar>
              <w:top w:w="90" w:type="dxa"/>
              <w:start w:w="110" w:type="dxa"/>
              <w:bottom w:w="90" w:type="dxa"/>
              <w:end w:w="110" w:type="dxa"/>
            </w:tcMar>
          </w:tcPr>
          <w:p>
            <w:r/>
            <w:r>
              <w:rPr>
                <w:rFonts w:ascii="Aptos" w:hAnsi="Aptos"/>
                <w:b w:val="0"/>
                <w:sz w:val="16"/>
              </w:rPr>
              <w:t>M2 - Trust layer</w:t>
            </w:r>
          </w:p>
        </w:tc>
        <w:tc>
          <w:tcPr>
            <w:tcW w:type="dxa" w:w="5760"/>
            <w:vAlign w:val="center"/>
            <w:tcMar>
              <w:top w:w="90" w:type="dxa"/>
              <w:start w:w="110" w:type="dxa"/>
              <w:bottom w:w="90" w:type="dxa"/>
              <w:end w:w="110" w:type="dxa"/>
            </w:tcMar>
          </w:tcPr>
          <w:p>
            <w:r/>
            <w:r>
              <w:rPr>
                <w:rFonts w:ascii="Aptos" w:hAnsi="Aptos"/>
                <w:b w:val="0"/>
                <w:sz w:val="16"/>
              </w:rPr>
              <w:t>Assertion types, provenance, freshness, classification, tenancy, contradictions, and source reconciliation.</w:t>
            </w:r>
          </w:p>
        </w:tc>
        <w:tc>
          <w:tcPr>
            <w:tcW w:type="dxa" w:w="3096"/>
            <w:vAlign w:val="center"/>
            <w:tcMar>
              <w:top w:w="90" w:type="dxa"/>
              <w:start w:w="110" w:type="dxa"/>
              <w:bottom w:w="90" w:type="dxa"/>
              <w:end w:w="110" w:type="dxa"/>
            </w:tcMar>
          </w:tcPr>
          <w:p>
            <w:r/>
            <w:r>
              <w:rPr>
                <w:rFonts w:ascii="Aptos" w:hAnsi="Aptos"/>
                <w:b w:val="0"/>
                <w:sz w:val="16"/>
              </w:rPr>
              <w:t>Agents correctly distinguish truth classes and stale/conflicting data.</w:t>
            </w:r>
          </w:p>
        </w:tc>
      </w:tr>
      <w:tr>
        <w:tc>
          <w:tcPr>
            <w:tcW w:type="dxa" w:w="1440"/>
            <w:shd w:fill="F5F8FA"/>
            <w:vAlign w:val="center"/>
            <w:tcMar>
              <w:top w:w="90" w:type="dxa"/>
              <w:start w:w="110" w:type="dxa"/>
              <w:bottom w:w="90" w:type="dxa"/>
              <w:end w:w="110" w:type="dxa"/>
            </w:tcMar>
          </w:tcPr>
          <w:p>
            <w:r/>
            <w:r>
              <w:rPr>
                <w:rFonts w:ascii="Aptos" w:hAnsi="Aptos"/>
                <w:b w:val="0"/>
                <w:sz w:val="16"/>
              </w:rPr>
              <w:t>M3 - Product-business loop</w:t>
            </w:r>
          </w:p>
        </w:tc>
        <w:tc>
          <w:tcPr>
            <w:tcW w:type="dxa" w:w="5760"/>
            <w:shd w:fill="F5F8FA"/>
            <w:vAlign w:val="center"/>
            <w:tcMar>
              <w:top w:w="90" w:type="dxa"/>
              <w:start w:w="110" w:type="dxa"/>
              <w:bottom w:w="90" w:type="dxa"/>
              <w:end w:w="110" w:type="dxa"/>
            </w:tcMar>
          </w:tcPr>
          <w:p>
            <w:r/>
            <w:r>
              <w:rPr>
                <w:rFonts w:ascii="Aptos" w:hAnsi="Aptos"/>
                <w:b w:val="0"/>
                <w:sz w:val="16"/>
              </w:rPr>
              <w:t>Segments, workloads, offerings/SKUs/entitlements, economics, hypotheses, decisions, experiments, and releases.</w:t>
            </w:r>
          </w:p>
        </w:tc>
        <w:tc>
          <w:tcPr>
            <w:tcW w:type="dxa" w:w="3096"/>
            <w:shd w:fill="F5F8FA"/>
            <w:vAlign w:val="center"/>
            <w:tcMar>
              <w:top w:w="90" w:type="dxa"/>
              <w:start w:w="110" w:type="dxa"/>
              <w:bottom w:w="90" w:type="dxa"/>
              <w:end w:w="110" w:type="dxa"/>
            </w:tcMar>
          </w:tcPr>
          <w:p>
            <w:r/>
            <w:r>
              <w:rPr>
                <w:rFonts w:ascii="Aptos" w:hAnsi="Aptos"/>
                <w:b w:val="0"/>
                <w:sz w:val="16"/>
              </w:rPr>
              <w:t>End-to-end market-to-outcome reasoning passes.</w:t>
            </w:r>
          </w:p>
        </w:tc>
      </w:tr>
      <w:tr>
        <w:tc>
          <w:tcPr>
            <w:tcW w:type="dxa" w:w="1440"/>
            <w:vAlign w:val="center"/>
            <w:tcMar>
              <w:top w:w="90" w:type="dxa"/>
              <w:start w:w="110" w:type="dxa"/>
              <w:bottom w:w="90" w:type="dxa"/>
              <w:end w:w="110" w:type="dxa"/>
            </w:tcMar>
          </w:tcPr>
          <w:p>
            <w:r/>
            <w:r>
              <w:rPr>
                <w:rFonts w:ascii="Aptos" w:hAnsi="Aptos"/>
                <w:b w:val="0"/>
                <w:sz w:val="16"/>
              </w:rPr>
              <w:t>M4 - Governed actions</w:t>
            </w:r>
          </w:p>
        </w:tc>
        <w:tc>
          <w:tcPr>
            <w:tcW w:type="dxa" w:w="5760"/>
            <w:vAlign w:val="center"/>
            <w:tcMar>
              <w:top w:w="90" w:type="dxa"/>
              <w:start w:w="110" w:type="dxa"/>
              <w:bottom w:w="90" w:type="dxa"/>
              <w:end w:w="110" w:type="dxa"/>
            </w:tcMar>
          </w:tcPr>
          <w:p>
            <w:r/>
            <w:r>
              <w:rPr>
                <w:rFonts w:ascii="Aptos" w:hAnsi="Aptos"/>
                <w:b w:val="0"/>
                <w:sz w:val="16"/>
              </w:rPr>
              <w:t>Policy-bound proposal and low-risk actions, approval workflow, audit, recovery, and simulations.</w:t>
            </w:r>
          </w:p>
        </w:tc>
        <w:tc>
          <w:tcPr>
            <w:tcW w:type="dxa" w:w="3096"/>
            <w:vAlign w:val="center"/>
            <w:tcMar>
              <w:top w:w="90" w:type="dxa"/>
              <w:start w:w="110" w:type="dxa"/>
              <w:bottom w:w="90" w:type="dxa"/>
              <w:end w:w="110" w:type="dxa"/>
            </w:tcMar>
          </w:tcPr>
          <w:p>
            <w:r/>
            <w:r>
              <w:rPr>
                <w:rFonts w:ascii="Aptos" w:hAnsi="Aptos"/>
                <w:b w:val="0"/>
                <w:sz w:val="16"/>
              </w:rPr>
              <w:t>Actions pass negative authorization and rollback tests.</w:t>
            </w:r>
          </w:p>
        </w:tc>
      </w:tr>
      <w:tr>
        <w:tc>
          <w:tcPr>
            <w:tcW w:type="dxa" w:w="1440"/>
            <w:shd w:fill="F5F8FA"/>
            <w:vAlign w:val="center"/>
            <w:tcMar>
              <w:top w:w="90" w:type="dxa"/>
              <w:start w:w="110" w:type="dxa"/>
              <w:bottom w:w="90" w:type="dxa"/>
              <w:end w:w="110" w:type="dxa"/>
            </w:tcMar>
          </w:tcPr>
          <w:p>
            <w:r/>
            <w:r>
              <w:rPr>
                <w:rFonts w:ascii="Aptos" w:hAnsi="Aptos"/>
                <w:b w:val="0"/>
                <w:sz w:val="16"/>
              </w:rPr>
              <w:t>M5 - Scale and prune</w:t>
            </w:r>
          </w:p>
        </w:tc>
        <w:tc>
          <w:tcPr>
            <w:tcW w:type="dxa" w:w="5760"/>
            <w:shd w:fill="F5F8FA"/>
            <w:vAlign w:val="center"/>
            <w:tcMar>
              <w:top w:w="90" w:type="dxa"/>
              <w:start w:w="110" w:type="dxa"/>
              <w:bottom w:w="90" w:type="dxa"/>
              <w:end w:w="110" w:type="dxa"/>
            </w:tcMar>
          </w:tcPr>
          <w:p>
            <w:r/>
            <w:r>
              <w:rPr>
                <w:rFonts w:ascii="Aptos" w:hAnsi="Aptos"/>
                <w:b w:val="0"/>
                <w:sz w:val="16"/>
              </w:rPr>
              <w:t>Additional product domains admitted by evidence; usage-led shortcuts; retirement automation.</w:t>
            </w:r>
          </w:p>
        </w:tc>
        <w:tc>
          <w:tcPr>
            <w:tcW w:type="dxa" w:w="3096"/>
            <w:shd w:fill="F5F8FA"/>
            <w:vAlign w:val="center"/>
            <w:tcMar>
              <w:top w:w="90" w:type="dxa"/>
              <w:start w:w="110" w:type="dxa"/>
              <w:bottom w:w="90" w:type="dxa"/>
              <w:end w:w="110" w:type="dxa"/>
            </w:tcMar>
          </w:tcPr>
          <w:p>
            <w:r/>
            <w:r>
              <w:rPr>
                <w:rFonts w:ascii="Aptos" w:hAnsi="Aptos"/>
                <w:b w:val="0"/>
                <w:sz w:val="16"/>
              </w:rPr>
              <w:t>Traversal and quality SLOs hold as scope grows.</w:t>
            </w:r>
          </w:p>
        </w:tc>
      </w:tr>
    </w:tbl>
    <w:p/>
    <w:p>
      <w:pPr>
        <w:pStyle w:val="Heading1"/>
      </w:pPr>
      <w:r>
        <w:t>14. Definition of done for V1</w:t>
      </w:r>
    </w:p>
    <w:p>
      <w:pPr>
        <w:pStyle w:val="ListBullet"/>
      </w:pPr>
      <w:r>
        <w:t>A named product slice can be traversed from customer need through implementation, runtime, evidence, outcome, and decision.</w:t>
      </w:r>
    </w:p>
    <w:p>
      <w:pPr>
        <w:pStyle w:val="ListBullet"/>
      </w:pPr>
      <w:r>
        <w:t>Canonical meanings and identity rules are approved for every admitted core object and predicate.</w:t>
      </w:r>
    </w:p>
    <w:p>
      <w:pPr>
        <w:pStyle w:val="ListBullet"/>
      </w:pPr>
      <w:r>
        <w:t>At least 90% of required V1 objects and 100% of high-risk actions have named owners.</w:t>
      </w:r>
    </w:p>
    <w:p>
      <w:pPr>
        <w:pStyle w:val="ListBullet"/>
      </w:pPr>
      <w:r>
        <w:t>All material claims carry assertion type and provenance; freshness rules exist for volatile values.</w:t>
      </w:r>
    </w:p>
    <w:p>
      <w:pPr>
        <w:pStyle w:val="ListBullet"/>
      </w:pPr>
      <w:r>
        <w:t>The prioritized golden-query suite passes agreed groundedness, completeness, authorization, and latency thresholds.</w:t>
      </w:r>
    </w:p>
    <w:p>
      <w:pPr>
        <w:pStyle w:val="ListBullet"/>
      </w:pPr>
      <w:r>
        <w:t>Negative permission and tenant-isolation tests pass.</w:t>
      </w:r>
    </w:p>
    <w:p>
      <w:pPr>
        <w:pStyle w:val="ListBullet"/>
      </w:pPr>
      <w:r>
        <w:t>Schema changes are versioned; breaking changes prove migration and rollback.</w:t>
      </w:r>
    </w:p>
    <w:p>
      <w:pPr>
        <w:pStyle w:val="ListBullet"/>
      </w:pPr>
      <w:r>
        <w:t>Runtime drift, source failure, stale data, contradictions, and orphan growth are observable and routed.</w:t>
      </w:r>
    </w:p>
    <w:p>
      <w:pPr>
        <w:pStyle w:val="ListBullet"/>
      </w:pPr>
      <w:r>
        <w:t>The subtraction review has removed or demoted elements that do not earn a place in the core.</w:t>
      </w:r>
    </w:p>
    <w:p>
      <w:pPr>
        <w:pStyle w:val="ListBullet"/>
      </w:pPr>
      <w:r>
        <w:t>Human reviewers can inspect why an agent reached a recommendation or attempted an action.</w:t>
      </w:r>
    </w:p>
    <w:p>
      <w:pPr>
        <w:pStyle w:val="Heading1"/>
      </w:pPr>
      <w:r>
        <w:t>Appendix A - Change proposal template</w:t>
      </w:r>
    </w:p>
    <w:tbl>
      <w:tblPr>
        <w:tblStyle w:val="TableGrid"/>
        <w:tblW w:type="auto" w:w="0"/>
        <w:jc w:val="center"/>
        <w:tblLook w:firstColumn="1" w:firstRow="1" w:lastColumn="0" w:lastRow="0" w:noHBand="0" w:noVBand="1" w:val="04A0"/>
      </w:tblPr>
      <w:tblGrid>
        <w:gridCol w:w="5040"/>
        <w:gridCol w:w="5040"/>
      </w:tblGrid>
      <w:tr>
        <w:tc>
          <w:tcPr>
            <w:tcW w:type="dxa" w:w="2448"/>
            <w:shd w:fill="17324D"/>
            <w:vAlign w:val="center"/>
            <w:tcMar>
              <w:top w:w="90" w:type="dxa"/>
              <w:start w:w="110" w:type="dxa"/>
              <w:bottom w:w="90" w:type="dxa"/>
              <w:end w:w="110" w:type="dxa"/>
            </w:tcMar>
          </w:tcPr>
          <w:p>
            <w:r/>
            <w:r>
              <w:rPr>
                <w:rFonts w:ascii="Aptos" w:hAnsi="Aptos"/>
                <w:b/>
                <w:color w:val="FFFFFF"/>
                <w:sz w:val="17"/>
              </w:rPr>
              <w:t>Field</w:t>
            </w:r>
          </w:p>
        </w:tc>
        <w:tc>
          <w:tcPr>
            <w:tcW w:type="dxa" w:w="7848"/>
            <w:shd w:fill="17324D"/>
            <w:vAlign w:val="center"/>
            <w:tcMar>
              <w:top w:w="90" w:type="dxa"/>
              <w:start w:w="110" w:type="dxa"/>
              <w:bottom w:w="90" w:type="dxa"/>
              <w:end w:w="110" w:type="dxa"/>
            </w:tcMar>
          </w:tcPr>
          <w:p>
            <w:r/>
            <w:r>
              <w:rPr>
                <w:rFonts w:ascii="Aptos" w:hAnsi="Aptos"/>
                <w:b/>
                <w:color w:val="FFFFFF"/>
                <w:sz w:val="17"/>
              </w:rPr>
              <w:t>Required content</w:t>
            </w:r>
          </w:p>
        </w:tc>
      </w:tr>
      <w:tr>
        <w:tc>
          <w:tcPr>
            <w:tcW w:type="dxa" w:w="2448"/>
            <w:vAlign w:val="center"/>
            <w:tcMar>
              <w:top w:w="90" w:type="dxa"/>
              <w:start w:w="110" w:type="dxa"/>
              <w:bottom w:w="90" w:type="dxa"/>
              <w:end w:w="110" w:type="dxa"/>
            </w:tcMar>
          </w:tcPr>
          <w:p>
            <w:r/>
            <w:r>
              <w:rPr>
                <w:rFonts w:ascii="Aptos" w:hAnsi="Aptos"/>
                <w:b w:val="0"/>
                <w:sz w:val="16"/>
              </w:rPr>
              <w:t>Change title / owner</w:t>
            </w:r>
          </w:p>
        </w:tc>
        <w:tc>
          <w:tcPr>
            <w:tcW w:type="dxa" w:w="7848"/>
            <w:vAlign w:val="center"/>
            <w:tcMar>
              <w:top w:w="90" w:type="dxa"/>
              <w:start w:w="110" w:type="dxa"/>
              <w:bottom w:w="90" w:type="dxa"/>
              <w:end w:w="110" w:type="dxa"/>
            </w:tcMar>
          </w:tcPr>
          <w:p>
            <w:r/>
            <w:r>
              <w:rPr>
                <w:rFonts w:ascii="Aptos" w:hAnsi="Aptos"/>
                <w:b w:val="0"/>
                <w:sz w:val="16"/>
              </w:rPr>
              <w:t>Concise name and accountable proposer.</w:t>
            </w:r>
          </w:p>
        </w:tc>
      </w:tr>
      <w:tr>
        <w:tc>
          <w:tcPr>
            <w:tcW w:type="dxa" w:w="2448"/>
            <w:shd w:fill="F5F8FA"/>
            <w:vAlign w:val="center"/>
            <w:tcMar>
              <w:top w:w="90" w:type="dxa"/>
              <w:start w:w="110" w:type="dxa"/>
              <w:bottom w:w="90" w:type="dxa"/>
              <w:end w:w="110" w:type="dxa"/>
            </w:tcMar>
          </w:tcPr>
          <w:p>
            <w:r/>
            <w:r>
              <w:rPr>
                <w:rFonts w:ascii="Aptos" w:hAnsi="Aptos"/>
                <w:b w:val="0"/>
                <w:sz w:val="16"/>
              </w:rPr>
              <w:t>Problem and agent scenario</w:t>
            </w:r>
          </w:p>
        </w:tc>
        <w:tc>
          <w:tcPr>
            <w:tcW w:type="dxa" w:w="7848"/>
            <w:shd w:fill="F5F8FA"/>
            <w:vAlign w:val="center"/>
            <w:tcMar>
              <w:top w:w="90" w:type="dxa"/>
              <w:start w:w="110" w:type="dxa"/>
              <w:bottom w:w="90" w:type="dxa"/>
              <w:end w:w="110" w:type="dxa"/>
            </w:tcMar>
          </w:tcPr>
          <w:p>
            <w:r/>
            <w:r>
              <w:rPr>
                <w:rFonts w:ascii="Aptos" w:hAnsi="Aptos"/>
                <w:b w:val="0"/>
                <w:sz w:val="16"/>
              </w:rPr>
              <w:t>Question, decision, control, or action that is currently unreliable.</w:t>
            </w:r>
          </w:p>
        </w:tc>
      </w:tr>
      <w:tr>
        <w:tc>
          <w:tcPr>
            <w:tcW w:type="dxa" w:w="2448"/>
            <w:vAlign w:val="center"/>
            <w:tcMar>
              <w:top w:w="90" w:type="dxa"/>
              <w:start w:w="110" w:type="dxa"/>
              <w:bottom w:w="90" w:type="dxa"/>
              <w:end w:w="110" w:type="dxa"/>
            </w:tcMar>
          </w:tcPr>
          <w:p>
            <w:r/>
            <w:r>
              <w:rPr>
                <w:rFonts w:ascii="Aptos" w:hAnsi="Aptos"/>
                <w:b w:val="0"/>
                <w:sz w:val="16"/>
              </w:rPr>
              <w:t>Proposed model change</w:t>
            </w:r>
          </w:p>
        </w:tc>
        <w:tc>
          <w:tcPr>
            <w:tcW w:type="dxa" w:w="7848"/>
            <w:vAlign w:val="center"/>
            <w:tcMar>
              <w:top w:w="90" w:type="dxa"/>
              <w:start w:w="110" w:type="dxa"/>
              <w:bottom w:w="90" w:type="dxa"/>
              <w:end w:w="110" w:type="dxa"/>
            </w:tcMar>
          </w:tcPr>
          <w:p>
            <w:r/>
            <w:r>
              <w:rPr>
                <w:rFonts w:ascii="Aptos" w:hAnsi="Aptos"/>
                <w:b w:val="0"/>
                <w:sz w:val="16"/>
              </w:rPr>
              <w:t>Objects, fields, predicates, mappings, actions, or policies.</w:t>
            </w:r>
          </w:p>
        </w:tc>
      </w:tr>
      <w:tr>
        <w:tc>
          <w:tcPr>
            <w:tcW w:type="dxa" w:w="2448"/>
            <w:shd w:fill="F5F8FA"/>
            <w:vAlign w:val="center"/>
            <w:tcMar>
              <w:top w:w="90" w:type="dxa"/>
              <w:start w:w="110" w:type="dxa"/>
              <w:bottom w:w="90" w:type="dxa"/>
              <w:end w:w="110" w:type="dxa"/>
            </w:tcMar>
          </w:tcPr>
          <w:p>
            <w:r/>
            <w:r>
              <w:rPr>
                <w:rFonts w:ascii="Aptos" w:hAnsi="Aptos"/>
                <w:b w:val="0"/>
                <w:sz w:val="16"/>
              </w:rPr>
              <w:t>Semantics</w:t>
            </w:r>
          </w:p>
        </w:tc>
        <w:tc>
          <w:tcPr>
            <w:tcW w:type="dxa" w:w="7848"/>
            <w:shd w:fill="F5F8FA"/>
            <w:vAlign w:val="center"/>
            <w:tcMar>
              <w:top w:w="90" w:type="dxa"/>
              <w:start w:w="110" w:type="dxa"/>
              <w:bottom w:w="90" w:type="dxa"/>
              <w:end w:w="110" w:type="dxa"/>
            </w:tcMar>
          </w:tcPr>
          <w:p>
            <w:r/>
            <w:r>
              <w:rPr>
                <w:rFonts w:ascii="Aptos" w:hAnsi="Aptos"/>
                <w:b w:val="0"/>
                <w:sz w:val="16"/>
              </w:rPr>
              <w:t>Definitions, examples, exclusions, identity, lifecycle, direction, and cardinality.</w:t>
            </w:r>
          </w:p>
        </w:tc>
      </w:tr>
      <w:tr>
        <w:tc>
          <w:tcPr>
            <w:tcW w:type="dxa" w:w="2448"/>
            <w:vAlign w:val="center"/>
            <w:tcMar>
              <w:top w:w="90" w:type="dxa"/>
              <w:start w:w="110" w:type="dxa"/>
              <w:bottom w:w="90" w:type="dxa"/>
              <w:end w:w="110" w:type="dxa"/>
            </w:tcMar>
          </w:tcPr>
          <w:p>
            <w:r/>
            <w:r>
              <w:rPr>
                <w:rFonts w:ascii="Aptos" w:hAnsi="Aptos"/>
                <w:b w:val="0"/>
                <w:sz w:val="16"/>
              </w:rPr>
              <w:t>Authority and provenance</w:t>
            </w:r>
          </w:p>
        </w:tc>
        <w:tc>
          <w:tcPr>
            <w:tcW w:type="dxa" w:w="7848"/>
            <w:vAlign w:val="center"/>
            <w:tcMar>
              <w:top w:w="90" w:type="dxa"/>
              <w:start w:w="110" w:type="dxa"/>
              <w:bottom w:w="90" w:type="dxa"/>
              <w:end w:w="110" w:type="dxa"/>
            </w:tcMar>
          </w:tcPr>
          <w:p>
            <w:r/>
            <w:r>
              <w:rPr>
                <w:rFonts w:ascii="Aptos" w:hAnsi="Aptos"/>
                <w:b w:val="0"/>
                <w:sz w:val="16"/>
              </w:rPr>
              <w:t>Source systems, owners, assertion type, time, freshness, and conflict behavior.</w:t>
            </w:r>
          </w:p>
        </w:tc>
      </w:tr>
      <w:tr>
        <w:tc>
          <w:tcPr>
            <w:tcW w:type="dxa" w:w="2448"/>
            <w:shd w:fill="F5F8FA"/>
            <w:vAlign w:val="center"/>
            <w:tcMar>
              <w:top w:w="90" w:type="dxa"/>
              <w:start w:w="110" w:type="dxa"/>
              <w:bottom w:w="90" w:type="dxa"/>
              <w:end w:w="110" w:type="dxa"/>
            </w:tcMar>
          </w:tcPr>
          <w:p>
            <w:r/>
            <w:r>
              <w:rPr>
                <w:rFonts w:ascii="Aptos" w:hAnsi="Aptos"/>
                <w:b w:val="0"/>
                <w:sz w:val="16"/>
              </w:rPr>
              <w:t>Security and tenancy</w:t>
            </w:r>
          </w:p>
        </w:tc>
        <w:tc>
          <w:tcPr>
            <w:tcW w:type="dxa" w:w="7848"/>
            <w:shd w:fill="F5F8FA"/>
            <w:vAlign w:val="center"/>
            <w:tcMar>
              <w:top w:w="90" w:type="dxa"/>
              <w:start w:w="110" w:type="dxa"/>
              <w:bottom w:w="90" w:type="dxa"/>
              <w:end w:w="110" w:type="dxa"/>
            </w:tcMar>
          </w:tcPr>
          <w:p>
            <w:r/>
            <w:r>
              <w:rPr>
                <w:rFonts w:ascii="Aptos" w:hAnsi="Aptos"/>
                <w:b w:val="0"/>
                <w:sz w:val="16"/>
              </w:rPr>
              <w:t>Classification, purpose, access, traversal, retention, and residency effects.</w:t>
            </w:r>
          </w:p>
        </w:tc>
      </w:tr>
      <w:tr>
        <w:tc>
          <w:tcPr>
            <w:tcW w:type="dxa" w:w="2448"/>
            <w:vAlign w:val="center"/>
            <w:tcMar>
              <w:top w:w="90" w:type="dxa"/>
              <w:start w:w="110" w:type="dxa"/>
              <w:bottom w:w="90" w:type="dxa"/>
              <w:end w:w="110" w:type="dxa"/>
            </w:tcMar>
          </w:tcPr>
          <w:p>
            <w:r/>
            <w:r>
              <w:rPr>
                <w:rFonts w:ascii="Aptos" w:hAnsi="Aptos"/>
                <w:b w:val="0"/>
                <w:sz w:val="16"/>
              </w:rPr>
              <w:t>Impact</w:t>
            </w:r>
          </w:p>
        </w:tc>
        <w:tc>
          <w:tcPr>
            <w:tcW w:type="dxa" w:w="7848"/>
            <w:vAlign w:val="center"/>
            <w:tcMar>
              <w:top w:w="90" w:type="dxa"/>
              <w:start w:w="110" w:type="dxa"/>
              <w:bottom w:w="90" w:type="dxa"/>
              <w:end w:w="110" w:type="dxa"/>
            </w:tcMar>
          </w:tcPr>
          <w:p>
            <w:r/>
            <w:r>
              <w:rPr>
                <w:rFonts w:ascii="Aptos" w:hAnsi="Aptos"/>
                <w:b w:val="0"/>
                <w:sz w:val="16"/>
              </w:rPr>
              <w:t>Consumers, golden queries, actions, performance, compatibility, and costs.</w:t>
            </w:r>
          </w:p>
        </w:tc>
      </w:tr>
      <w:tr>
        <w:tc>
          <w:tcPr>
            <w:tcW w:type="dxa" w:w="2448"/>
            <w:shd w:fill="F5F8FA"/>
            <w:vAlign w:val="center"/>
            <w:tcMar>
              <w:top w:w="90" w:type="dxa"/>
              <w:start w:w="110" w:type="dxa"/>
              <w:bottom w:w="90" w:type="dxa"/>
              <w:end w:w="110" w:type="dxa"/>
            </w:tcMar>
          </w:tcPr>
          <w:p>
            <w:r/>
            <w:r>
              <w:rPr>
                <w:rFonts w:ascii="Aptos" w:hAnsi="Aptos"/>
                <w:b w:val="0"/>
                <w:sz w:val="16"/>
              </w:rPr>
              <w:t>Evidence</w:t>
            </w:r>
          </w:p>
        </w:tc>
        <w:tc>
          <w:tcPr>
            <w:tcW w:type="dxa" w:w="7848"/>
            <w:shd w:fill="F5F8FA"/>
            <w:vAlign w:val="center"/>
            <w:tcMar>
              <w:top w:w="90" w:type="dxa"/>
              <w:start w:w="110" w:type="dxa"/>
              <w:bottom w:w="90" w:type="dxa"/>
              <w:end w:w="110" w:type="dxa"/>
            </w:tcMar>
          </w:tcPr>
          <w:p>
            <w:r/>
            <w:r>
              <w:rPr>
                <w:rFonts w:ascii="Aptos" w:hAnsi="Aptos"/>
                <w:b w:val="0"/>
                <w:sz w:val="16"/>
              </w:rPr>
              <w:t>Fixtures, before/after paths, tests, and approvals.</w:t>
            </w:r>
          </w:p>
        </w:tc>
      </w:tr>
      <w:tr>
        <w:tc>
          <w:tcPr>
            <w:tcW w:type="dxa" w:w="2448"/>
            <w:vAlign w:val="center"/>
            <w:tcMar>
              <w:top w:w="90" w:type="dxa"/>
              <w:start w:w="110" w:type="dxa"/>
              <w:bottom w:w="90" w:type="dxa"/>
              <w:end w:w="110" w:type="dxa"/>
            </w:tcMar>
          </w:tcPr>
          <w:p>
            <w:r/>
            <w:r>
              <w:rPr>
                <w:rFonts w:ascii="Aptos" w:hAnsi="Aptos"/>
                <w:b w:val="0"/>
                <w:sz w:val="16"/>
              </w:rPr>
              <w:t>Rollout / recovery</w:t>
            </w:r>
          </w:p>
        </w:tc>
        <w:tc>
          <w:tcPr>
            <w:tcW w:type="dxa" w:w="7848"/>
            <w:vAlign w:val="center"/>
            <w:tcMar>
              <w:top w:w="90" w:type="dxa"/>
              <w:start w:w="110" w:type="dxa"/>
              <w:bottom w:w="90" w:type="dxa"/>
              <w:end w:w="110" w:type="dxa"/>
            </w:tcMar>
          </w:tcPr>
          <w:p>
            <w:r/>
            <w:r>
              <w:rPr>
                <w:rFonts w:ascii="Aptos" w:hAnsi="Aptos"/>
                <w:b w:val="0"/>
                <w:sz w:val="16"/>
              </w:rPr>
              <w:t>Migration, effective date, monitoring, rollback, and retirement treatment.</w:t>
            </w:r>
          </w:p>
        </w:tc>
      </w:tr>
      <w:tr>
        <w:tc>
          <w:tcPr>
            <w:tcW w:type="dxa" w:w="2448"/>
            <w:shd w:fill="F5F8FA"/>
            <w:vAlign w:val="center"/>
            <w:tcMar>
              <w:top w:w="90" w:type="dxa"/>
              <w:start w:w="110" w:type="dxa"/>
              <w:bottom w:w="90" w:type="dxa"/>
              <w:end w:w="110" w:type="dxa"/>
            </w:tcMar>
          </w:tcPr>
          <w:p>
            <w:r/>
            <w:r>
              <w:rPr>
                <w:rFonts w:ascii="Aptos" w:hAnsi="Aptos"/>
                <w:b w:val="0"/>
                <w:sz w:val="16"/>
              </w:rPr>
              <w:t>Golden-rule rationale</w:t>
            </w:r>
          </w:p>
        </w:tc>
        <w:tc>
          <w:tcPr>
            <w:tcW w:type="dxa" w:w="7848"/>
            <w:shd w:fill="F5F8FA"/>
            <w:vAlign w:val="center"/>
            <w:tcMar>
              <w:top w:w="90" w:type="dxa"/>
              <w:start w:w="110" w:type="dxa"/>
              <w:bottom w:w="90" w:type="dxa"/>
              <w:end w:w="110" w:type="dxa"/>
            </w:tcMar>
          </w:tcPr>
          <w:p>
            <w:r/>
            <w:r>
              <w:rPr>
                <w:rFonts w:ascii="Aptos" w:hAnsi="Aptos"/>
                <w:b w:val="0"/>
                <w:sz w:val="16"/>
              </w:rPr>
              <w:t>How each applicable rule is satisfied; documented exception where necessary.</w:t>
            </w:r>
          </w:p>
        </w:tc>
      </w:tr>
    </w:tbl>
    <w:p/>
    <w:p>
      <w:pPr>
        <w:pStyle w:val="Heading1"/>
      </w:pPr>
      <w:r>
        <w:t>Appendix B - Exception record</w:t>
      </w:r>
    </w:p>
    <w:p>
      <w:r>
        <w:t>Exceptions are temporary governance objects, not informal agreements. Each exception MUST include: rule/check being waived; business reason; scope; risks; compensating controls; owner; approver; effective and expiry dates; affected consumers/actions; monitoring; remediation plan; and closure evidence. Expired exceptions fail CI or disable the affected high-risk behavior.</w:t>
      </w:r>
    </w:p>
    <w:p>
      <w:pPr>
        <w:pStyle w:val="Heading1"/>
      </w:pPr>
      <w:r>
        <w:t>Appendix C - Suggested machine-readable policy shape</w:t>
      </w:r>
    </w:p>
    <w:p>
      <w:r>
        <w:rPr>
          <w:rFonts w:ascii="Aptos Mono" w:hAnsi="Aptos Mono"/>
          <w:color w:val="263238"/>
          <w:sz w:val="17"/>
        </w:rPr>
        <w:t>rule_id: G7</w:t>
        <w:br/>
      </w:r>
      <w:r>
        <w:rPr>
          <w:rFonts w:ascii="Aptos Mono" w:hAnsi="Aptos Mono"/>
          <w:color w:val="263238"/>
          <w:sz w:val="17"/>
        </w:rPr>
        <w:t>name: provenance_before_authority</w:t>
        <w:br/>
      </w:r>
      <w:r>
        <w:rPr>
          <w:rFonts w:ascii="Aptos Mono" w:hAnsi="Aptos Mono"/>
          <w:color w:val="263238"/>
          <w:sz w:val="17"/>
        </w:rPr>
        <w:t>applies_to: [material_assertion]</w:t>
        <w:br/>
      </w:r>
      <w:r>
        <w:rPr>
          <w:rFonts w:ascii="Aptos Mono" w:hAnsi="Aptos Mono"/>
          <w:color w:val="263238"/>
          <w:sz w:val="17"/>
        </w:rPr>
        <w:t>severity: blocking</w:t>
        <w:br/>
      </w:r>
      <w:r>
        <w:rPr>
          <w:rFonts w:ascii="Aptos Mono" w:hAnsi="Aptos Mono"/>
          <w:color w:val="263238"/>
          <w:sz w:val="17"/>
        </w:rPr>
        <w:t>requires:</w:t>
        <w:br/>
      </w:r>
      <w:r>
        <w:rPr>
          <w:rFonts w:ascii="Aptos Mono" w:hAnsi="Aptos Mono"/>
          <w:color w:val="263238"/>
          <w:sz w:val="17"/>
        </w:rPr>
        <w:t xml:space="preserve">  - authoritative_source</w:t>
        <w:br/>
      </w:r>
      <w:r>
        <w:rPr>
          <w:rFonts w:ascii="Aptos Mono" w:hAnsi="Aptos Mono"/>
          <w:color w:val="263238"/>
          <w:sz w:val="17"/>
        </w:rPr>
        <w:t xml:space="preserve">  - assertion_type</w:t>
        <w:br/>
      </w:r>
      <w:r>
        <w:rPr>
          <w:rFonts w:ascii="Aptos Mono" w:hAnsi="Aptos Mono"/>
          <w:color w:val="263238"/>
          <w:sz w:val="17"/>
        </w:rPr>
        <w:t xml:space="preserve">  - observed_or_effective_at</w:t>
        <w:br/>
      </w:r>
      <w:r>
        <w:rPr>
          <w:rFonts w:ascii="Aptos Mono" w:hAnsi="Aptos Mono"/>
          <w:color w:val="263238"/>
          <w:sz w:val="17"/>
        </w:rPr>
        <w:t xml:space="preserve">  - last_verified</w:t>
        <w:br/>
      </w:r>
      <w:r>
        <w:rPr>
          <w:rFonts w:ascii="Aptos Mono" w:hAnsi="Aptos Mono"/>
          <w:color w:val="263238"/>
          <w:sz w:val="17"/>
        </w:rPr>
        <w:t xml:space="preserve">  - freshness_requirement</w:t>
        <w:br/>
      </w:r>
      <w:r>
        <w:rPr>
          <w:rFonts w:ascii="Aptos Mono" w:hAnsi="Aptos Mono"/>
          <w:color w:val="263238"/>
          <w:sz w:val="17"/>
        </w:rPr>
        <w:t>on_failure:</w:t>
        <w:br/>
      </w:r>
      <w:r>
        <w:rPr>
          <w:rFonts w:ascii="Aptos Mono" w:hAnsi="Aptos Mono"/>
          <w:color w:val="263238"/>
          <w:sz w:val="17"/>
        </w:rPr>
        <w:t xml:space="preserve">  critical: quarantine_and_block_action</w:t>
        <w:br/>
      </w:r>
      <w:r>
        <w:rPr>
          <w:rFonts w:ascii="Aptos Mono" w:hAnsi="Aptos Mono"/>
          <w:color w:val="263238"/>
          <w:sz w:val="17"/>
        </w:rPr>
        <w:t xml:space="preserve">  noncritical: label_degraded_and_route_owner</w:t>
        <w:br/>
      </w:r>
      <w:r>
        <w:rPr>
          <w:rFonts w:ascii="Aptos Mono" w:hAnsi="Aptos Mono"/>
          <w:color w:val="263238"/>
          <w:sz w:val="17"/>
        </w:rPr>
        <w:t>exception:</w:t>
        <w:br/>
      </w:r>
      <w:r>
        <w:rPr>
          <w:rFonts w:ascii="Aptos Mono" w:hAnsi="Aptos Mono"/>
          <w:color w:val="263238"/>
          <w:sz w:val="17"/>
        </w:rPr>
        <w:t xml:space="preserve">  allowed: true</w:t>
        <w:br/>
      </w:r>
      <w:r>
        <w:rPr>
          <w:rFonts w:ascii="Aptos Mono" w:hAnsi="Aptos Mono"/>
          <w:color w:val="263238"/>
          <w:sz w:val="17"/>
        </w:rPr>
        <w:t xml:space="preserve">  approvers: [domain_owner, governance_owner]</w:t>
        <w:br/>
      </w:r>
      <w:r>
        <w:rPr>
          <w:rFonts w:ascii="Aptos Mono" w:hAnsi="Aptos Mono"/>
          <w:color w:val="263238"/>
          <w:sz w:val="17"/>
        </w:rPr>
        <w:t xml:space="preserve">  max_duration_days: 30</w:t>
        <w:br/>
      </w:r>
    </w:p>
    <w:p>
      <w:pPr>
        <w:pStyle w:val="Heading1"/>
      </w:pPr>
      <w:r>
        <w:t>Appendix D - Governing principle</w:t>
      </w:r>
    </w:p>
    <w:tbl>
      <w:tblPr>
        <w:tblW w:type="auto" w:w="0"/>
        <w:jc w:val="center"/>
        <w:tblLook w:firstColumn="1" w:firstRow="1" w:lastColumn="0" w:lastRow="0" w:noHBand="0" w:noVBand="1" w:val="04A0"/>
      </w:tblPr>
      <w:tblGrid>
        <w:gridCol w:w="10080"/>
      </w:tblGrid>
      <w:tr>
        <w:tc>
          <w:tcPr>
            <w:tcW w:type="dxa" w:w="10080"/>
            <w:shd w:fill="FFF5D6"/>
            <w:tcMar>
              <w:top w:w="150" w:type="dxa"/>
              <w:start w:w="180" w:type="dxa"/>
              <w:bottom w:w="150" w:type="dxa"/>
              <w:end w:w="180" w:type="dxa"/>
            </w:tcMar>
          </w:tcPr>
          <w:p>
            <w:r>
              <w:rPr>
                <w:b/>
                <w:color w:val="17324D"/>
                <w:sz w:val="22"/>
              </w:rPr>
              <w:t>Final test</w:t>
              <w:br/>
            </w:r>
            <w:r>
              <w:rPr>
                <w:color w:val="243746"/>
                <w:sz w:val="19"/>
              </w:rPr>
              <w:t>Before adding anything, ask: “What question can an authorized agent answer, what decision can it improve, what risk can it control, or what safe action can it take that it could not reliably do before?” If there is no compelling answer, it does not belong in the core twin.</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5"/>
      </w:rPr>
      <w:t>Product Business Digital Twin Governance Charter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A6F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b w:val="0"/>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D68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Business Digital Twin Governance Charter</dc:title>
  <dc:subject>Mission, golden rules, discovery protocol, governance, fitness functions, and CI for an agent-ready product-business ontology.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