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eyse8s6ss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Alliance Operating Framework v1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Taslak Çerçeve Dokümanı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Çekirdek ekip ve yakın iş ortakları arasında ürün, hizmet, kanal, advisory ve proje bazlı iş birliklerini kontrollü, şeffaf ve sürdürülebilir bir işletim modeli altında toplamak.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egrng3xk0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Amaç ve yaklaşım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çerçevenin amacı, farklı kişi ve entitilerin sahip olduğu ürün, hizmet, kanal, network ve uzmanlık katkılarını tek bir klasik şirket modeli içine zorlamadan, ortak prensipler ve yazılı kurallar altında değerlendirmektir.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yapı:</w:t>
      </w:r>
    </w:p>
    <w:p w:rsidR="00000000" w:rsidDel="00000000" w:rsidP="00000000" w:rsidRDefault="00000000" w:rsidRPr="00000000" w14:paraId="0000000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tek bir ürün şirketi değildir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klasik bir topluluk yapısı değildir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kontrolsüz açık paylaşım ağı değildir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baştan tam şirketleşmeye zorlayan bir model değildir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yapı, kontrollü erişimle çalışan bir </w:t>
      </w:r>
      <w:r w:rsidDel="00000000" w:rsidR="00000000" w:rsidRPr="00000000">
        <w:rPr>
          <w:b w:val="1"/>
          <w:bCs w:val="1"/>
          <w:rtl w:val="0"/>
        </w:rPr>
        <w:t xml:space="preserve">business alliance / umbrella partnership / operating system</w:t>
      </w:r>
      <w:r w:rsidDel="00000000" w:rsidR="00000000" w:rsidRPr="00000000">
        <w:rPr>
          <w:rtl w:val="0"/>
        </w:rPr>
        <w:t xml:space="preserve"> yaklaşımıdır.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Temel hedefler: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birlikte hareket etmenin anlamlı ve makul olduğu alanları belirlemek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roller, katkılar ve beklentileri netleştirmek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görünürlük ve bilgi paylaşım kurallarını belirlemek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lead, partner, müşteri ve fırsat yönetimini disipline etmek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 bazlı ticari iş birliklerini yazılı hale getirmek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gelecekte doğabilecek anlaşmazlıkları baştan azaltmak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hys7d585v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Üst model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Önerilen ana model: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ffxy97gbx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Core Alliance / Umbrella Partnership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İlk günden tek şirket zorunlu değildir. Ancak aşağıdaki konuların baştan tanımlanması gerekir: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ortak çalışma prensibi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paylaşım prensibi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ve IP sahipliği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gelir paylaşım mantığı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ve sorumluluk dağılımı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conflict-of-interest sınırları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fırsat ortak havuza girer, hangisi kişisel kalır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bilgilerin kim tarafından görülebileceği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 bazında hangi entity’nin kullanılacağı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Sonuç olarak, önce şirketten önce bir </w:t>
      </w:r>
      <w:r w:rsidDel="00000000" w:rsidR="00000000" w:rsidRPr="00000000">
        <w:rPr>
          <w:b w:val="1"/>
          <w:bCs w:val="1"/>
          <w:rtl w:val="0"/>
        </w:rPr>
        <w:t xml:space="preserve">iş birliği işletim modeli</w:t>
      </w:r>
      <w:r w:rsidDel="00000000" w:rsidR="00000000" w:rsidRPr="00000000">
        <w:rPr>
          <w:rtl w:val="0"/>
        </w:rPr>
        <w:t xml:space="preserve"> kurulmalıdır.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6arf9di12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Alt çalışma hatları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yapı altında birden fazla gelir ve iş modeli birlikte çalışabilir: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reseller / channel partner işleri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/ consulting / integration işleri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kendi ürünleri / micro-SaaS ürünleri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venture building / product acceleration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/ mentoring / uzmanlık hizmetleri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uxz6qr9qw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tanımı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Şu anki temel zorluk teknik eksiklikten çok aşağıdaki konulardır: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portföy dağınıklığı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komitment belirsizliği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önceliklendirme eksikliği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ürün, servis, kanal ve network katkılarının karışması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herkesin aynı düzeyde erişime sahip olmaması gerektiği halde bunun sistemsel olarak yönetilememesi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nedenle ilk ihtiyaç, kişi ve entite bazlı net bir görünüm oluşturmaktır.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nj9rgbap7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İlk temel araç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Capability + Product + Commitment Matrix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kişi için aşağıdakiler netleştirilmelidir:</w:t>
      </w:r>
    </w:p>
    <w:p w:rsidR="00000000" w:rsidDel="00000000" w:rsidP="00000000" w:rsidRDefault="00000000" w:rsidRPr="00000000" w14:paraId="0000003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güçlü yan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/ asset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müsaitlik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gelir potansiyeli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/ kısıt alanı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ekau103wo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Değer yaratma modeli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Alliance’ın sürdürülebilir olması için üç ana eksende çalışması önerilir: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dbzngxoe8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Başkalarının hazır ürünlerini satmak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reseller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rep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rep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b1gerrf0x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Bu ürünlerin etrafında servis üretmek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service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gqsi5409u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Seçilmiş iç ürünleri büyütmek</w:t>
      </w:r>
    </w:p>
    <w:p w:rsidR="00000000" w:rsidDel="00000000" w:rsidP="00000000" w:rsidRDefault="00000000" w:rsidRPr="00000000" w14:paraId="0000004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müşteri geri bildirimi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GTM hazırlığı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yatırım hazırlığı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gv7w3lolo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Alliance yapısının katmanları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bpjty6g7x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Core Governance Circle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Sistemi yöneten çekirdek halka.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Görevleri: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conflict çözümü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ownership yönetimi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görünürlük seviyelerinin belirlenmesi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yeni partner kabulü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ortak marka ve ana site kararı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ortak gider ve operasyon havuzu yönetimi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temel operating rules oluşturma</w:t>
        <w:br w:type="textWrapping"/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memzvbae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Solution Partners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Ürün, delivery, entegrasyon veya teknik katkı sağlayan kişiler.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gruptakiler:</w:t>
      </w:r>
    </w:p>
    <w:p w:rsidR="00000000" w:rsidDel="00000000" w:rsidP="00000000" w:rsidRDefault="00000000" w:rsidRPr="00000000" w14:paraId="0000006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sahibi olabilir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entegrasyon yapabilir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üstlenebilir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enablement sağlayabilir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teknik doğrulama yapabilir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caobn9krp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External / Restricted Partners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Alliance içinde sınırlı görünürlükle çalışan dış çevre ilişkileridir.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Özellikleri:</w:t>
      </w:r>
    </w:p>
    <w:p w:rsidR="00000000" w:rsidDel="00000000" w:rsidP="00000000" w:rsidRDefault="00000000" w:rsidRPr="00000000" w14:paraId="0000006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 CRM erişimi yoktur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ortak müşteri havuzuna tam erişimi yoktur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governance’te oy hakkı olmayabilir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 bazlı veya referral bazlı çalışabilir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ve conflict incelemesi olmadan tam entegre edilmez</w:t>
        <w:br w:type="textWrapping"/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q3ptoqske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Venture / Incubation Lane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Henüz olgunlaşmamış ama potansiyelli ürünlerin tutulduğu ayrı hat.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Buraya uygun alanlar: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 seviyesindeki ürünler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co-founder veya yatırım ihtiyacı olan projeler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ayrı ekip gerektiren işler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ayrı coğrafyada operasyon gerektiren çözümler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19outtnj1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Portföy önceliklendirmesi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tnu97b79v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Tier 1 – İlk 60–90 gün önceliği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Bunlar kısa vadede ticarileşebilecek alanlardır:</w:t>
      </w:r>
    </w:p>
    <w:p w:rsidR="00000000" w:rsidDel="00000000" w:rsidP="00000000" w:rsidRDefault="00000000" w:rsidRPr="00000000" w14:paraId="0000007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AI / Contact Center / Agentic AI çözümleri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 / website conversion çözümleri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integration &amp; rescue services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teknik delivery / DevOps / API / deployment işleri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seçilmiş white-label güvenlik veya niş çözümler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alliance CRM / governance minimum altyapısı</w:t>
        <w:br w:type="textWrapping"/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7jtzaiqp0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Tier 2 – Orta vadede paketlenecekler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 / portal benzeri ürünler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/ meeting tools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danışmanlık ve acceleration hizmetleri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coach / clone / advisory tabanlı çözümler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mentorluk, CV review, interview prep gibi mikro servisler</w:t>
        <w:br w:type="textWrapping"/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3zvs8eirt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Tier 3 – Yatırım veya ayrı ekip isteyenler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 zamanlı ekip gerektiren ürünler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co-founder arayan girişimler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coğrafi operasyon gerektiren işler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traction almamış ama potansiyelli inkübasyon ürünleri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qo0ai9d5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İlk ticari odak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İlk odak aşağıdaki paket olmalıdır: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nuzbbrpvy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 1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AI + AI chatbot + integration services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Sebep:</w:t>
      </w:r>
    </w:p>
    <w:p w:rsidR="00000000" w:rsidDel="00000000" w:rsidP="00000000" w:rsidRDefault="00000000" w:rsidRPr="00000000" w14:paraId="0000009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somut demo üretmek kolaydır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satışı anlatması kolaydır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revenue potansiyeli vardır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dikey paketlere ayrılabilir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teknik ekip tarafından teslim edilebilir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po6s9pky5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 2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 partner / regional representation</w:t>
      </w:r>
    </w:p>
    <w:p w:rsidR="00000000" w:rsidDel="00000000" w:rsidP="00000000" w:rsidRDefault="00000000" w:rsidRPr="00000000" w14:paraId="0000009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Türkiye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Kanada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Amerika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seçilmiş sektörler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5ff0upw5y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 3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İç ürünlerden traction alan 1–2 çözümü büyütmek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izk3krxpv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Gelir modeli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0nwajh0tl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Gelir türleri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Alliance içinde aşağıdaki gelir türleri tanınmalıdır:</w:t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lisans / reseller komisyonu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kurulum ücreti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entegrasyon projesi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aylık bakım / support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fee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referral fee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royalty / IP fee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danışmanlık retainers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ücretleri</w:t>
        <w:br w:type="textWrapping"/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jggil7uwd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Gelir paylaşım prensibi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Gelir tek oranla eşit paylaşılmamalıdır. Her işte aşağıdaki katkı türleri ayrı değerlendirilmelidir: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sahibi payı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/ IP sahibi payı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/ implementation payı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ortak operasyon / company pool payı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Gerekiyorsa ek olarak:</w:t>
      </w:r>
    </w:p>
    <w:p w:rsidR="00000000" w:rsidDel="00000000" w:rsidP="00000000" w:rsidRDefault="00000000" w:rsidRPr="00000000" w14:paraId="000000B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fee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fee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/ platform share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am27q6am6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İş bazında cevaplanacak sorular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kimden geldi?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ürünü kim sağladı?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delivery’yi kim yaptı?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müşteri yönetimini kim üstlendi?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support’u kim verdi?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ilişkiyi kim kurdu ve taşıdı?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x9zd78qe8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Gelir paylaşımında çalışma bantları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Tek bir endüstri standardı yoktur. Oranlar rol ve katkı seviyesine göre değişir.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Önerilen çalışma bantları:</w:t>
      </w:r>
    </w:p>
    <w:p w:rsidR="00000000" w:rsidDel="00000000" w:rsidP="00000000" w:rsidRDefault="00000000" w:rsidRPr="00000000" w14:paraId="000000C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sadece tanıştırma / intro: </w:t>
      </w:r>
      <w:r w:rsidDel="00000000" w:rsidR="00000000" w:rsidRPr="00000000">
        <w:rPr>
          <w:b w:val="1"/>
          <w:bCs w:val="1"/>
          <w:rtl w:val="0"/>
        </w:rPr>
        <w:t xml:space="preserve">%3–5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source + qualification: </w:t>
      </w:r>
      <w:r w:rsidDel="00000000" w:rsidR="00000000" w:rsidRPr="00000000">
        <w:rPr>
          <w:b w:val="1"/>
          <w:bCs w:val="1"/>
          <w:rtl w:val="0"/>
        </w:rPr>
        <w:t xml:space="preserve">%5–10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co-sell / active pursuit: </w:t>
      </w:r>
      <w:r w:rsidDel="00000000" w:rsidR="00000000" w:rsidRPr="00000000">
        <w:rPr>
          <w:b w:val="1"/>
          <w:bCs w:val="1"/>
          <w:rtl w:val="0"/>
        </w:rPr>
        <w:t xml:space="preserve">%10–15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/ channel owner / account owner: </w:t>
      </w:r>
      <w:r w:rsidDel="00000000" w:rsidR="00000000" w:rsidRPr="00000000">
        <w:rPr>
          <w:b w:val="1"/>
          <w:bCs w:val="1"/>
          <w:rtl w:val="0"/>
        </w:rPr>
        <w:t xml:space="preserve">%15–30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/ implementation / integration: </w:t>
      </w:r>
      <w:r w:rsidDel="00000000" w:rsidR="00000000" w:rsidRPr="00000000">
        <w:rPr>
          <w:b w:val="1"/>
          <w:bCs w:val="1"/>
          <w:rtl w:val="0"/>
        </w:rPr>
        <w:t xml:space="preserve">ayrı ücretlendirilir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Kritik ilke: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Services geliri lisans komisyonunun içine eritilmemelidir.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mq3s2032f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Görünürlük ve erişim modeli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yapının en kritik unsuru, herkesin her bilgiye aynı düzeyde erişmemesidir.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5b7440c8d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Önerilen görünürlük seviyeleri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Seviye 0 – Hidden</w:t>
      </w:r>
    </w:p>
    <w:p w:rsidR="00000000" w:rsidDel="00000000" w:rsidP="00000000" w:rsidRDefault="00000000" w:rsidRPr="00000000" w14:paraId="000000CC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sadece sahibi görür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Seviye 1 – Metadata only</w:t>
      </w:r>
    </w:p>
    <w:p w:rsidR="00000000" w:rsidDel="00000000" w:rsidP="00000000" w:rsidRDefault="00000000" w:rsidRPr="00000000" w14:paraId="000000C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müşteri adı görünmez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yalnızca sektör, ülke, aşama, ihtiyaç tipi görünür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Seviye 2 – Protected shared</w:t>
      </w:r>
    </w:p>
    <w:p w:rsidR="00000000" w:rsidDel="00000000" w:rsidP="00000000" w:rsidRDefault="00000000" w:rsidRPr="00000000" w14:paraId="000000D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müşteri / domain görünür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işlem yapmak için owner onayı gerekir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Seviye 3 – Active deal room</w:t>
      </w:r>
    </w:p>
    <w:p w:rsidR="00000000" w:rsidDel="00000000" w:rsidP="00000000" w:rsidRDefault="00000000" w:rsidRPr="00000000" w14:paraId="000000D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aktif ortak çalışma vardır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ilgili ekip teklif, demo, teknik bilgi ve notları görebilir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Alternatif isimlendirme: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with approval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project room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em1wx7eeu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Operating rules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kurallar yazılı hale getirilmelidir: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h4xvkju8a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Lead Registration Rule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fırsatı sisteme ilk kaydeden kişi source owner olur.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ggwo5npjt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Sponsor Rule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owner işi kendisi yürütemiyorsa delivery sponsor veya solution sponsor atar.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8b1n4ewpr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No Side-Dealing Rule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Owner’a haber vermeden alliance içinde görülen müşteri, lead, partner veya ürün ilişkisi üzerinden bağımsız ticari işlem yapılamaz.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hvl1dmlo1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Protection Window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lead için sınırlı bir koruma süresi tanımlanır.</w:t>
        <w:br w:type="textWrapping"/>
        <w:t xml:space="preserve"> Örnek: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 gün aktif koruma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aktivite varsa uzatma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aktivite yoksa serbestleşme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sl64kcwtk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 Conflict Declaration Rule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Benzer ürün, müşteri veya kanal alanında çalışan herkes bunu önceden beyan eder.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b0ycccnei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11.6 Role-Based Access Rule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Bilgilere erişim rol bazlıdır; herkes aynı erişime sahip değildir.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nl3a4muhi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CRM ve operating system ihtiyacı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yapı için klasik contact CRM yeterli değildir.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/ portal tarafında en az şu alanlar bulunmalıdır:</w:t>
      </w:r>
    </w:p>
    <w:p w:rsidR="00000000" w:rsidDel="00000000" w:rsidP="00000000" w:rsidRDefault="00000000" w:rsidRPr="00000000" w14:paraId="000000F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/ müşteri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/ owner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/ çözüm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aşama / teklif / ödeme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görünürlük / yetki / conflict flag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/ sponsor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mapping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path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logs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streams</w:t>
        <w:br w:type="textWrapping"/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5i7hv69pg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 mapping alanları</w:t>
      </w:r>
    </w:p>
    <w:p w:rsidR="00000000" w:rsidDel="00000000" w:rsidP="00000000" w:rsidRDefault="00000000" w:rsidRPr="00000000" w14:paraId="000000F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kişi adı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kim tanıyor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güven seviyesi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sektör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tanıştırma owner’ı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temas tarihi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paylaşım izni</w:t>
        <w:br w:type="textWrapping"/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odkpv86e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KPI ve katkı ölçümü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Sadece toplantıya katılımı ölçmek yeterli değildir. Katkılar üç başlıkta izlenmelidir: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wdm9mj33u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Governance contribution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toplantı katılımı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karar süreçlerine katkı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dokümantasyon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kurma desteği</w:t>
        <w:br w:type="textWrapping"/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m2x2jldtd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Commercial contribution</w:t>
      </w:r>
    </w:p>
    <w:p w:rsidR="00000000" w:rsidDel="00000000" w:rsidP="00000000" w:rsidRDefault="00000000" w:rsidRPr="00000000" w14:paraId="0000010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getirme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açma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müşteri görüşmesi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teklif takibi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desteği</w:t>
        <w:br w:type="textWrapping"/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f4favpqxd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Delivery / product contribution</w:t>
      </w:r>
    </w:p>
    <w:p w:rsidR="00000000" w:rsidDel="00000000" w:rsidP="00000000" w:rsidRDefault="00000000" w:rsidRPr="00000000" w14:paraId="0000011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sağlama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teknik entegrasyon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implementasyon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  <w:br w:type="textWrapping"/>
        <w:t xml:space="preserve"> Katılım puanı ile ekonomik hak aynı şey değildir.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j9vyxi8y60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Başlangıç maliyetleri ve uzun vadeli gelirler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iki alan birbirinden ayrı tutulmalıdır: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qerfgp2e6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Kısa vadeli ortak giderler</w:t>
      </w:r>
    </w:p>
    <w:p w:rsidR="00000000" w:rsidDel="00000000" w:rsidP="00000000" w:rsidRDefault="00000000" w:rsidRPr="00000000" w14:paraId="0000011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sitesi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temel tooling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draft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giderler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Karşılanma yöntemleri:</w:t>
      </w:r>
    </w:p>
    <w:p w:rsidR="00000000" w:rsidDel="00000000" w:rsidP="00000000" w:rsidRDefault="00000000" w:rsidRPr="00000000" w14:paraId="0000012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eşit katkı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gönüllü katkı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deferred contribution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şirkete / alana borç yazılan sanal katkı</w:t>
        <w:br w:type="textWrapping"/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5fs5ekew2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Uzun vadeli gelir paylaşımı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iş bazlı olmalıdır.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Temel ilke: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Ortak gider paylaşımı, ürün veya proje gelir paylaşımı ile karıştırılmamalıdır.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wt8k4xy3g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Gönüllü emek ve shadow contribution ledger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“Şimdilik yapalım, sonra bakarız” yaklaşımı ileride sorun çıkarır.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Bunun yerine bir </w:t>
      </w:r>
      <w:r w:rsidDel="00000000" w:rsidR="00000000" w:rsidRPr="00000000">
        <w:rPr>
          <w:b w:val="1"/>
          <w:bCs w:val="1"/>
          <w:rtl w:val="0"/>
        </w:rPr>
        <w:t xml:space="preserve">Shadow Contribution Ledger</w:t>
      </w:r>
      <w:r w:rsidDel="00000000" w:rsidR="00000000" w:rsidRPr="00000000">
        <w:rPr>
          <w:rtl w:val="0"/>
        </w:rPr>
        <w:t xml:space="preserve"> tutulmalıdır.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İzlenecek alanlar:</w:t>
      </w:r>
    </w:p>
    <w:p w:rsidR="00000000" w:rsidDel="00000000" w:rsidP="00000000" w:rsidRDefault="00000000" w:rsidRPr="00000000" w14:paraId="0000013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kim ne kadar zaman ayırdı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çıktı üretti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riski aldı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equivalent değeri ne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ödeme mi, kredi mi, bonus mu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ileride equity’ye dönüşecek mi, dönüşmeyecek mi</w:t>
        <w:br w:type="textWrapping"/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İlke:</w:t>
        <w:br w:type="textWrapping"/>
        <w:t xml:space="preserve"> Başta her katkı hisseye çevrilmemeli, önce kayıt altına alınmalıdır.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mciibebkg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Hukuki ve sözleşmesel mimari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Tek sözleşmeyle her şeyi çözmeye çalışmak doğru değildir.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5qpl7or0x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Alliance layer</w:t>
      </w:r>
    </w:p>
    <w:p w:rsidR="00000000" w:rsidDel="00000000" w:rsidP="00000000" w:rsidRDefault="00000000" w:rsidRPr="00000000" w14:paraId="0000013B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Mutual NDA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 / Alliance Charter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disclosure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IP schedule</w:t>
        <w:br w:type="textWrapping"/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gg35cwrat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Commercial layer</w:t>
      </w:r>
    </w:p>
    <w:p w:rsidR="00000000" w:rsidDel="00000000" w:rsidP="00000000" w:rsidRDefault="00000000" w:rsidRPr="00000000" w14:paraId="0000014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 agreement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/ channel agreement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/ distribution agreement</w:t>
        <w:br w:type="textWrapping"/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dxhzuizou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 Delivery layer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Collaboration Agreement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 of Work (SOW)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/ SLA eki</w:t>
        <w:br w:type="textWrapping"/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xhl2v2hff4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16.4 Protection layer</w:t>
      </w:r>
    </w:p>
    <w:p w:rsidR="00000000" w:rsidDel="00000000" w:rsidP="00000000" w:rsidRDefault="00000000" w:rsidRPr="00000000" w14:paraId="0000014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DPA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appendix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license / assignment deed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rules</w:t>
        <w:br w:type="textWrapping"/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n1457dlncn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İlk aşamada gerekli belge seti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İlk turda aşağıdaki belge seti yeterlidir: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hsm93yraz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Alliance Business Canvas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kişi / entity doldurur.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İçeriği:</w:t>
      </w:r>
    </w:p>
    <w:p w:rsidR="00000000" w:rsidDel="00000000" w:rsidP="00000000" w:rsidRDefault="00000000" w:rsidRPr="00000000" w14:paraId="0000015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/ hizmet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proposition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hedef müşteri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kanal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mevcut kaynaklar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gelir modeli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maliyet yapısı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beklenti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zaman / kapasite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alanları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alliance içindeki istenen rol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mevcut IP / müşteri / kanal varlıkları</w:t>
        <w:br w:type="textWrapping"/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rqdtucj5zr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 Mutual NDA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Detay paylaşmadan önce temel gizlilik koruması sağlar.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tl1r14sux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 Alliance Charter / MoU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Birlikteliğin amacı, kapsamı, roller, görünürlük, lead ownership, conflict, IP ve proje mantığını tanımlar.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8clft9hl56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 Conflict of Interest + Background IP Disclosure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Mevcut kısıtlar, conflict alanları, önceden sahip olunan IP ve restricted paylaşım tercihlerini toplar.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yepnlrrxp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17.5 Data &amp; Information Handling Rules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Kişisel veri veya müşteri verisi işlenecekse ayrıca DPA gerekip gerekmediğini tetikler.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v7le7zguf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Governance ve compliance minimum seti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jvbykewf2o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Üyelik seviyeleri</w:t>
      </w:r>
    </w:p>
    <w:p w:rsidR="00000000" w:rsidDel="00000000" w:rsidP="00000000" w:rsidRDefault="00000000" w:rsidRPr="00000000" w14:paraId="0000016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partner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external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 / specialist</w:t>
        <w:br w:type="textWrapping"/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m1uf9pripu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Karar mekanizması</w:t>
      </w:r>
    </w:p>
    <w:p w:rsidR="00000000" w:rsidDel="00000000" w:rsidP="00000000" w:rsidRDefault="00000000" w:rsidRPr="00000000" w14:paraId="0000016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stratejik kararlar: çekirdek grup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 kararları: proje sahibi + ilgili partnerler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conflict: escalation mekanizması</w:t>
        <w:br w:type="textWrapping"/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lct4xcvoae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 başlatma kuralı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iş, şu dört unsur netleşmeden başlamamalıdır:</w:t>
      </w:r>
    </w:p>
    <w:p w:rsidR="00000000" w:rsidDel="00000000" w:rsidP="00000000" w:rsidRDefault="00000000" w:rsidRPr="00000000" w14:paraId="0000017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faturalama entitesi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ekonomik paylaşım</w:t>
        <w:br w:type="textWrapping"/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kr79huunpi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minimumu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NDA olmadan detaylı bilgi paylaşımı yapılmaz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disclosure zorunludur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müşteri verisi gelirse DPA / privacy eki gerekir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varsayılan olarak sahibinde kalır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 çıktıları ayrıca tanımlanır</w:t>
        <w:br w:type="textWrapping"/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u41qa3g1rc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Marka ve web sitesi yaklaşımı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Tek bir web sitesinde her şeyi anlatmaya çalışmak güven kaybına yol açabilir.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iqveqnhw74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Önerilen yapı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ana umbrella site ve altında üç ana çözüm alanı:</w:t>
      </w:r>
    </w:p>
    <w:p w:rsidR="00000000" w:rsidDel="00000000" w:rsidP="00000000" w:rsidRDefault="00000000" w:rsidRPr="00000000" w14:paraId="0000018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AI &amp; Customer Automation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Chatbots &amp; Website Conversion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Integration, Delivery &amp; Channel Partnership</w:t>
        <w:br w:type="textWrapping"/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 bölüm:</w:t>
      </w:r>
    </w:p>
    <w:p w:rsidR="00000000" w:rsidDel="00000000" w:rsidP="00000000" w:rsidRDefault="00000000" w:rsidRPr="00000000" w14:paraId="00000186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Selected Venture Products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Amaç:</w:t>
        <w:br w:type="textWrapping"/>
        <w:t xml:space="preserve"> Ziyaretçinin ilk bakışta “bunlar ne yapıyor?” sorusuna net cevap alması.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ix2352hrp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Stratejik teknik odak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alliance için önerilen teknik odak:</w:t>
      </w:r>
    </w:p>
    <w:p w:rsidR="00000000" w:rsidDel="00000000" w:rsidP="00000000" w:rsidRDefault="00000000" w:rsidRPr="00000000" w14:paraId="0000018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 model geliştirme değil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workflow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solutioning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/ ERP / voice / contact-center entegrasyonu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channel-ready paketleme</w:t>
        <w:br w:type="textWrapping"/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Kısa ifade: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Biz foundation model yapmıyoruz; agentic orchestration, vertical workflow, realtime voice, enterprise integration ve channel-ready çözüm paketleri yapıyoruz.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50w7ulz77i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White-label ve dış ürün değerlendirme çerçevesi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ürün alliance içinde tam açık şekilde paylaşılmamalıdır. Gated değerlendirme uygulanmalıdır.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zvxu1ann8u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İlk değerlendirme özeti</w:t>
      </w:r>
    </w:p>
    <w:p w:rsidR="00000000" w:rsidDel="00000000" w:rsidP="00000000" w:rsidRDefault="00000000" w:rsidRPr="00000000" w14:paraId="000001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ne yapıyor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hedef müşteri tipi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modeli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 / log tutuyor mu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kimde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mümkün mü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marj nedir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bölgesel kısıt var mı</w:t>
        <w:br w:type="textWrapping"/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3ju91l54sl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Due diligence minimumu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kimin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var mı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escalation kimde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müşteri sözleşmesindeki sorumluluk kimde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 işleme ve loglama nerede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/ fiyat / support sınırı ne</w:t>
        <w:br w:type="textWrapping"/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pat63ecxkl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Risk &amp; compliance layer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Özellikle enterprise ve uluslararası açılım için her ürün için mini risk kartı gereklidir.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Kontrol soruları: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kişisel veri işleniyor mu?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 kaydı var mı?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center kaydı tutuluyor mu?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 pazarı var mı?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müşteri hedefleniyor mu?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çözümde güvenlik ve sorumluluk kimde?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 gerekiyor mu?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data/privacy riski nedir?</w:t>
        <w:br w:type="textWrapping"/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9wdnjrv9v7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Toplantı yapısı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Tek toplantıda hem governance hem ürün demosu hem gelir paylaşımı konuşulmamalıdır.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ytlxo8b40s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Dar toplantılar</w:t>
      </w:r>
    </w:p>
    <w:p w:rsidR="00000000" w:rsidDel="00000000" w:rsidP="00000000" w:rsidRDefault="00000000" w:rsidRPr="00000000" w14:paraId="000001B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karar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sözleşme ve operating rules</w:t>
        <w:br w:type="textWrapping"/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rzgcamqqas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Geniş toplantılar</w:t>
      </w:r>
    </w:p>
    <w:p w:rsidR="00000000" w:rsidDel="00000000" w:rsidP="00000000" w:rsidRDefault="00000000" w:rsidRPr="00000000" w14:paraId="000001B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tanıtımı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yeni kişi tanıtımı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pazar sohbeti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fırsatlar</w:t>
        <w:br w:type="textWrapping"/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b0yzx4p773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Üç ana track</w:t>
      </w:r>
    </w:p>
    <w:p w:rsidR="00000000" w:rsidDel="00000000" w:rsidP="00000000" w:rsidRDefault="00000000" w:rsidRPr="00000000" w14:paraId="000001C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Track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Market Track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&amp; Enterprise Readiness Track</w:t>
        <w:br w:type="textWrapping"/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zg0jxy5z8z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Rol önerileri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z9xc777smx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</w:t>
      </w:r>
    </w:p>
    <w:p w:rsidR="00000000" w:rsidDel="00000000" w:rsidP="00000000" w:rsidRDefault="00000000" w:rsidRPr="00000000" w14:paraId="000001C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Alliance Founder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/ sales orchestration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relations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owner</w:t>
        <w:br w:type="textWrapping"/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ct9bnkizy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Yasin</w:t>
      </w:r>
    </w:p>
    <w:p w:rsidR="00000000" w:rsidDel="00000000" w:rsidP="00000000" w:rsidRDefault="00000000" w:rsidRPr="00000000" w14:paraId="000001D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UX/UI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experience lead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/ site conversion owner</w:t>
        <w:br w:type="textWrapping"/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55ideb6hrp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Erol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Chief solution architect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/ DevOps / AI implementation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due diligence</w:t>
        <w:br w:type="textWrapping"/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opx3m9kgy2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Muhittin</w:t>
      </w:r>
    </w:p>
    <w:p w:rsidR="00000000" w:rsidDel="00000000" w:rsidP="00000000" w:rsidRDefault="00000000" w:rsidRPr="00000000" w14:paraId="000001D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PMO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Alliance coordination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/ channel / partner development</w:t>
        <w:br w:type="textWrapping"/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alezri4tze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İbrahim</w:t>
      </w:r>
    </w:p>
    <w:p w:rsidR="00000000" w:rsidDel="00000000" w:rsidP="00000000" w:rsidRDefault="00000000" w:rsidRPr="00000000" w14:paraId="000001D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AI product partner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/ vertical licensing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opportunity owner</w:t>
        <w:br w:type="textWrapping"/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okc3c57ilk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Gökhan</w:t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solutions &amp; European channel bridge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/ reseller enabler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SAP-adjacent technical overlay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 / product / DevOps katkısı</w:t>
        <w:br w:type="textWrapping"/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kmmam7ljxr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Michael</w:t>
      </w:r>
    </w:p>
    <w:p w:rsidR="00000000" w:rsidDel="00000000" w:rsidP="00000000" w:rsidRDefault="00000000" w:rsidRPr="00000000" w14:paraId="000001E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 market bridge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 delivery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partner</w:t>
        <w:br w:type="textWrapping"/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ceb2t0mhd1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Restricted dış çevre</w:t>
      </w:r>
    </w:p>
    <w:p w:rsidR="00000000" w:rsidDel="00000000" w:rsidP="00000000" w:rsidRDefault="00000000" w:rsidRPr="00000000" w14:paraId="000001E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 bazlı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 bazlı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sınırlı görünürlük</w:t>
        <w:br w:type="textWrapping"/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dx3p8hdy8k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Aşamalı yol haritası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kquhme0qtp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Aşama 1 – Stratejik hizalanma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Çıktı:</w:t>
      </w:r>
    </w:p>
    <w:p w:rsidR="00000000" w:rsidDel="00000000" w:rsidP="00000000" w:rsidRDefault="00000000" w:rsidRPr="00000000" w14:paraId="000001F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alliance concept note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amaç ve kapsam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çekirdek ekip doğrulaması</w:t>
        <w:br w:type="textWrapping"/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39jwkaall1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Aşama 2 – Canvas toplama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Çıktı:</w:t>
      </w:r>
    </w:p>
    <w:p w:rsidR="00000000" w:rsidDel="00000000" w:rsidP="00000000" w:rsidRDefault="00000000" w:rsidRPr="00000000" w14:paraId="000001F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kişi / entite bazlı Alliance Business Canvas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kapasite, beklenti, rol, kısıt görünürlüğü</w:t>
        <w:br w:type="textWrapping"/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jd34y0r5wm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Aşama 3 – Ön anlaşmalar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Çıktı:</w:t>
      </w:r>
    </w:p>
    <w:p w:rsidR="00000000" w:rsidDel="00000000" w:rsidP="00000000" w:rsidRDefault="00000000" w:rsidRPr="00000000" w14:paraId="000001F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NDA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 / Charter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form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schedule</w:t>
        <w:br w:type="textWrapping"/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dyeftpgn7y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Aşama 4 – Governance minimumu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Çıktı:</w:t>
      </w:r>
    </w:p>
    <w:p w:rsidR="00000000" w:rsidDel="00000000" w:rsidP="00000000" w:rsidRDefault="00000000" w:rsidRPr="00000000" w14:paraId="0000020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görünürlük kuralları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karar mekanizması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 başlatma kuralı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bilgi güvenliği minimumları</w:t>
        <w:br w:type="textWrapping"/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nls0g7fpzg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Aşama 5 – Pilot ticari uygulama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Çıktı:</w:t>
      </w:r>
    </w:p>
    <w:p w:rsidR="00000000" w:rsidDel="00000000" w:rsidP="00000000" w:rsidRDefault="00000000" w:rsidRPr="00000000" w14:paraId="000002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faturalama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dağılımı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ekonomik paylaşım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gerekiyorsa reseller / SOW / DPA / IP lisans eki</w:t>
        <w:br w:type="textWrapping"/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zgypmm706y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Yakın dönem deliverable’lar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agq7uy47ui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Partner Matrix</w:t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yetenek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zaman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hedef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gelir tipi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uygun rol</w:t>
        <w:br w:type="textWrapping"/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blhnga409a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Product Portfolio Map</w:t>
      </w:r>
    </w:p>
    <w:p w:rsidR="00000000" w:rsidDel="00000000" w:rsidP="00000000" w:rsidRDefault="00000000" w:rsidRPr="00000000" w14:paraId="0000021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hazır mı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var mı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müşteri var mı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mi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yatırım mı lazım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kim sahip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neden alliance için uygun</w:t>
        <w:br w:type="textWrapping"/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2txaiu6hqz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Operating Model</w:t>
      </w:r>
    </w:p>
    <w:p w:rsidR="00000000" w:rsidDel="00000000" w:rsidP="00000000" w:rsidRDefault="00000000" w:rsidRPr="00000000" w14:paraId="0000022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fırsat yönetimi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gelir paylaşımı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ownership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/ brand mantığı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rules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yönetimi</w:t>
        <w:br w:type="textWrapping"/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b8t9e8g41b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90 günlük GTM planı</w:t>
      </w:r>
    </w:p>
    <w:p w:rsidR="00000000" w:rsidDel="00000000" w:rsidP="00000000" w:rsidRDefault="00000000" w:rsidRPr="00000000" w14:paraId="0000022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hangi ürünlerle çıkılacak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dikeye gidilecek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kim konuşacak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demo hazırlanacak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sayfalar açılacak</w:t>
        <w:br w:type="textWrapping"/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plutdx1r93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İlk paylaşım stratejisi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İlk paylaşım için uygun çekirdek halka: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Muhittin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Erol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Gökhan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Yasin</w:t>
        <w:br w:type="textWrapping"/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plvy46h31g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Neden?</w:t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yapılandırma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teknik gerçekçilik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/ kanal perspektifi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/ servisleşme / kullanıcı tarafı</w:t>
        <w:br w:type="textWrapping"/>
        <w:t xml:space="preserve"> aynı anda test edilmiş olur</w:t>
        <w:br w:type="textWrapping"/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rtzwqh1xtu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Önerilen paylaşım sırası</w:t>
      </w:r>
    </w:p>
    <w:p w:rsidR="00000000" w:rsidDel="00000000" w:rsidP="00000000" w:rsidRDefault="00000000" w:rsidRPr="00000000" w14:paraId="0000023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kısa core concept note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Alliance Business Canvas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 yapı sana mantıklı geliyor mu?” sorusu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sonra gerekiyorsa NDA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sonra MoU / Charter</w:t>
        <w:br w:type="textWrapping"/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7ozq7xxcgx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Temel kültürel prensipler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iki cümle bu alliance’ın kültürünü belirlemelidir:</w:t>
      </w:r>
    </w:p>
    <w:p w:rsidR="00000000" w:rsidDel="00000000" w:rsidP="00000000" w:rsidRDefault="00000000" w:rsidRPr="00000000" w14:paraId="0000024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 yapı bir community değil; kontrollü görünürlük, kayıtlı katkı ve yazılı ekonomik kurallarla çalışan bir business alliance’tır.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 ağdaki hiçbir müşteri, partner, lead veya ürün ilişkisi; source owner bilgisi ve role-based visibility kuralları dışında kullanılamaz.</w:t>
        <w:br w:type="textWrapping"/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78jwr1pfez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En kısa yönetici özeti</w:t>
      </w:r>
    </w:p>
    <w:p w:rsidR="00000000" w:rsidDel="00000000" w:rsidP="00000000" w:rsidRDefault="00000000" w:rsidRPr="00000000" w14:paraId="000002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İlk iş şirket kurmak değil, birlikte çalışmanın kurallarını yazmaktır.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İlk iş yüzde belirlemek değil, katkı tiplerini ve görünürlük seviyelerini tanımaktır.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İlk iş herkesi aynı sepete koymak değil, rol ve erişim düzeyini belirlemektir.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İlk iş ağır sözleşmeler yapmak değil, NDA + MoU / Charter + Conflict/IP disclosure ile zemini kurmaktır.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İlk somut fırsat, alliance operating modelini test edecek pilot olarak ele alınmalıdır.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Yapı ancak governance, visibility, contribution tracking ve economic clarity birlikte kurulursa sürdürülebilir olur.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</w:t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