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llianceTitle"/>
        <w:jc w:val="center"/>
      </w:pPr>
      <w:r>
        <w:rPr>
          <w:rFonts w:ascii="Aptos" w:hAnsi="Aptos"/>
          <w:b/>
          <w:color w:val="16324F"/>
          <w:sz w:val="48"/>
        </w:rPr>
        <w:t>Alliance CRM</w:t>
        <w:br/>
        <w:t>Persona-Based Screen List &amp; Wireframe Brief</w:t>
      </w:r>
    </w:p>
    <w:p>
      <w:pPr>
        <w:pStyle w:val="AllianceSubtitle"/>
        <w:jc w:val="center"/>
      </w:pPr>
      <w:r>
        <w:rPr>
          <w:rFonts w:ascii="Aptos" w:hAnsi="Aptos"/>
        </w:rPr>
        <w:t>Prepared for technical design review and UI planning</w:t>
      </w:r>
    </w:p>
    <w:tbl>
      <w:tblPr>
        <w:tblW w:type="auto" w:w="0"/>
        <w:jc w:val="center"/>
        <w:tblLook w:firstColumn="1" w:firstRow="1" w:lastColumn="0" w:lastRow="0" w:noHBand="0" w:noVBand="1" w:val="04A0"/>
      </w:tblPr>
      <w:tblGrid>
        <w:gridCol w:w="10080"/>
      </w:tblGrid>
      <w:tr>
        <w:tc>
          <w:tcPr>
            <w:tcW w:type="dxa" w:w="10080"/>
            <w:shd w:fill="EEF4FB"/>
            <w:tcMar>
              <w:top w:w="140" w:type="dxa"/>
              <w:start w:w="180" w:type="dxa"/>
              <w:bottom w:w="140" w:type="dxa"/>
              <w:end w:w="180" w:type="dxa"/>
            </w:tcMar>
          </w:tcPr>
          <w:p>
            <w:pPr>
              <w:spacing w:after="0"/>
              <w:jc w:val="left"/>
            </w:pPr>
            <w:r>
              <w:rPr>
                <w:rFonts w:ascii="Aptos" w:hAnsi="Aptos"/>
                <w:sz w:val="21"/>
              </w:rPr>
              <w:t>Purpose</w:t>
              <w:br/>
              <w:t>This document translates the alliance CRM concept into role-based user experiences. It outlines the primary personas, their decision needs, recommended dashboard layouts, detail views, quick actions, and UI modules so the first product version can be designed consistently.</w:t>
              <w:br/>
              <w:br/>
              <w:t>Deliverables included</w:t>
              <w:br/>
              <w:t>• Persona-based dashboard recommendations</w:t>
              <w:br/>
              <w:t>• Wireframe guidance for critical screens</w:t>
              <w:br/>
              <w:t>• Low-fidelity mockup pages</w:t>
              <w:br/>
              <w:t>• UI module checklist for implementation planning</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60"/>
        <w:gridCol w:w="3360"/>
        <w:gridCol w:w="3360"/>
      </w:tblGrid>
      <w:tr>
        <w:tc>
          <w:tcPr>
            <w:tcW w:type="dxa" w:w="3096"/>
            <w:shd w:fill="F8FAFC"/>
            <w:tcMar>
              <w:top w:w="110" w:type="dxa"/>
              <w:start w:w="120" w:type="dxa"/>
              <w:bottom w:w="110" w:type="dxa"/>
              <w:end w:w="120" w:type="dxa"/>
            </w:tcMar>
            <w:vAlign w:val="center"/>
          </w:tcPr>
          <w:p>
            <w:pPr>
              <w:jc w:val="center"/>
            </w:pPr>
            <w:r>
              <w:rPr>
                <w:rFonts w:ascii="Aptos" w:hAnsi="Aptos"/>
                <w:b/>
                <w:color w:val="29465B"/>
                <w:sz w:val="18"/>
              </w:rPr>
              <w:t>Founding Orchestrator / Core Governance</w:t>
            </w:r>
          </w:p>
        </w:tc>
        <w:tc>
          <w:tcPr>
            <w:tcW w:type="dxa" w:w="3096"/>
            <w:shd w:fill="F8FAFC"/>
            <w:tcMar>
              <w:top w:w="110" w:type="dxa"/>
              <w:start w:w="120" w:type="dxa"/>
              <w:bottom w:w="110" w:type="dxa"/>
              <w:end w:w="120" w:type="dxa"/>
            </w:tcMar>
            <w:vAlign w:val="center"/>
          </w:tcPr>
          <w:p>
            <w:pPr>
              <w:jc w:val="center"/>
            </w:pPr>
            <w:r>
              <w:rPr>
                <w:rFonts w:ascii="Aptos" w:hAnsi="Aptos"/>
                <w:b/>
                <w:color w:val="29465B"/>
                <w:sz w:val="18"/>
              </w:rPr>
              <w:t>Partner Owner / Business Builder</w:t>
            </w:r>
          </w:p>
        </w:tc>
        <w:tc>
          <w:tcPr>
            <w:tcW w:type="dxa" w:w="3096"/>
            <w:shd w:fill="F8FAFC"/>
            <w:tcMar>
              <w:top w:w="110" w:type="dxa"/>
              <w:start w:w="120" w:type="dxa"/>
              <w:bottom w:w="110" w:type="dxa"/>
              <w:end w:w="120" w:type="dxa"/>
            </w:tcMar>
            <w:vAlign w:val="center"/>
          </w:tcPr>
          <w:p>
            <w:pPr>
              <w:jc w:val="center"/>
            </w:pPr>
            <w:r>
              <w:rPr>
                <w:rFonts w:ascii="Aptos" w:hAnsi="Aptos"/>
                <w:b/>
                <w:color w:val="29465B"/>
                <w:sz w:val="18"/>
              </w:rPr>
              <w:t>Solution Architect / Technical Partner</w:t>
            </w:r>
          </w:p>
        </w:tc>
      </w:tr>
      <w:tr>
        <w:tc>
          <w:tcPr>
            <w:tcW w:type="dxa" w:w="3096"/>
            <w:shd w:fill="F8FAFC"/>
            <w:tcMar>
              <w:top w:w="110" w:type="dxa"/>
              <w:start w:w="120" w:type="dxa"/>
              <w:bottom w:w="110" w:type="dxa"/>
              <w:end w:w="120" w:type="dxa"/>
            </w:tcMar>
            <w:vAlign w:val="center"/>
          </w:tcPr>
          <w:p>
            <w:pPr>
              <w:jc w:val="center"/>
            </w:pPr>
            <w:r>
              <w:rPr>
                <w:rFonts w:ascii="Aptos" w:hAnsi="Aptos"/>
                <w:b/>
                <w:color w:val="29465B"/>
                <w:sz w:val="18"/>
              </w:rPr>
              <w:t>Channel / Referral Partner</w:t>
            </w:r>
          </w:p>
        </w:tc>
        <w:tc>
          <w:tcPr>
            <w:tcW w:type="dxa" w:w="3096"/>
            <w:shd w:fill="F8FAFC"/>
            <w:tcMar>
              <w:top w:w="110" w:type="dxa"/>
              <w:start w:w="120" w:type="dxa"/>
              <w:bottom w:w="110" w:type="dxa"/>
              <w:end w:w="120" w:type="dxa"/>
            </w:tcMar>
            <w:vAlign w:val="center"/>
          </w:tcPr>
          <w:p>
            <w:pPr>
              <w:jc w:val="center"/>
            </w:pPr>
            <w:r>
              <w:rPr>
                <w:rFonts w:ascii="Aptos" w:hAnsi="Aptos"/>
                <w:b/>
                <w:color w:val="29465B"/>
                <w:sz w:val="18"/>
              </w:rPr>
              <w:t>Delivery Manager / PMO</w:t>
            </w:r>
          </w:p>
        </w:tc>
        <w:tc>
          <w:tcPr>
            <w:tcW w:type="dxa" w:w="3096"/>
            <w:shd w:fill="F8FAFC"/>
            <w:tcMar>
              <w:top w:w="110" w:type="dxa"/>
              <w:start w:w="120" w:type="dxa"/>
              <w:bottom w:w="110" w:type="dxa"/>
              <w:end w:w="120" w:type="dxa"/>
            </w:tcMar>
            <w:vAlign w:val="center"/>
          </w:tcPr>
          <w:p>
            <w:pPr>
              <w:jc w:val="center"/>
            </w:pPr>
            <w:r>
              <w:rPr>
                <w:rFonts w:ascii="Aptos" w:hAnsi="Aptos"/>
                <w:b/>
                <w:color w:val="29465B"/>
                <w:sz w:val="18"/>
              </w:rPr>
              <w:t>Restricted External / Advisor</w:t>
            </w:r>
          </w:p>
        </w:tc>
      </w:tr>
    </w:tbl>
    <w:p>
      <w:r>
        <w:br w:type="page"/>
      </w:r>
    </w:p>
    <w:p>
      <w:pPr>
        <w:pStyle w:val="Heading1"/>
      </w:pPr>
      <w:r>
        <w:t>How to use this document</w:t>
      </w:r>
    </w:p>
    <w:p>
      <w:r>
        <w:t>Use this brief to align CRM UX with the alliance operating model. The same data model should serve multiple personas, but each persona should see different menus, widgets, and detail depth based on responsibility, visibility level, and decision rights.</w:t>
      </w:r>
    </w:p>
    <w:p>
      <w:pPr>
        <w:pStyle w:val="ListBullet"/>
      </w:pPr>
      <w:r>
        <w:t>One shared data model; multiple persona dashboards.</w:t>
      </w:r>
    </w:p>
    <w:p>
      <w:pPr>
        <w:pStyle w:val="ListBullet"/>
      </w:pPr>
      <w:r>
        <w:t>Role-based access and record-level visibility are mandatory.</w:t>
      </w:r>
    </w:p>
    <w:p>
      <w:pPr>
        <w:pStyle w:val="ListBullet"/>
      </w:pPr>
      <w:r>
        <w:t>The same opportunity should look different for governance, commercial, technical, and delivery users.</w:t>
      </w:r>
    </w:p>
    <w:p>
      <w:pPr>
        <w:pStyle w:val="ListBullet"/>
      </w:pPr>
      <w:r>
        <w:t>Summary View, Working View, and Governance View should be treated as separate UX layers.</w:t>
      </w:r>
    </w:p>
    <w:p>
      <w:pPr>
        <w:pStyle w:val="Heading2"/>
      </w:pPr>
      <w:r>
        <w:t>Core UX principles</w:t>
      </w:r>
    </w:p>
    <w:p>
      <w:pPr>
        <w:pStyle w:val="ListBullet"/>
      </w:pPr>
      <w:r>
        <w:t>Show the right decision context, not maximum data.</w:t>
      </w:r>
    </w:p>
    <w:p>
      <w:pPr>
        <w:pStyle w:val="ListBullet"/>
      </w:pPr>
      <w:r>
        <w:t>Keep ownership visible: source owner, sponsor, deal owner, project owner.</w:t>
      </w:r>
    </w:p>
    <w:p>
      <w:pPr>
        <w:pStyle w:val="ListBullet"/>
      </w:pPr>
      <w:r>
        <w:t>Use consistent record headers: Summary, Ownership, Visibility, Status, Next Action.</w:t>
      </w:r>
    </w:p>
    <w:p>
      <w:pPr>
        <w:pStyle w:val="ListBullet"/>
      </w:pPr>
      <w:r>
        <w:t>Support quick actions from every list and detail page.</w:t>
      </w:r>
    </w:p>
    <w:p>
      <w:pPr>
        <w:pStyle w:val="ListBullet"/>
      </w:pPr>
      <w:r>
        <w:t>Keep restricted personas lightweight and mobile-friendly.</w:t>
      </w:r>
    </w:p>
    <w:p>
      <w:pPr>
        <w:pStyle w:val="Heading1"/>
      </w:pPr>
      <w:r>
        <w:t>1. Founding Orchestrator / Core Governance</w:t>
      </w:r>
    </w:p>
    <w:p>
      <w:r>
        <w:t>This user steers the system, resolves overlaps, controls visibility, and monitors operating health.</w:t>
      </w:r>
    </w:p>
    <w:p>
      <w:pPr>
        <w:pStyle w:val="Heading2"/>
      </w:pPr>
      <w:r>
        <w:t>Primary questions</w:t>
      </w:r>
    </w:p>
    <w:p>
      <w:pPr>
        <w:pStyle w:val="ListBullet"/>
      </w:pPr>
      <w:r>
        <w:t>Who is working on what?</w:t>
      </w:r>
    </w:p>
    <w:p>
      <w:pPr>
        <w:pStyle w:val="ListBullet"/>
      </w:pPr>
      <w:r>
        <w:t>Where are conflicts or overlap risks?</w:t>
      </w:r>
    </w:p>
    <w:p>
      <w:pPr>
        <w:pStyle w:val="ListBullet"/>
      </w:pPr>
      <w:r>
        <w:t>Which records need approval?</w:t>
      </w:r>
    </w:p>
    <w:p>
      <w:pPr>
        <w:pStyle w:val="ListBullet"/>
      </w:pPr>
      <w:r>
        <w:t>Which opportunities lack clarity on ownership, billing entity, or revenue split?</w:t>
      </w:r>
    </w:p>
    <w:p>
      <w:pPr>
        <w:pStyle w:val="Heading2"/>
      </w:pPr>
      <w:r>
        <w:t>Recommended navigation</w:t>
      </w:r>
    </w:p>
    <w:p>
      <w:pPr>
        <w:pStyle w:val="ListBullet"/>
      </w:pPr>
      <w:r>
        <w:t>Dashboard</w:t>
      </w:r>
    </w:p>
    <w:p>
      <w:pPr>
        <w:pStyle w:val="ListBullet"/>
      </w:pPr>
      <w:r>
        <w:t>Opportunities</w:t>
      </w:r>
    </w:p>
    <w:p>
      <w:pPr>
        <w:pStyle w:val="ListBullet"/>
      </w:pPr>
      <w:r>
        <w:t>Partners</w:t>
      </w:r>
    </w:p>
    <w:p>
      <w:pPr>
        <w:pStyle w:val="ListBullet"/>
      </w:pPr>
      <w:r>
        <w:t>Products</w:t>
      </w:r>
    </w:p>
    <w:p>
      <w:pPr>
        <w:pStyle w:val="ListBullet"/>
      </w:pPr>
      <w:r>
        <w:t>Governance</w:t>
      </w:r>
    </w:p>
    <w:p>
      <w:pPr>
        <w:pStyle w:val="ListBullet"/>
      </w:pPr>
      <w:r>
        <w:t>Agreements</w:t>
      </w:r>
    </w:p>
    <w:p>
      <w:pPr>
        <w:pStyle w:val="ListBullet"/>
      </w:pPr>
      <w:r>
        <w:t>Risks &amp; Compliance</w:t>
      </w:r>
    </w:p>
    <w:p>
      <w:pPr>
        <w:pStyle w:val="ListBullet"/>
      </w:pPr>
      <w:r>
        <w:t>Reports</w:t>
      </w:r>
    </w:p>
    <w:p>
      <w:pPr>
        <w:pStyle w:val="Heading2"/>
      </w:pPr>
      <w:r>
        <w:t>Dashboard composition</w:t>
      </w:r>
    </w:p>
    <w:p>
      <w:pPr>
        <w:pStyle w:val="ListBullet"/>
      </w:pPr>
      <w:r>
        <w:t>Top KPI cards: active opportunities, conflict items, pending approvals, agreements nearing expiry</w:t>
      </w:r>
    </w:p>
    <w:p>
      <w:pPr>
        <w:pStyle w:val="ListBullet"/>
      </w:pPr>
      <w:r>
        <w:t>Main widgets: opportunity heatmap, conflict &amp; visibility queue, recent activity, pipeline focus, alerts</w:t>
      </w:r>
    </w:p>
    <w:p>
      <w:pPr>
        <w:pStyle w:val="Heading2"/>
      </w:pPr>
      <w:r>
        <w:t>Quick actions</w:t>
      </w:r>
    </w:p>
    <w:p>
      <w:pPr>
        <w:pStyle w:val="ListBullet"/>
      </w:pPr>
      <w:r>
        <w:t>Change visibility level</w:t>
      </w:r>
    </w:p>
    <w:p>
      <w:pPr>
        <w:pStyle w:val="ListBullet"/>
      </w:pPr>
      <w:r>
        <w:t>Assign sponsor</w:t>
      </w:r>
    </w:p>
    <w:p>
      <w:pPr>
        <w:pStyle w:val="ListBullet"/>
      </w:pPr>
      <w:r>
        <w:t>Start conflict review</w:t>
      </w:r>
    </w:p>
    <w:p>
      <w:pPr>
        <w:pStyle w:val="ListBullet"/>
      </w:pPr>
      <w:r>
        <w:t>Grant or revoke partner access</w:t>
      </w:r>
    </w:p>
    <w:p>
      <w:pPr>
        <w:pStyle w:val="ListBullet"/>
      </w:pPr>
      <w:r>
        <w:t>Request revenue-share review</w:t>
      </w:r>
    </w:p>
    <w:p>
      <w:pPr>
        <w:pStyle w:val="ListBullet"/>
      </w:pPr>
      <w:r>
        <w:t>Open project room</w:t>
      </w:r>
    </w:p>
    <w:p>
      <w:pPr>
        <w:pStyle w:val="Heading2"/>
      </w:pPr>
      <w:r>
        <w:t>Detail-view emphasis</w:t>
      </w:r>
    </w:p>
    <w:p>
      <w:r>
        <w:t>On record pages, keep the upper section consistent: Summary, Ownership, Visibility, Status, and Next Action. Then expose role-specific tabs such as Notes, Activities, Documents, Risks, Agreements, and Related Items.</w:t>
      </w:r>
    </w:p>
    <w:p>
      <w:pPr>
        <w:pStyle w:val="Heading1"/>
      </w:pPr>
      <w:r>
        <w:t>2. Partner Owner / Business Builder</w:t>
      </w:r>
    </w:p>
    <w:p>
      <w:r>
        <w:t>This user brings leads, owns accounts, carries pipeline, and collaborates with delivery and technical partners.</w:t>
      </w:r>
    </w:p>
    <w:p>
      <w:pPr>
        <w:pStyle w:val="Heading2"/>
      </w:pPr>
      <w:r>
        <w:t>Primary questions</w:t>
      </w:r>
    </w:p>
    <w:p>
      <w:pPr>
        <w:pStyle w:val="ListBullet"/>
      </w:pPr>
      <w:r>
        <w:t>What is happening in my pipeline?</w:t>
      </w:r>
    </w:p>
    <w:p>
      <w:pPr>
        <w:pStyle w:val="ListBullet"/>
      </w:pPr>
      <w:r>
        <w:t>Which accounts and products are active?</w:t>
      </w:r>
    </w:p>
    <w:p>
      <w:pPr>
        <w:pStyle w:val="ListBullet"/>
      </w:pPr>
      <w:r>
        <w:t>What follow-up is due?</w:t>
      </w:r>
    </w:p>
    <w:p>
      <w:pPr>
        <w:pStyle w:val="ListBullet"/>
      </w:pPr>
      <w:r>
        <w:t>What support do I need from technical or PMO roles?</w:t>
      </w:r>
    </w:p>
    <w:p>
      <w:pPr>
        <w:pStyle w:val="Heading2"/>
      </w:pPr>
      <w:r>
        <w:t>Recommended navigation</w:t>
      </w:r>
    </w:p>
    <w:p>
      <w:pPr>
        <w:pStyle w:val="ListBullet"/>
      </w:pPr>
      <w:r>
        <w:t>My Dashboard</w:t>
      </w:r>
    </w:p>
    <w:p>
      <w:pPr>
        <w:pStyle w:val="ListBullet"/>
      </w:pPr>
      <w:r>
        <w:t>My Leads</w:t>
      </w:r>
    </w:p>
    <w:p>
      <w:pPr>
        <w:pStyle w:val="ListBullet"/>
      </w:pPr>
      <w:r>
        <w:t>My Opportunities</w:t>
      </w:r>
    </w:p>
    <w:p>
      <w:pPr>
        <w:pStyle w:val="ListBullet"/>
      </w:pPr>
      <w:r>
        <w:t>My Accounts</w:t>
      </w:r>
    </w:p>
    <w:p>
      <w:pPr>
        <w:pStyle w:val="ListBullet"/>
      </w:pPr>
      <w:r>
        <w:t>My Products</w:t>
      </w:r>
    </w:p>
    <w:p>
      <w:pPr>
        <w:pStyle w:val="ListBullet"/>
      </w:pPr>
      <w:r>
        <w:t>Activities</w:t>
      </w:r>
    </w:p>
    <w:p>
      <w:pPr>
        <w:pStyle w:val="ListBullet"/>
      </w:pPr>
      <w:r>
        <w:t>Documents</w:t>
      </w:r>
    </w:p>
    <w:p>
      <w:pPr>
        <w:pStyle w:val="Heading2"/>
      </w:pPr>
      <w:r>
        <w:t>Dashboard composition</w:t>
      </w:r>
    </w:p>
    <w:p>
      <w:pPr>
        <w:pStyle w:val="ListBullet"/>
      </w:pPr>
      <w:r>
        <w:t>Top KPI cards: my leads, open opportunities, follow-ups due, expected revenue</w:t>
      </w:r>
    </w:p>
    <w:p>
      <w:pPr>
        <w:pStyle w:val="ListBullet"/>
      </w:pPr>
      <w:r>
        <w:t>Main widgets: my pipeline, my accounts, my products, upcoming actions, collaborations, documents</w:t>
      </w:r>
    </w:p>
    <w:p>
      <w:pPr>
        <w:pStyle w:val="Heading2"/>
      </w:pPr>
      <w:r>
        <w:t>Quick actions</w:t>
      </w:r>
    </w:p>
    <w:p>
      <w:pPr>
        <w:pStyle w:val="ListBullet"/>
      </w:pPr>
      <w:r>
        <w:t>Add new lead</w:t>
      </w:r>
    </w:p>
    <w:p>
      <w:pPr>
        <w:pStyle w:val="ListBullet"/>
      </w:pPr>
      <w:r>
        <w:t>Log meeting</w:t>
      </w:r>
    </w:p>
    <w:p>
      <w:pPr>
        <w:pStyle w:val="ListBullet"/>
      </w:pPr>
      <w:r>
        <w:t>Request demo</w:t>
      </w:r>
    </w:p>
    <w:p>
      <w:pPr>
        <w:pStyle w:val="ListBullet"/>
      </w:pPr>
      <w:r>
        <w:t>Request technical review</w:t>
      </w:r>
    </w:p>
    <w:p>
      <w:pPr>
        <w:pStyle w:val="ListBullet"/>
      </w:pPr>
      <w:r>
        <w:t>Create proposal request</w:t>
      </w:r>
    </w:p>
    <w:p>
      <w:pPr>
        <w:pStyle w:val="ListBullet"/>
      </w:pPr>
      <w:r>
        <w:t>Add collaborator</w:t>
      </w:r>
    </w:p>
    <w:p>
      <w:pPr>
        <w:pStyle w:val="Heading2"/>
      </w:pPr>
      <w:r>
        <w:t>Detail-view emphasis</w:t>
      </w:r>
    </w:p>
    <w:p>
      <w:r>
        <w:t>On record pages, keep the upper section consistent: Summary, Ownership, Visibility, Status, and Next Action. Then expose role-specific tabs such as Notes, Activities, Documents, Risks, Agreements, and Related Items.</w:t>
      </w:r>
    </w:p>
    <w:p>
      <w:pPr>
        <w:pStyle w:val="Heading1"/>
      </w:pPr>
      <w:r>
        <w:t>3. Solution Architect / Technical Partner</w:t>
      </w:r>
    </w:p>
    <w:p>
      <w:r>
        <w:t>This user evaluates architecture, product fit, integration scope, delivery risk, and technical readiness.</w:t>
      </w:r>
    </w:p>
    <w:p>
      <w:pPr>
        <w:pStyle w:val="Heading2"/>
      </w:pPr>
      <w:r>
        <w:t>Primary questions</w:t>
      </w:r>
    </w:p>
    <w:p>
      <w:pPr>
        <w:pStyle w:val="ListBullet"/>
      </w:pPr>
      <w:r>
        <w:t>Which opportunities need technical review?</w:t>
      </w:r>
    </w:p>
    <w:p>
      <w:pPr>
        <w:pStyle w:val="ListBullet"/>
      </w:pPr>
      <w:r>
        <w:t>Which products fit this use case?</w:t>
      </w:r>
    </w:p>
    <w:p>
      <w:pPr>
        <w:pStyle w:val="ListBullet"/>
      </w:pPr>
      <w:r>
        <w:t>Where are integration blockers?</w:t>
      </w:r>
    </w:p>
    <w:p>
      <w:pPr>
        <w:pStyle w:val="ListBullet"/>
      </w:pPr>
      <w:r>
        <w:t>Is compliance or security review needed?</w:t>
      </w:r>
    </w:p>
    <w:p>
      <w:pPr>
        <w:pStyle w:val="Heading2"/>
      </w:pPr>
      <w:r>
        <w:t>Recommended navigation</w:t>
      </w:r>
    </w:p>
    <w:p>
      <w:pPr>
        <w:pStyle w:val="ListBullet"/>
      </w:pPr>
      <w:r>
        <w:t>Technical Dashboard</w:t>
      </w:r>
    </w:p>
    <w:p>
      <w:pPr>
        <w:pStyle w:val="ListBullet"/>
      </w:pPr>
      <w:r>
        <w:t>Opportunities Needing Review</w:t>
      </w:r>
    </w:p>
    <w:p>
      <w:pPr>
        <w:pStyle w:val="ListBullet"/>
      </w:pPr>
      <w:r>
        <w:t>Products &amp; Architectures</w:t>
      </w:r>
    </w:p>
    <w:p>
      <w:pPr>
        <w:pStyle w:val="ListBullet"/>
      </w:pPr>
      <w:r>
        <w:t>Integrations</w:t>
      </w:r>
    </w:p>
    <w:p>
      <w:pPr>
        <w:pStyle w:val="ListBullet"/>
      </w:pPr>
      <w:r>
        <w:t>Projects</w:t>
      </w:r>
    </w:p>
    <w:p>
      <w:pPr>
        <w:pStyle w:val="ListBullet"/>
      </w:pPr>
      <w:r>
        <w:t>Risks</w:t>
      </w:r>
    </w:p>
    <w:p>
      <w:pPr>
        <w:pStyle w:val="ListBullet"/>
      </w:pPr>
      <w:r>
        <w:t>Notes / Docs</w:t>
      </w:r>
    </w:p>
    <w:p>
      <w:pPr>
        <w:pStyle w:val="Heading2"/>
      </w:pPr>
      <w:r>
        <w:t>Dashboard composition</w:t>
      </w:r>
    </w:p>
    <w:p>
      <w:pPr>
        <w:pStyle w:val="ListBullet"/>
      </w:pPr>
      <w:r>
        <w:t>Top KPI cards: technical reviews pending, demo requests, open blockers, active implementations</w:t>
      </w:r>
    </w:p>
    <w:p>
      <w:pPr>
        <w:pStyle w:val="ListBullet"/>
      </w:pPr>
      <w:r>
        <w:t>Main widgets: architecture review queue, solution fit panel, compliance flags, PoC queue, integration notes, delivery readiness</w:t>
      </w:r>
    </w:p>
    <w:p>
      <w:pPr>
        <w:pStyle w:val="Heading2"/>
      </w:pPr>
      <w:r>
        <w:t>Quick actions</w:t>
      </w:r>
    </w:p>
    <w:p>
      <w:pPr>
        <w:pStyle w:val="ListBullet"/>
      </w:pPr>
      <w:r>
        <w:t>Mark technically fit / not fit</w:t>
      </w:r>
    </w:p>
    <w:p>
      <w:pPr>
        <w:pStyle w:val="ListBullet"/>
      </w:pPr>
      <w:r>
        <w:t>Suggest product fit</w:t>
      </w:r>
    </w:p>
    <w:p>
      <w:pPr>
        <w:pStyle w:val="ListBullet"/>
      </w:pPr>
      <w:r>
        <w:t>Create demo scope</w:t>
      </w:r>
    </w:p>
    <w:p>
      <w:pPr>
        <w:pStyle w:val="ListBullet"/>
      </w:pPr>
      <w:r>
        <w:t>Add integration risk</w:t>
      </w:r>
    </w:p>
    <w:p>
      <w:pPr>
        <w:pStyle w:val="ListBullet"/>
      </w:pPr>
      <w:r>
        <w:t>Add estimate</w:t>
      </w:r>
    </w:p>
    <w:p>
      <w:pPr>
        <w:pStyle w:val="ListBullet"/>
      </w:pPr>
      <w:r>
        <w:t>Trigger compliance review</w:t>
      </w:r>
    </w:p>
    <w:p>
      <w:pPr>
        <w:pStyle w:val="Heading2"/>
      </w:pPr>
      <w:r>
        <w:t>Detail-view emphasis</w:t>
      </w:r>
    </w:p>
    <w:p>
      <w:r>
        <w:t>On record pages, keep the upper section consistent: Summary, Ownership, Visibility, Status, and Next Action. Then expose role-specific tabs such as Notes, Activities, Documents, Risks, Agreements, and Related Items.</w:t>
      </w:r>
    </w:p>
    <w:p>
      <w:pPr>
        <w:pStyle w:val="Heading1"/>
      </w:pPr>
      <w:r>
        <w:t>4. Channel / Referral Partner</w:t>
      </w:r>
    </w:p>
    <w:p>
      <w:r>
        <w:t>This user should have a simplified and mostly commercial interface with limited visibility.</w:t>
      </w:r>
    </w:p>
    <w:p>
      <w:pPr>
        <w:pStyle w:val="Heading2"/>
      </w:pPr>
      <w:r>
        <w:t>Primary questions</w:t>
      </w:r>
    </w:p>
    <w:p>
      <w:pPr>
        <w:pStyle w:val="ListBullet"/>
      </w:pPr>
      <w:r>
        <w:t>Which referrals have I submitted?</w:t>
      </w:r>
    </w:p>
    <w:p>
      <w:pPr>
        <w:pStyle w:val="ListBullet"/>
      </w:pPr>
      <w:r>
        <w:t>Which have been accepted?</w:t>
      </w:r>
    </w:p>
    <w:p>
      <w:pPr>
        <w:pStyle w:val="ListBullet"/>
      </w:pPr>
      <w:r>
        <w:t>What stage are they in?</w:t>
      </w:r>
    </w:p>
    <w:p>
      <w:pPr>
        <w:pStyle w:val="ListBullet"/>
      </w:pPr>
      <w:r>
        <w:t>What payout may be due?</w:t>
      </w:r>
    </w:p>
    <w:p>
      <w:pPr>
        <w:pStyle w:val="Heading2"/>
      </w:pPr>
      <w:r>
        <w:t>Recommended navigation</w:t>
      </w:r>
    </w:p>
    <w:p>
      <w:pPr>
        <w:pStyle w:val="ListBullet"/>
      </w:pPr>
      <w:r>
        <w:t>My Referrals</w:t>
      </w:r>
    </w:p>
    <w:p>
      <w:pPr>
        <w:pStyle w:val="ListBullet"/>
      </w:pPr>
      <w:r>
        <w:t>Submit Lead</w:t>
      </w:r>
    </w:p>
    <w:p>
      <w:pPr>
        <w:pStyle w:val="ListBullet"/>
      </w:pPr>
      <w:r>
        <w:t>Status</w:t>
      </w:r>
    </w:p>
    <w:p>
      <w:pPr>
        <w:pStyle w:val="ListBullet"/>
      </w:pPr>
      <w:r>
        <w:t>Documents</w:t>
      </w:r>
    </w:p>
    <w:p>
      <w:pPr>
        <w:pStyle w:val="ListBullet"/>
      </w:pPr>
      <w:r>
        <w:t>Payouts</w:t>
      </w:r>
    </w:p>
    <w:p>
      <w:pPr>
        <w:pStyle w:val="Heading2"/>
      </w:pPr>
      <w:r>
        <w:t>Dashboard composition</w:t>
      </w:r>
    </w:p>
    <w:p>
      <w:pPr>
        <w:pStyle w:val="ListBullet"/>
      </w:pPr>
      <w:r>
        <w:t>Top KPI cards: submitted leads, accepted leads, active referrals, estimated payout</w:t>
      </w:r>
    </w:p>
    <w:p>
      <w:pPr>
        <w:pStyle w:val="ListBullet"/>
      </w:pPr>
      <w:r>
        <w:t>Main widgets: my referrals, status tracker, pending info requests, payout summary</w:t>
      </w:r>
    </w:p>
    <w:p>
      <w:pPr>
        <w:pStyle w:val="Heading2"/>
      </w:pPr>
      <w:r>
        <w:t>Quick actions</w:t>
      </w:r>
    </w:p>
    <w:p>
      <w:pPr>
        <w:pStyle w:val="ListBullet"/>
      </w:pPr>
      <w:r>
        <w:t>Submit lead</w:t>
      </w:r>
    </w:p>
    <w:p>
      <w:pPr>
        <w:pStyle w:val="ListBullet"/>
      </w:pPr>
      <w:r>
        <w:t>Update referral info</w:t>
      </w:r>
    </w:p>
    <w:p>
      <w:pPr>
        <w:pStyle w:val="ListBullet"/>
      </w:pPr>
      <w:r>
        <w:t>Upload additional info</w:t>
      </w:r>
    </w:p>
    <w:p>
      <w:pPr>
        <w:pStyle w:val="ListBullet"/>
      </w:pPr>
      <w:r>
        <w:t>Request intro meeting</w:t>
      </w:r>
    </w:p>
    <w:p>
      <w:pPr>
        <w:pStyle w:val="ListBullet"/>
      </w:pPr>
      <w:r>
        <w:t>Ask payout status</w:t>
      </w:r>
    </w:p>
    <w:p>
      <w:pPr>
        <w:pStyle w:val="Heading2"/>
      </w:pPr>
      <w:r>
        <w:t>Detail-view emphasis</w:t>
      </w:r>
    </w:p>
    <w:p>
      <w:r>
        <w:t>On record pages, keep the upper section consistent: Summary, Ownership, Visibility, Status, and Next Action. Then expose role-specific tabs such as Notes, Activities, Documents, Risks, Agreements, and Related Items.</w:t>
      </w:r>
    </w:p>
    <w:p>
      <w:pPr>
        <w:pStyle w:val="Heading1"/>
      </w:pPr>
      <w:r>
        <w:t>5. Delivery Manager / PMO</w:t>
      </w:r>
    </w:p>
    <w:p>
      <w:r>
        <w:t>This user coordinates execution after a deal is won, tracks milestones, and monitors scope and handoff.</w:t>
      </w:r>
    </w:p>
    <w:p>
      <w:pPr>
        <w:pStyle w:val="Heading2"/>
      </w:pPr>
      <w:r>
        <w:t>Primary questions</w:t>
      </w:r>
    </w:p>
    <w:p>
      <w:pPr>
        <w:pStyle w:val="ListBullet"/>
      </w:pPr>
      <w:r>
        <w:t>Which projects are active?</w:t>
      </w:r>
    </w:p>
    <w:p>
      <w:pPr>
        <w:pStyle w:val="ListBullet"/>
      </w:pPr>
      <w:r>
        <w:t>What is delayed?</w:t>
      </w:r>
    </w:p>
    <w:p>
      <w:pPr>
        <w:pStyle w:val="ListBullet"/>
      </w:pPr>
      <w:r>
        <w:t>Is SOW complete?</w:t>
      </w:r>
    </w:p>
    <w:p>
      <w:pPr>
        <w:pStyle w:val="ListBullet"/>
      </w:pPr>
      <w:r>
        <w:t>Which milestones are at risk?</w:t>
      </w:r>
    </w:p>
    <w:p>
      <w:pPr>
        <w:pStyle w:val="ListBullet"/>
      </w:pPr>
      <w:r>
        <w:t>Is support handoff ready?</w:t>
      </w:r>
    </w:p>
    <w:p>
      <w:pPr>
        <w:pStyle w:val="Heading2"/>
      </w:pPr>
      <w:r>
        <w:t>Recommended navigation</w:t>
      </w:r>
    </w:p>
    <w:p>
      <w:pPr>
        <w:pStyle w:val="ListBullet"/>
      </w:pPr>
      <w:r>
        <w:t>Delivery Dashboard</w:t>
      </w:r>
    </w:p>
    <w:p>
      <w:pPr>
        <w:pStyle w:val="ListBullet"/>
      </w:pPr>
      <w:r>
        <w:t>Projects</w:t>
      </w:r>
    </w:p>
    <w:p>
      <w:pPr>
        <w:pStyle w:val="ListBullet"/>
      </w:pPr>
      <w:r>
        <w:t>Milestones</w:t>
      </w:r>
    </w:p>
    <w:p>
      <w:pPr>
        <w:pStyle w:val="ListBullet"/>
      </w:pPr>
      <w:r>
        <w:t>SOW / Agreements</w:t>
      </w:r>
    </w:p>
    <w:p>
      <w:pPr>
        <w:pStyle w:val="ListBullet"/>
      </w:pPr>
      <w:r>
        <w:t>Risks</w:t>
      </w:r>
    </w:p>
    <w:p>
      <w:pPr>
        <w:pStyle w:val="ListBullet"/>
      </w:pPr>
      <w:r>
        <w:t>Resource View</w:t>
      </w:r>
    </w:p>
    <w:p>
      <w:pPr>
        <w:pStyle w:val="ListBullet"/>
      </w:pPr>
      <w:r>
        <w:t>Reports</w:t>
      </w:r>
    </w:p>
    <w:p>
      <w:pPr>
        <w:pStyle w:val="Heading2"/>
      </w:pPr>
      <w:r>
        <w:t>Dashboard composition</w:t>
      </w:r>
    </w:p>
    <w:p>
      <w:pPr>
        <w:pStyle w:val="ListBullet"/>
      </w:pPr>
      <w:r>
        <w:t>Top KPI cards: active projects, milestones due this week, delayed items, SOW missing</w:t>
      </w:r>
    </w:p>
    <w:p>
      <w:pPr>
        <w:pStyle w:val="ListBullet"/>
      </w:pPr>
      <w:r>
        <w:t>Main widgets: project status board, milestone timeline, scope &amp; approvals, resource view, delivery risks</w:t>
      </w:r>
    </w:p>
    <w:p>
      <w:pPr>
        <w:pStyle w:val="Heading2"/>
      </w:pPr>
      <w:r>
        <w:t>Quick actions</w:t>
      </w:r>
    </w:p>
    <w:p>
      <w:pPr>
        <w:pStyle w:val="ListBullet"/>
      </w:pPr>
      <w:r>
        <w:t>Add milestone</w:t>
      </w:r>
    </w:p>
    <w:p>
      <w:pPr>
        <w:pStyle w:val="ListBullet"/>
      </w:pPr>
      <w:r>
        <w:t>Flag blocker</w:t>
      </w:r>
    </w:p>
    <w:p>
      <w:pPr>
        <w:pStyle w:val="ListBullet"/>
      </w:pPr>
      <w:r>
        <w:t>Open scope change request</w:t>
      </w:r>
    </w:p>
    <w:p>
      <w:pPr>
        <w:pStyle w:val="ListBullet"/>
      </w:pPr>
      <w:r>
        <w:t>Request acceptance</w:t>
      </w:r>
    </w:p>
    <w:p>
      <w:pPr>
        <w:pStyle w:val="ListBullet"/>
      </w:pPr>
      <w:r>
        <w:t>Start support handoff</w:t>
      </w:r>
    </w:p>
    <w:p>
      <w:pPr>
        <w:pStyle w:val="Heading2"/>
      </w:pPr>
      <w:r>
        <w:t>Detail-view emphasis</w:t>
      </w:r>
    </w:p>
    <w:p>
      <w:r>
        <w:t>On record pages, keep the upper section consistent: Summary, Ownership, Visibility, Status, and Next Action. Then expose role-specific tabs such as Notes, Activities, Documents, Risks, Agreements, and Related Items.</w:t>
      </w:r>
    </w:p>
    <w:p>
      <w:pPr>
        <w:pStyle w:val="Heading1"/>
      </w:pPr>
      <w:r>
        <w:t>6. Restricted External / Advisor</w:t>
      </w:r>
    </w:p>
    <w:p>
      <w:r>
        <w:t>This user only sees explicitly shared items and limited context.</w:t>
      </w:r>
    </w:p>
    <w:p>
      <w:pPr>
        <w:pStyle w:val="Heading2"/>
      </w:pPr>
      <w:r>
        <w:t>Primary questions</w:t>
      </w:r>
    </w:p>
    <w:p>
      <w:pPr>
        <w:pStyle w:val="ListBullet"/>
      </w:pPr>
      <w:r>
        <w:t>Which records are shared with me?</w:t>
      </w:r>
    </w:p>
    <w:p>
      <w:pPr>
        <w:pStyle w:val="ListBullet"/>
      </w:pPr>
      <w:r>
        <w:t>Where is my input needed?</w:t>
      </w:r>
    </w:p>
    <w:p>
      <w:pPr>
        <w:pStyle w:val="ListBullet"/>
      </w:pPr>
      <w:r>
        <w:t>Which meetings and files are open to me?</w:t>
      </w:r>
    </w:p>
    <w:p>
      <w:pPr>
        <w:pStyle w:val="Heading2"/>
      </w:pPr>
      <w:r>
        <w:t>Recommended navigation</w:t>
      </w:r>
    </w:p>
    <w:p>
      <w:pPr>
        <w:pStyle w:val="ListBullet"/>
      </w:pPr>
      <w:r>
        <w:t>Shared Items</w:t>
      </w:r>
    </w:p>
    <w:p>
      <w:pPr>
        <w:pStyle w:val="ListBullet"/>
      </w:pPr>
      <w:r>
        <w:t>Tasks</w:t>
      </w:r>
    </w:p>
    <w:p>
      <w:pPr>
        <w:pStyle w:val="ListBullet"/>
      </w:pPr>
      <w:r>
        <w:t>Notes</w:t>
      </w:r>
    </w:p>
    <w:p>
      <w:pPr>
        <w:pStyle w:val="ListBullet"/>
      </w:pPr>
      <w:r>
        <w:t>Meetings</w:t>
      </w:r>
    </w:p>
    <w:p>
      <w:pPr>
        <w:pStyle w:val="Heading2"/>
      </w:pPr>
      <w:r>
        <w:t>Dashboard composition</w:t>
      </w:r>
    </w:p>
    <w:p>
      <w:pPr>
        <w:pStyle w:val="ListBullet"/>
      </w:pPr>
      <w:r>
        <w:t>Top KPI cards: shared opportunities, advisory requests, open tasks, upcoming sessions</w:t>
      </w:r>
    </w:p>
    <w:p>
      <w:pPr>
        <w:pStyle w:val="ListBullet"/>
      </w:pPr>
      <w:r>
        <w:t>Main widgets: shared with me, review requests, meeting notes, documents available</w:t>
      </w:r>
    </w:p>
    <w:p>
      <w:pPr>
        <w:pStyle w:val="Heading2"/>
      </w:pPr>
      <w:r>
        <w:t>Quick actions</w:t>
      </w:r>
    </w:p>
    <w:p>
      <w:pPr>
        <w:pStyle w:val="ListBullet"/>
      </w:pPr>
      <w:r>
        <w:t>Respond to review request</w:t>
      </w:r>
    </w:p>
    <w:p>
      <w:pPr>
        <w:pStyle w:val="ListBullet"/>
      </w:pPr>
      <w:r>
        <w:t>Comment on shared item</w:t>
      </w:r>
    </w:p>
    <w:p>
      <w:pPr>
        <w:pStyle w:val="ListBullet"/>
      </w:pPr>
      <w:r>
        <w:t>Join session</w:t>
      </w:r>
    </w:p>
    <w:p>
      <w:pPr>
        <w:pStyle w:val="ListBullet"/>
      </w:pPr>
      <w:r>
        <w:t>Open shared documents</w:t>
      </w:r>
    </w:p>
    <w:p>
      <w:pPr>
        <w:pStyle w:val="Heading2"/>
      </w:pPr>
      <w:r>
        <w:t>Detail-view emphasis</w:t>
      </w:r>
    </w:p>
    <w:p>
      <w:r>
        <w:t>On record pages, keep the upper section consistent: Summary, Ownership, Visibility, Status, and Next Action. Then expose role-specific tabs such as Notes, Activities, Documents, Risks, Agreements, and Related Items.</w:t>
      </w:r>
    </w:p>
    <w:p>
      <w:r>
        <w:br w:type="page"/>
      </w:r>
    </w:p>
    <w:p>
      <w:pPr>
        <w:pStyle w:val="Heading1"/>
      </w:pPr>
      <w:r>
        <w:t>Low-Fidelity Mockup Pages</w:t>
      </w:r>
    </w:p>
    <w:p>
      <w:r>
        <w:t>These mockups are not final UI designs. They show recommended information hierarchy, panel grouping, and dashboard emphasis for three critical personas.</w:t>
      </w:r>
    </w:p>
    <w:p>
      <w:pPr>
        <w:pStyle w:val="Heading2"/>
      </w:pPr>
      <w:r>
        <w:t>Governance Dashboard – conflict, approvals, visibility, and operating control</w:t>
      </w:r>
    </w:p>
    <w:p>
      <w:pPr>
        <w:jc w:val="center"/>
      </w:pPr>
      <w:r>
        <w:drawing>
          <wp:inline xmlns:a="http://schemas.openxmlformats.org/drawingml/2006/main" xmlns:pic="http://schemas.openxmlformats.org/drawingml/2006/picture">
            <wp:extent cx="6217920" cy="3691890"/>
            <wp:docPr id="1" name="Picture 1"/>
            <wp:cNvGraphicFramePr>
              <a:graphicFrameLocks noChangeAspect="1"/>
            </wp:cNvGraphicFramePr>
            <a:graphic>
              <a:graphicData uri="http://schemas.openxmlformats.org/drawingml/2006/picture">
                <pic:pic>
                  <pic:nvPicPr>
                    <pic:cNvPr id="0" name="mockup_governance.png"/>
                    <pic:cNvPicPr/>
                  </pic:nvPicPr>
                  <pic:blipFill>
                    <a:blip r:embed="rId9"/>
                    <a:stretch>
                      <a:fillRect/>
                    </a:stretch>
                  </pic:blipFill>
                  <pic:spPr>
                    <a:xfrm>
                      <a:off x="0" y="0"/>
                      <a:ext cx="6217920" cy="3691890"/>
                    </a:xfrm>
                    <a:prstGeom prst="rect"/>
                  </pic:spPr>
                </pic:pic>
              </a:graphicData>
            </a:graphic>
          </wp:inline>
        </w:drawing>
      </w:r>
    </w:p>
    <w:p/>
    <w:p>
      <w:pPr>
        <w:pStyle w:val="Heading2"/>
      </w:pPr>
      <w:r>
        <w:t>Partner Owner Dashboard – pipeline, accounts, products, and next actions</w:t>
      </w:r>
    </w:p>
    <w:p>
      <w:pPr>
        <w:jc w:val="center"/>
      </w:pPr>
      <w:r>
        <w:drawing>
          <wp:inline xmlns:a="http://schemas.openxmlformats.org/drawingml/2006/main" xmlns:pic="http://schemas.openxmlformats.org/drawingml/2006/picture">
            <wp:extent cx="6217920" cy="3691890"/>
            <wp:docPr id="2" name="Picture 2"/>
            <wp:cNvGraphicFramePr>
              <a:graphicFrameLocks noChangeAspect="1"/>
            </wp:cNvGraphicFramePr>
            <a:graphic>
              <a:graphicData uri="http://schemas.openxmlformats.org/drawingml/2006/picture">
                <pic:pic>
                  <pic:nvPicPr>
                    <pic:cNvPr id="0" name="mockup_partner_owner.png"/>
                    <pic:cNvPicPr/>
                  </pic:nvPicPr>
                  <pic:blipFill>
                    <a:blip r:embed="rId10"/>
                    <a:stretch>
                      <a:fillRect/>
                    </a:stretch>
                  </pic:blipFill>
                  <pic:spPr>
                    <a:xfrm>
                      <a:off x="0" y="0"/>
                      <a:ext cx="6217920" cy="3691890"/>
                    </a:xfrm>
                    <a:prstGeom prst="rect"/>
                  </pic:spPr>
                </pic:pic>
              </a:graphicData>
            </a:graphic>
          </wp:inline>
        </w:drawing>
      </w:r>
    </w:p>
    <w:p/>
    <w:p>
      <w:pPr>
        <w:pStyle w:val="Heading2"/>
      </w:pPr>
      <w:r>
        <w:t>Technical Partner Dashboard – architecture review, blockers, and delivery readiness</w:t>
      </w:r>
    </w:p>
    <w:p>
      <w:pPr>
        <w:jc w:val="center"/>
      </w:pPr>
      <w:r>
        <w:drawing>
          <wp:inline xmlns:a="http://schemas.openxmlformats.org/drawingml/2006/main" xmlns:pic="http://schemas.openxmlformats.org/drawingml/2006/picture">
            <wp:extent cx="6217920" cy="3691890"/>
            <wp:docPr id="3" name="Picture 3"/>
            <wp:cNvGraphicFramePr>
              <a:graphicFrameLocks noChangeAspect="1"/>
            </wp:cNvGraphicFramePr>
            <a:graphic>
              <a:graphicData uri="http://schemas.openxmlformats.org/drawingml/2006/picture">
                <pic:pic>
                  <pic:nvPicPr>
                    <pic:cNvPr id="0" name="mockup_technical.png"/>
                    <pic:cNvPicPr/>
                  </pic:nvPicPr>
                  <pic:blipFill>
                    <a:blip r:embed="rId11"/>
                    <a:stretch>
                      <a:fillRect/>
                    </a:stretch>
                  </pic:blipFill>
                  <pic:spPr>
                    <a:xfrm>
                      <a:off x="0" y="0"/>
                      <a:ext cx="6217920" cy="3691890"/>
                    </a:xfrm>
                    <a:prstGeom prst="rect"/>
                  </pic:spPr>
                </pic:pic>
              </a:graphicData>
            </a:graphic>
          </wp:inline>
        </w:drawing>
      </w:r>
    </w:p>
    <w:p/>
    <w:p>
      <w:r>
        <w:br w:type="page"/>
      </w:r>
    </w:p>
    <w:p>
      <w:pPr>
        <w:pStyle w:val="Heading1"/>
      </w:pPr>
      <w:r>
        <w:t>UI Module Checklist for Technical Planning</w:t>
      </w:r>
    </w:p>
    <w:p>
      <w:r>
        <w:t>This checklist helps translate the persona design into implementable modules. The first release should prioritize CRM core, persona dashboards, and visibility-sensitive detail pages.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tcMar>
              <w:top w:w="85" w:type="dxa"/>
              <w:start w:w="95" w:type="dxa"/>
              <w:bottom w:w="85" w:type="dxa"/>
              <w:end w:w="95" w:type="dxa"/>
            </w:tcMar>
            <w:vAlign w:val="center"/>
            <w:shd w:fill="DCE6F1"/>
          </w:tcPr>
          <w:p>
            <w:pPr>
              <w:jc w:val="center"/>
            </w:pPr>
            <w:r>
              <w:rPr>
                <w:rFonts w:ascii="Aptos" w:hAnsi="Aptos"/>
                <w:b/>
                <w:sz w:val="20"/>
              </w:rPr>
              <w:t>Module</w:t>
            </w:r>
          </w:p>
        </w:tc>
        <w:tc>
          <w:tcPr>
            <w:tcW w:type="dxa" w:w="3888"/>
            <w:tcMar>
              <w:top w:w="85" w:type="dxa"/>
              <w:start w:w="95" w:type="dxa"/>
              <w:bottom w:w="85" w:type="dxa"/>
              <w:end w:w="95" w:type="dxa"/>
            </w:tcMar>
            <w:vAlign w:val="center"/>
            <w:shd w:fill="DCE6F1"/>
          </w:tcPr>
          <w:p>
            <w:pPr>
              <w:jc w:val="center"/>
            </w:pPr>
            <w:r>
              <w:rPr>
                <w:rFonts w:ascii="Aptos" w:hAnsi="Aptos"/>
                <w:b/>
                <w:sz w:val="20"/>
              </w:rPr>
              <w:t>Purpose</w:t>
            </w:r>
          </w:p>
        </w:tc>
        <w:tc>
          <w:tcPr>
            <w:tcW w:type="dxa" w:w="1008"/>
            <w:tcMar>
              <w:top w:w="85" w:type="dxa"/>
              <w:start w:w="95" w:type="dxa"/>
              <w:bottom w:w="85" w:type="dxa"/>
              <w:end w:w="95" w:type="dxa"/>
            </w:tcMar>
            <w:vAlign w:val="center"/>
            <w:shd w:fill="DCE6F1"/>
          </w:tcPr>
          <w:p>
            <w:pPr>
              <w:jc w:val="center"/>
            </w:pPr>
            <w:r>
              <w:rPr>
                <w:rFonts w:ascii="Aptos" w:hAnsi="Aptos"/>
                <w:b/>
                <w:sz w:val="20"/>
              </w:rPr>
              <w:t>Priority</w:t>
            </w:r>
          </w:p>
        </w:tc>
        <w:tc>
          <w:tcPr>
            <w:tcW w:type="dxa" w:w="2304"/>
            <w:tcMar>
              <w:top w:w="85" w:type="dxa"/>
              <w:start w:w="95" w:type="dxa"/>
              <w:bottom w:w="85" w:type="dxa"/>
              <w:end w:w="95" w:type="dxa"/>
            </w:tcMar>
            <w:vAlign w:val="center"/>
            <w:shd w:fill="DCE6F1"/>
          </w:tcPr>
          <w:p>
            <w:pPr>
              <w:jc w:val="center"/>
            </w:pPr>
            <w:r>
              <w:rPr>
                <w:rFonts w:ascii="Aptos" w:hAnsi="Aptos"/>
                <w:b/>
                <w:sz w:val="20"/>
              </w:rPr>
              <w:t>Notes</w:t>
            </w:r>
          </w:p>
        </w:tc>
      </w:tr>
      <w:tr>
        <w:tc>
          <w:tcPr>
            <w:tcW w:type="dxa" w:w="2592"/>
            <w:tcMar>
              <w:top w:w="85" w:type="dxa"/>
              <w:start w:w="95" w:type="dxa"/>
              <w:bottom w:w="85" w:type="dxa"/>
              <w:end w:w="95" w:type="dxa"/>
            </w:tcMar>
            <w:vAlign w:val="center"/>
          </w:tcPr>
          <w:p>
            <w:pPr>
              <w:jc w:val="left"/>
            </w:pPr>
            <w:r>
              <w:rPr>
                <w:rFonts w:ascii="Aptos" w:hAnsi="Aptos"/>
                <w:sz w:val="19"/>
              </w:rPr>
              <w:t>Auth &amp; Identity</w:t>
            </w:r>
          </w:p>
        </w:tc>
        <w:tc>
          <w:tcPr>
            <w:tcW w:type="dxa" w:w="3888"/>
            <w:tcMar>
              <w:top w:w="85" w:type="dxa"/>
              <w:start w:w="95" w:type="dxa"/>
              <w:bottom w:w="85" w:type="dxa"/>
              <w:end w:w="95" w:type="dxa"/>
            </w:tcMar>
            <w:vAlign w:val="center"/>
          </w:tcPr>
          <w:p>
            <w:pPr>
              <w:jc w:val="left"/>
            </w:pPr>
            <w:r>
              <w:rPr>
                <w:rFonts w:ascii="Aptos" w:hAnsi="Aptos"/>
                <w:sz w:val="19"/>
              </w:rPr>
              <w:t>Login, profile, role resolution, scope selection</w:t>
            </w:r>
          </w:p>
        </w:tc>
        <w:tc>
          <w:tcPr>
            <w:tcW w:type="dxa" w:w="1008"/>
            <w:tcMar>
              <w:top w:w="85" w:type="dxa"/>
              <w:start w:w="95" w:type="dxa"/>
              <w:bottom w:w="85" w:type="dxa"/>
              <w:end w:w="95" w:type="dxa"/>
            </w:tcMar>
            <w:vAlign w:val="center"/>
          </w:tcPr>
          <w:p>
            <w:pPr>
              <w:jc w:val="center"/>
            </w:pPr>
            <w:r>
              <w:rPr>
                <w:rFonts w:ascii="Aptos" w:hAnsi="Aptos"/>
                <w:b/>
                <w:color w:val="9A3412"/>
                <w:sz w:val="19"/>
              </w:rPr>
              <w:t>P0</w:t>
            </w:r>
          </w:p>
        </w:tc>
        <w:tc>
          <w:tcPr>
            <w:tcW w:type="dxa" w:w="2304"/>
            <w:tcMar>
              <w:top w:w="85" w:type="dxa"/>
              <w:start w:w="95" w:type="dxa"/>
              <w:bottom w:w="85" w:type="dxa"/>
              <w:end w:w="95" w:type="dxa"/>
            </w:tcMar>
            <w:vAlign w:val="center"/>
          </w:tcPr>
          <w:p>
            <w:pPr>
              <w:jc w:val="left"/>
            </w:pPr>
            <w:r>
              <w:rPr>
                <w:rFonts w:ascii="Aptos" w:hAnsi="Aptos"/>
                <w:sz w:val="19"/>
              </w:rPr>
              <w:t>Needs role-based access and future SSO compatibility</w:t>
            </w:r>
          </w:p>
        </w:tc>
      </w:tr>
      <w:tr>
        <w:tc>
          <w:tcPr>
            <w:tcW w:type="dxa" w:w="2592"/>
            <w:tcMar>
              <w:top w:w="85" w:type="dxa"/>
              <w:start w:w="95" w:type="dxa"/>
              <w:bottom w:w="85" w:type="dxa"/>
              <w:end w:w="95" w:type="dxa"/>
            </w:tcMar>
            <w:vAlign w:val="center"/>
          </w:tcPr>
          <w:p>
            <w:pPr>
              <w:jc w:val="left"/>
            </w:pPr>
            <w:r>
              <w:rPr>
                <w:rFonts w:ascii="Aptos" w:hAnsi="Aptos"/>
                <w:sz w:val="19"/>
              </w:rPr>
              <w:t>Role &amp; Visibility Engine</w:t>
            </w:r>
          </w:p>
        </w:tc>
        <w:tc>
          <w:tcPr>
            <w:tcW w:type="dxa" w:w="3888"/>
            <w:tcMar>
              <w:top w:w="85" w:type="dxa"/>
              <w:start w:w="95" w:type="dxa"/>
              <w:bottom w:w="85" w:type="dxa"/>
              <w:end w:w="95" w:type="dxa"/>
            </w:tcMar>
            <w:vAlign w:val="center"/>
          </w:tcPr>
          <w:p>
            <w:pPr>
              <w:jc w:val="left"/>
            </w:pPr>
            <w:r>
              <w:rPr>
                <w:rFonts w:ascii="Aptos" w:hAnsi="Aptos"/>
                <w:sz w:val="19"/>
              </w:rPr>
              <w:t>Controls menu, field, and record visibility</w:t>
            </w:r>
          </w:p>
        </w:tc>
        <w:tc>
          <w:tcPr>
            <w:tcW w:type="dxa" w:w="1008"/>
            <w:tcMar>
              <w:top w:w="85" w:type="dxa"/>
              <w:start w:w="95" w:type="dxa"/>
              <w:bottom w:w="85" w:type="dxa"/>
              <w:end w:w="95" w:type="dxa"/>
            </w:tcMar>
            <w:vAlign w:val="center"/>
          </w:tcPr>
          <w:p>
            <w:pPr>
              <w:jc w:val="center"/>
            </w:pPr>
            <w:r>
              <w:rPr>
                <w:rFonts w:ascii="Aptos" w:hAnsi="Aptos"/>
                <w:b/>
                <w:color w:val="9A3412"/>
                <w:sz w:val="19"/>
              </w:rPr>
              <w:t>P0</w:t>
            </w:r>
          </w:p>
        </w:tc>
        <w:tc>
          <w:tcPr>
            <w:tcW w:type="dxa" w:w="2304"/>
            <w:tcMar>
              <w:top w:w="85" w:type="dxa"/>
              <w:start w:w="95" w:type="dxa"/>
              <w:bottom w:w="85" w:type="dxa"/>
              <w:end w:w="95" w:type="dxa"/>
            </w:tcMar>
            <w:vAlign w:val="center"/>
          </w:tcPr>
          <w:p>
            <w:pPr>
              <w:jc w:val="left"/>
            </w:pPr>
            <w:r>
              <w:rPr>
                <w:rFonts w:ascii="Aptos" w:hAnsi="Aptos"/>
                <w:sz w:val="19"/>
              </w:rPr>
              <w:t>Must support Private, Restricted, Shared with Approval, Active Project Room</w:t>
            </w:r>
          </w:p>
        </w:tc>
      </w:tr>
      <w:tr>
        <w:tc>
          <w:tcPr>
            <w:tcW w:type="dxa" w:w="2592"/>
            <w:tcMar>
              <w:top w:w="85" w:type="dxa"/>
              <w:start w:w="95" w:type="dxa"/>
              <w:bottom w:w="85" w:type="dxa"/>
              <w:end w:w="95" w:type="dxa"/>
            </w:tcMar>
            <w:vAlign w:val="center"/>
          </w:tcPr>
          <w:p>
            <w:pPr>
              <w:jc w:val="left"/>
            </w:pPr>
            <w:r>
              <w:rPr>
                <w:rFonts w:ascii="Aptos" w:hAnsi="Aptos"/>
                <w:sz w:val="19"/>
              </w:rPr>
              <w:t>Contact &amp; Organization</w:t>
            </w:r>
          </w:p>
        </w:tc>
        <w:tc>
          <w:tcPr>
            <w:tcW w:type="dxa" w:w="3888"/>
            <w:tcMar>
              <w:top w:w="85" w:type="dxa"/>
              <w:start w:w="95" w:type="dxa"/>
              <w:bottom w:w="85" w:type="dxa"/>
              <w:end w:w="95" w:type="dxa"/>
            </w:tcMar>
            <w:vAlign w:val="center"/>
          </w:tcPr>
          <w:p>
            <w:pPr>
              <w:jc w:val="left"/>
            </w:pPr>
            <w:r>
              <w:rPr>
                <w:rFonts w:ascii="Aptos" w:hAnsi="Aptos"/>
                <w:sz w:val="19"/>
              </w:rPr>
              <w:t>Relationship memory and account context</w:t>
            </w:r>
          </w:p>
        </w:tc>
        <w:tc>
          <w:tcPr>
            <w:tcW w:type="dxa" w:w="1008"/>
            <w:tcMar>
              <w:top w:w="85" w:type="dxa"/>
              <w:start w:w="95" w:type="dxa"/>
              <w:bottom w:w="85" w:type="dxa"/>
              <w:end w:w="95" w:type="dxa"/>
            </w:tcMar>
            <w:vAlign w:val="center"/>
          </w:tcPr>
          <w:p>
            <w:pPr>
              <w:jc w:val="center"/>
            </w:pPr>
            <w:r>
              <w:rPr>
                <w:rFonts w:ascii="Aptos" w:hAnsi="Aptos"/>
                <w:b/>
                <w:color w:val="9A3412"/>
                <w:sz w:val="19"/>
              </w:rPr>
              <w:t>P0</w:t>
            </w:r>
          </w:p>
        </w:tc>
        <w:tc>
          <w:tcPr>
            <w:tcW w:type="dxa" w:w="2304"/>
            <w:tcMar>
              <w:top w:w="85" w:type="dxa"/>
              <w:start w:w="95" w:type="dxa"/>
              <w:bottom w:w="85" w:type="dxa"/>
              <w:end w:w="95" w:type="dxa"/>
            </w:tcMar>
            <w:vAlign w:val="center"/>
          </w:tcPr>
          <w:p>
            <w:pPr>
              <w:jc w:val="left"/>
            </w:pPr>
            <w:r>
              <w:rPr>
                <w:rFonts w:ascii="Aptos" w:hAnsi="Aptos"/>
                <w:sz w:val="19"/>
              </w:rPr>
              <w:t>Should support who-knows-whom mapping</w:t>
            </w:r>
          </w:p>
        </w:tc>
      </w:tr>
      <w:tr>
        <w:tc>
          <w:tcPr>
            <w:tcW w:type="dxa" w:w="2592"/>
            <w:tcMar>
              <w:top w:w="85" w:type="dxa"/>
              <w:start w:w="95" w:type="dxa"/>
              <w:bottom w:w="85" w:type="dxa"/>
              <w:end w:w="95" w:type="dxa"/>
            </w:tcMar>
            <w:vAlign w:val="center"/>
          </w:tcPr>
          <w:p>
            <w:pPr>
              <w:jc w:val="left"/>
            </w:pPr>
            <w:r>
              <w:rPr>
                <w:rFonts w:ascii="Aptos" w:hAnsi="Aptos"/>
                <w:sz w:val="19"/>
              </w:rPr>
              <w:t>Lead Registry</w:t>
            </w:r>
          </w:p>
        </w:tc>
        <w:tc>
          <w:tcPr>
            <w:tcW w:type="dxa" w:w="3888"/>
            <w:tcMar>
              <w:top w:w="85" w:type="dxa"/>
              <w:start w:w="95" w:type="dxa"/>
              <w:bottom w:w="85" w:type="dxa"/>
              <w:end w:w="95" w:type="dxa"/>
            </w:tcMar>
            <w:vAlign w:val="center"/>
          </w:tcPr>
          <w:p>
            <w:pPr>
              <w:jc w:val="left"/>
            </w:pPr>
            <w:r>
              <w:rPr>
                <w:rFonts w:ascii="Aptos" w:hAnsi="Aptos"/>
                <w:sz w:val="19"/>
              </w:rPr>
              <w:t>Capture and qualify early-stage opportunities</w:t>
            </w:r>
          </w:p>
        </w:tc>
        <w:tc>
          <w:tcPr>
            <w:tcW w:type="dxa" w:w="1008"/>
            <w:tcMar>
              <w:top w:w="85" w:type="dxa"/>
              <w:start w:w="95" w:type="dxa"/>
              <w:bottom w:w="85" w:type="dxa"/>
              <w:end w:w="95" w:type="dxa"/>
            </w:tcMar>
            <w:vAlign w:val="center"/>
          </w:tcPr>
          <w:p>
            <w:pPr>
              <w:jc w:val="center"/>
            </w:pPr>
            <w:r>
              <w:rPr>
                <w:rFonts w:ascii="Aptos" w:hAnsi="Aptos"/>
                <w:b/>
                <w:color w:val="9A3412"/>
                <w:sz w:val="19"/>
              </w:rPr>
              <w:t>P0</w:t>
            </w:r>
          </w:p>
        </w:tc>
        <w:tc>
          <w:tcPr>
            <w:tcW w:type="dxa" w:w="2304"/>
            <w:tcMar>
              <w:top w:w="85" w:type="dxa"/>
              <w:start w:w="95" w:type="dxa"/>
              <w:bottom w:w="85" w:type="dxa"/>
              <w:end w:w="95" w:type="dxa"/>
            </w:tcMar>
            <w:vAlign w:val="center"/>
          </w:tcPr>
          <w:p>
            <w:pPr>
              <w:jc w:val="left"/>
            </w:pPr>
            <w:r>
              <w:rPr>
                <w:rFonts w:ascii="Aptos" w:hAnsi="Aptos"/>
                <w:sz w:val="19"/>
              </w:rPr>
              <w:t>Needs source owner, sponsor, protection window</w:t>
            </w:r>
          </w:p>
        </w:tc>
      </w:tr>
      <w:tr>
        <w:tc>
          <w:tcPr>
            <w:tcW w:type="dxa" w:w="2592"/>
            <w:tcMar>
              <w:top w:w="85" w:type="dxa"/>
              <w:start w:w="95" w:type="dxa"/>
              <w:bottom w:w="85" w:type="dxa"/>
              <w:end w:w="95" w:type="dxa"/>
            </w:tcMar>
            <w:vAlign w:val="center"/>
          </w:tcPr>
          <w:p>
            <w:pPr>
              <w:jc w:val="left"/>
            </w:pPr>
            <w:r>
              <w:rPr>
                <w:rFonts w:ascii="Aptos" w:hAnsi="Aptos"/>
                <w:sz w:val="19"/>
              </w:rPr>
              <w:t>Opportunity Engine</w:t>
            </w:r>
          </w:p>
        </w:tc>
        <w:tc>
          <w:tcPr>
            <w:tcW w:type="dxa" w:w="3888"/>
            <w:tcMar>
              <w:top w:w="85" w:type="dxa"/>
              <w:start w:w="95" w:type="dxa"/>
              <w:bottom w:w="85" w:type="dxa"/>
              <w:end w:w="95" w:type="dxa"/>
            </w:tcMar>
            <w:vAlign w:val="center"/>
          </w:tcPr>
          <w:p>
            <w:pPr>
              <w:jc w:val="left"/>
            </w:pPr>
            <w:r>
              <w:rPr>
                <w:rFonts w:ascii="Aptos" w:hAnsi="Aptos"/>
                <w:sz w:val="19"/>
              </w:rPr>
              <w:t>Commercial pipeline and deal management</w:t>
            </w:r>
          </w:p>
        </w:tc>
        <w:tc>
          <w:tcPr>
            <w:tcW w:type="dxa" w:w="1008"/>
            <w:tcMar>
              <w:top w:w="85" w:type="dxa"/>
              <w:start w:w="95" w:type="dxa"/>
              <w:bottom w:w="85" w:type="dxa"/>
              <w:end w:w="95" w:type="dxa"/>
            </w:tcMar>
            <w:vAlign w:val="center"/>
          </w:tcPr>
          <w:p>
            <w:pPr>
              <w:jc w:val="center"/>
            </w:pPr>
            <w:r>
              <w:rPr>
                <w:rFonts w:ascii="Aptos" w:hAnsi="Aptos"/>
                <w:b/>
                <w:color w:val="9A3412"/>
                <w:sz w:val="19"/>
              </w:rPr>
              <w:t>P0</w:t>
            </w:r>
          </w:p>
        </w:tc>
        <w:tc>
          <w:tcPr>
            <w:tcW w:type="dxa" w:w="2304"/>
            <w:tcMar>
              <w:top w:w="85" w:type="dxa"/>
              <w:start w:w="95" w:type="dxa"/>
              <w:bottom w:w="85" w:type="dxa"/>
              <w:end w:w="95" w:type="dxa"/>
            </w:tcMar>
            <w:vAlign w:val="center"/>
          </w:tcPr>
          <w:p>
            <w:pPr>
              <w:jc w:val="left"/>
            </w:pPr>
            <w:r>
              <w:rPr>
                <w:rFonts w:ascii="Aptos" w:hAnsi="Aptos"/>
                <w:sz w:val="19"/>
              </w:rPr>
              <w:t>Should support products, deal paths, commercial status</w:t>
            </w:r>
          </w:p>
        </w:tc>
      </w:tr>
      <w:tr>
        <w:tc>
          <w:tcPr>
            <w:tcW w:type="dxa" w:w="2592"/>
            <w:tcMar>
              <w:top w:w="85" w:type="dxa"/>
              <w:start w:w="95" w:type="dxa"/>
              <w:bottom w:w="85" w:type="dxa"/>
              <w:end w:w="95" w:type="dxa"/>
            </w:tcMar>
            <w:vAlign w:val="center"/>
          </w:tcPr>
          <w:p>
            <w:pPr>
              <w:jc w:val="left"/>
            </w:pPr>
            <w:r>
              <w:rPr>
                <w:rFonts w:ascii="Aptos" w:hAnsi="Aptos"/>
                <w:sz w:val="19"/>
              </w:rPr>
              <w:t>Product &amp; Capability Registry</w:t>
            </w:r>
          </w:p>
        </w:tc>
        <w:tc>
          <w:tcPr>
            <w:tcW w:type="dxa" w:w="3888"/>
            <w:tcMar>
              <w:top w:w="85" w:type="dxa"/>
              <w:start w:w="95" w:type="dxa"/>
              <w:bottom w:w="85" w:type="dxa"/>
              <w:end w:w="95" w:type="dxa"/>
            </w:tcMar>
            <w:vAlign w:val="center"/>
          </w:tcPr>
          <w:p>
            <w:pPr>
              <w:jc w:val="left"/>
            </w:pPr>
            <w:r>
              <w:rPr>
                <w:rFonts w:ascii="Aptos" w:hAnsi="Aptos"/>
                <w:sz w:val="19"/>
              </w:rPr>
              <w:t>Solution catalog and fit mapping</w:t>
            </w:r>
          </w:p>
        </w:tc>
        <w:tc>
          <w:tcPr>
            <w:tcW w:type="dxa" w:w="1008"/>
            <w:tcMar>
              <w:top w:w="85" w:type="dxa"/>
              <w:start w:w="95" w:type="dxa"/>
              <w:bottom w:w="85" w:type="dxa"/>
              <w:end w:w="95" w:type="dxa"/>
            </w:tcMar>
            <w:vAlign w:val="center"/>
          </w:tcPr>
          <w:p>
            <w:pPr>
              <w:jc w:val="center"/>
            </w:pPr>
            <w:r>
              <w:rPr>
                <w:rFonts w:ascii="Aptos" w:hAnsi="Aptos"/>
                <w:b/>
                <w:color w:val="9A3412"/>
                <w:sz w:val="19"/>
              </w:rPr>
              <w:t>P0</w:t>
            </w:r>
          </w:p>
        </w:tc>
        <w:tc>
          <w:tcPr>
            <w:tcW w:type="dxa" w:w="2304"/>
            <w:tcMar>
              <w:top w:w="85" w:type="dxa"/>
              <w:start w:w="95" w:type="dxa"/>
              <w:bottom w:w="85" w:type="dxa"/>
              <w:end w:w="95" w:type="dxa"/>
            </w:tcMar>
            <w:vAlign w:val="center"/>
          </w:tcPr>
          <w:p>
            <w:pPr>
              <w:jc w:val="left"/>
            </w:pPr>
            <w:r>
              <w:rPr>
                <w:rFonts w:ascii="Aptos" w:hAnsi="Aptos"/>
                <w:sz w:val="19"/>
              </w:rPr>
              <w:t>Useful for technical partner and staffing decisions</w:t>
            </w:r>
          </w:p>
        </w:tc>
      </w:tr>
      <w:tr>
        <w:tc>
          <w:tcPr>
            <w:tcW w:type="dxa" w:w="2592"/>
            <w:tcMar>
              <w:top w:w="85" w:type="dxa"/>
              <w:start w:w="95" w:type="dxa"/>
              <w:bottom w:w="85" w:type="dxa"/>
              <w:end w:w="95" w:type="dxa"/>
            </w:tcMar>
            <w:vAlign w:val="center"/>
          </w:tcPr>
          <w:p>
            <w:pPr>
              <w:jc w:val="left"/>
            </w:pPr>
            <w:r>
              <w:rPr>
                <w:rFonts w:ascii="Aptos" w:hAnsi="Aptos"/>
                <w:sz w:val="19"/>
              </w:rPr>
              <w:t>Activities &amp; Notes</w:t>
            </w:r>
          </w:p>
        </w:tc>
        <w:tc>
          <w:tcPr>
            <w:tcW w:type="dxa" w:w="3888"/>
            <w:tcMar>
              <w:top w:w="85" w:type="dxa"/>
              <w:start w:w="95" w:type="dxa"/>
              <w:bottom w:w="85" w:type="dxa"/>
              <w:end w:w="95" w:type="dxa"/>
            </w:tcMar>
            <w:vAlign w:val="center"/>
          </w:tcPr>
          <w:p>
            <w:pPr>
              <w:jc w:val="left"/>
            </w:pPr>
            <w:r>
              <w:rPr>
                <w:rFonts w:ascii="Aptos" w:hAnsi="Aptos"/>
                <w:sz w:val="19"/>
              </w:rPr>
              <w:t>Shared and private working memory</w:t>
            </w:r>
          </w:p>
        </w:tc>
        <w:tc>
          <w:tcPr>
            <w:tcW w:type="dxa" w:w="1008"/>
            <w:tcMar>
              <w:top w:w="85" w:type="dxa"/>
              <w:start w:w="95" w:type="dxa"/>
              <w:bottom w:w="85" w:type="dxa"/>
              <w:end w:w="95" w:type="dxa"/>
            </w:tcMar>
            <w:vAlign w:val="center"/>
          </w:tcPr>
          <w:p>
            <w:pPr>
              <w:jc w:val="center"/>
            </w:pPr>
            <w:r>
              <w:rPr>
                <w:rFonts w:ascii="Aptos" w:hAnsi="Aptos"/>
                <w:b/>
                <w:color w:val="9A3412"/>
                <w:sz w:val="19"/>
              </w:rPr>
              <w:t>P0</w:t>
            </w:r>
          </w:p>
        </w:tc>
        <w:tc>
          <w:tcPr>
            <w:tcW w:type="dxa" w:w="2304"/>
            <w:tcMar>
              <w:top w:w="85" w:type="dxa"/>
              <w:start w:w="95" w:type="dxa"/>
              <w:bottom w:w="85" w:type="dxa"/>
              <w:end w:w="95" w:type="dxa"/>
            </w:tcMar>
            <w:vAlign w:val="center"/>
          </w:tcPr>
          <w:p>
            <w:pPr>
              <w:jc w:val="left"/>
            </w:pPr>
            <w:r>
              <w:rPr>
                <w:rFonts w:ascii="Aptos" w:hAnsi="Aptos"/>
                <w:sz w:val="19"/>
              </w:rPr>
              <w:t>Support linked notes with visibility levels</w:t>
            </w:r>
          </w:p>
        </w:tc>
      </w:tr>
      <w:tr>
        <w:tc>
          <w:tcPr>
            <w:tcW w:type="dxa" w:w="2592"/>
            <w:tcMar>
              <w:top w:w="85" w:type="dxa"/>
              <w:start w:w="95" w:type="dxa"/>
              <w:bottom w:w="85" w:type="dxa"/>
              <w:end w:w="95" w:type="dxa"/>
            </w:tcMar>
            <w:vAlign w:val="center"/>
          </w:tcPr>
          <w:p>
            <w:pPr>
              <w:jc w:val="left"/>
            </w:pPr>
            <w:r>
              <w:rPr>
                <w:rFonts w:ascii="Aptos" w:hAnsi="Aptos"/>
                <w:sz w:val="19"/>
              </w:rPr>
              <w:t>Agreements Registry</w:t>
            </w:r>
          </w:p>
        </w:tc>
        <w:tc>
          <w:tcPr>
            <w:tcW w:type="dxa" w:w="3888"/>
            <w:tcMar>
              <w:top w:w="85" w:type="dxa"/>
              <w:start w:w="95" w:type="dxa"/>
              <w:bottom w:w="85" w:type="dxa"/>
              <w:end w:w="95" w:type="dxa"/>
            </w:tcMar>
            <w:vAlign w:val="center"/>
          </w:tcPr>
          <w:p>
            <w:pPr>
              <w:jc w:val="left"/>
            </w:pPr>
            <w:r>
              <w:rPr>
                <w:rFonts w:ascii="Aptos" w:hAnsi="Aptos"/>
                <w:sz w:val="19"/>
              </w:rPr>
              <w:t>Track NDA, MoU, reseller, SOW, DPA, IP docs</w:t>
            </w:r>
          </w:p>
        </w:tc>
        <w:tc>
          <w:tcPr>
            <w:tcW w:type="dxa" w:w="1008"/>
            <w:tcMar>
              <w:top w:w="85" w:type="dxa"/>
              <w:start w:w="95" w:type="dxa"/>
              <w:bottom w:w="85" w:type="dxa"/>
              <w:end w:w="95" w:type="dxa"/>
            </w:tcMar>
            <w:vAlign w:val="center"/>
          </w:tcPr>
          <w:p>
            <w:pPr>
              <w:jc w:val="center"/>
            </w:pPr>
            <w:r>
              <w:rPr>
                <w:rFonts w:ascii="Aptos" w:hAnsi="Aptos"/>
                <w:b/>
                <w:color w:val="1D4ED8"/>
                <w:sz w:val="19"/>
              </w:rPr>
              <w:t>P1</w:t>
            </w:r>
          </w:p>
        </w:tc>
        <w:tc>
          <w:tcPr>
            <w:tcW w:type="dxa" w:w="2304"/>
            <w:tcMar>
              <w:top w:w="85" w:type="dxa"/>
              <w:start w:w="95" w:type="dxa"/>
              <w:bottom w:w="85" w:type="dxa"/>
              <w:end w:w="95" w:type="dxa"/>
            </w:tcMar>
            <w:vAlign w:val="center"/>
          </w:tcPr>
          <w:p>
            <w:pPr>
              <w:jc w:val="left"/>
            </w:pPr>
            <w:r>
              <w:rPr>
                <w:rFonts w:ascii="Aptos" w:hAnsi="Aptos"/>
                <w:sz w:val="19"/>
              </w:rPr>
              <w:t>Needs reminders and linked records</w:t>
            </w:r>
          </w:p>
        </w:tc>
      </w:tr>
      <w:tr>
        <w:tc>
          <w:tcPr>
            <w:tcW w:type="dxa" w:w="2592"/>
            <w:tcMar>
              <w:top w:w="85" w:type="dxa"/>
              <w:start w:w="95" w:type="dxa"/>
              <w:bottom w:w="85" w:type="dxa"/>
              <w:end w:w="95" w:type="dxa"/>
            </w:tcMar>
            <w:vAlign w:val="center"/>
          </w:tcPr>
          <w:p>
            <w:pPr>
              <w:jc w:val="left"/>
            </w:pPr>
            <w:r>
              <w:rPr>
                <w:rFonts w:ascii="Aptos" w:hAnsi="Aptos"/>
                <w:sz w:val="19"/>
              </w:rPr>
              <w:t>Revenue Share Module</w:t>
            </w:r>
          </w:p>
        </w:tc>
        <w:tc>
          <w:tcPr>
            <w:tcW w:type="dxa" w:w="3888"/>
            <w:tcMar>
              <w:top w:w="85" w:type="dxa"/>
              <w:start w:w="95" w:type="dxa"/>
              <w:bottom w:w="85" w:type="dxa"/>
              <w:end w:w="95" w:type="dxa"/>
            </w:tcMar>
            <w:vAlign w:val="center"/>
          </w:tcPr>
          <w:p>
            <w:pPr>
              <w:jc w:val="left"/>
            </w:pPr>
            <w:r>
              <w:rPr>
                <w:rFonts w:ascii="Aptos" w:hAnsi="Aptos"/>
                <w:sz w:val="19"/>
              </w:rPr>
              <w:t>Store split model and payout basis</w:t>
            </w:r>
          </w:p>
        </w:tc>
        <w:tc>
          <w:tcPr>
            <w:tcW w:type="dxa" w:w="1008"/>
            <w:tcMar>
              <w:top w:w="85" w:type="dxa"/>
              <w:start w:w="95" w:type="dxa"/>
              <w:bottom w:w="85" w:type="dxa"/>
              <w:end w:w="95" w:type="dxa"/>
            </w:tcMar>
            <w:vAlign w:val="center"/>
          </w:tcPr>
          <w:p>
            <w:pPr>
              <w:jc w:val="center"/>
            </w:pPr>
            <w:r>
              <w:rPr>
                <w:rFonts w:ascii="Aptos" w:hAnsi="Aptos"/>
                <w:b/>
                <w:color w:val="1D4ED8"/>
                <w:sz w:val="19"/>
              </w:rPr>
              <w:t>P1</w:t>
            </w:r>
          </w:p>
        </w:tc>
        <w:tc>
          <w:tcPr>
            <w:tcW w:type="dxa" w:w="2304"/>
            <w:tcMar>
              <w:top w:w="85" w:type="dxa"/>
              <w:start w:w="95" w:type="dxa"/>
              <w:bottom w:w="85" w:type="dxa"/>
              <w:end w:w="95" w:type="dxa"/>
            </w:tcMar>
            <w:vAlign w:val="center"/>
          </w:tcPr>
          <w:p>
            <w:pPr>
              <w:jc w:val="left"/>
            </w:pPr>
            <w:r>
              <w:rPr>
                <w:rFonts w:ascii="Aptos" w:hAnsi="Aptos"/>
                <w:sz w:val="19"/>
              </w:rPr>
              <w:t>Can begin as simple record fields, not full engine</w:t>
            </w:r>
          </w:p>
        </w:tc>
      </w:tr>
      <w:tr>
        <w:tc>
          <w:tcPr>
            <w:tcW w:type="dxa" w:w="2592"/>
            <w:tcMar>
              <w:top w:w="85" w:type="dxa"/>
              <w:start w:w="95" w:type="dxa"/>
              <w:bottom w:w="85" w:type="dxa"/>
              <w:end w:w="95" w:type="dxa"/>
            </w:tcMar>
            <w:vAlign w:val="center"/>
          </w:tcPr>
          <w:p>
            <w:pPr>
              <w:jc w:val="left"/>
            </w:pPr>
            <w:r>
              <w:rPr>
                <w:rFonts w:ascii="Aptos" w:hAnsi="Aptos"/>
                <w:sz w:val="19"/>
              </w:rPr>
              <w:t>Projects &amp; Milestones</w:t>
            </w:r>
          </w:p>
        </w:tc>
        <w:tc>
          <w:tcPr>
            <w:tcW w:type="dxa" w:w="3888"/>
            <w:tcMar>
              <w:top w:w="85" w:type="dxa"/>
              <w:start w:w="95" w:type="dxa"/>
              <w:bottom w:w="85" w:type="dxa"/>
              <w:end w:w="95" w:type="dxa"/>
            </w:tcMar>
            <w:vAlign w:val="center"/>
          </w:tcPr>
          <w:p>
            <w:pPr>
              <w:jc w:val="left"/>
            </w:pPr>
            <w:r>
              <w:rPr>
                <w:rFonts w:ascii="Aptos" w:hAnsi="Aptos"/>
                <w:sz w:val="19"/>
              </w:rPr>
              <w:t>Delivery tracking after close</w:t>
            </w:r>
          </w:p>
        </w:tc>
        <w:tc>
          <w:tcPr>
            <w:tcW w:type="dxa" w:w="1008"/>
            <w:tcMar>
              <w:top w:w="85" w:type="dxa"/>
              <w:start w:w="95" w:type="dxa"/>
              <w:bottom w:w="85" w:type="dxa"/>
              <w:end w:w="95" w:type="dxa"/>
            </w:tcMar>
            <w:vAlign w:val="center"/>
          </w:tcPr>
          <w:p>
            <w:pPr>
              <w:jc w:val="center"/>
            </w:pPr>
            <w:r>
              <w:rPr>
                <w:rFonts w:ascii="Aptos" w:hAnsi="Aptos"/>
                <w:b/>
                <w:color w:val="1D4ED8"/>
                <w:sz w:val="19"/>
              </w:rPr>
              <w:t>P1</w:t>
            </w:r>
          </w:p>
        </w:tc>
        <w:tc>
          <w:tcPr>
            <w:tcW w:type="dxa" w:w="2304"/>
            <w:tcMar>
              <w:top w:w="85" w:type="dxa"/>
              <w:start w:w="95" w:type="dxa"/>
              <w:bottom w:w="85" w:type="dxa"/>
              <w:end w:w="95" w:type="dxa"/>
            </w:tcMar>
            <w:vAlign w:val="center"/>
          </w:tcPr>
          <w:p>
            <w:pPr>
              <w:jc w:val="left"/>
            </w:pPr>
            <w:r>
              <w:rPr>
                <w:rFonts w:ascii="Aptos" w:hAnsi="Aptos"/>
                <w:sz w:val="19"/>
              </w:rPr>
              <w:t>Essential for PMO persona</w:t>
            </w:r>
          </w:p>
        </w:tc>
      </w:tr>
      <w:tr>
        <w:tc>
          <w:tcPr>
            <w:tcW w:type="dxa" w:w="2592"/>
            <w:tcMar>
              <w:top w:w="85" w:type="dxa"/>
              <w:start w:w="95" w:type="dxa"/>
              <w:bottom w:w="85" w:type="dxa"/>
              <w:end w:w="95" w:type="dxa"/>
            </w:tcMar>
            <w:vAlign w:val="center"/>
          </w:tcPr>
          <w:p>
            <w:pPr>
              <w:jc w:val="left"/>
            </w:pPr>
            <w:r>
              <w:rPr>
                <w:rFonts w:ascii="Aptos" w:hAnsi="Aptos"/>
                <w:sz w:val="19"/>
              </w:rPr>
              <w:t>Risk &amp; Compliance</w:t>
            </w:r>
          </w:p>
        </w:tc>
        <w:tc>
          <w:tcPr>
            <w:tcW w:type="dxa" w:w="3888"/>
            <w:tcMar>
              <w:top w:w="85" w:type="dxa"/>
              <w:start w:w="95" w:type="dxa"/>
              <w:bottom w:w="85" w:type="dxa"/>
              <w:end w:w="95" w:type="dxa"/>
            </w:tcMar>
            <w:vAlign w:val="center"/>
          </w:tcPr>
          <w:p>
            <w:pPr>
              <w:jc w:val="left"/>
            </w:pPr>
            <w:r>
              <w:rPr>
                <w:rFonts w:ascii="Aptos" w:hAnsi="Aptos"/>
                <w:sz w:val="19"/>
              </w:rPr>
              <w:t>Flag privacy, security, IP, white-label, DPA issues</w:t>
            </w:r>
          </w:p>
        </w:tc>
        <w:tc>
          <w:tcPr>
            <w:tcW w:type="dxa" w:w="1008"/>
            <w:tcMar>
              <w:top w:w="85" w:type="dxa"/>
              <w:start w:w="95" w:type="dxa"/>
              <w:bottom w:w="85" w:type="dxa"/>
              <w:end w:w="95" w:type="dxa"/>
            </w:tcMar>
            <w:vAlign w:val="center"/>
          </w:tcPr>
          <w:p>
            <w:pPr>
              <w:jc w:val="center"/>
            </w:pPr>
            <w:r>
              <w:rPr>
                <w:rFonts w:ascii="Aptos" w:hAnsi="Aptos"/>
                <w:b/>
                <w:color w:val="1D4ED8"/>
                <w:sz w:val="19"/>
              </w:rPr>
              <w:t>P1</w:t>
            </w:r>
          </w:p>
        </w:tc>
        <w:tc>
          <w:tcPr>
            <w:tcW w:type="dxa" w:w="2304"/>
            <w:tcMar>
              <w:top w:w="85" w:type="dxa"/>
              <w:start w:w="95" w:type="dxa"/>
              <w:bottom w:w="85" w:type="dxa"/>
              <w:end w:w="95" w:type="dxa"/>
            </w:tcMar>
            <w:vAlign w:val="center"/>
          </w:tcPr>
          <w:p>
            <w:pPr>
              <w:jc w:val="left"/>
            </w:pPr>
            <w:r>
              <w:rPr>
                <w:rFonts w:ascii="Aptos" w:hAnsi="Aptos"/>
                <w:sz w:val="19"/>
              </w:rPr>
              <w:t>Attach to product, opportunity, or project</w:t>
            </w:r>
          </w:p>
        </w:tc>
      </w:tr>
      <w:tr>
        <w:tc>
          <w:tcPr>
            <w:tcW w:type="dxa" w:w="2592"/>
            <w:tcMar>
              <w:top w:w="85" w:type="dxa"/>
              <w:start w:w="95" w:type="dxa"/>
              <w:bottom w:w="85" w:type="dxa"/>
              <w:end w:w="95" w:type="dxa"/>
            </w:tcMar>
            <w:vAlign w:val="center"/>
          </w:tcPr>
          <w:p>
            <w:pPr>
              <w:jc w:val="left"/>
            </w:pPr>
            <w:r>
              <w:rPr>
                <w:rFonts w:ascii="Aptos" w:hAnsi="Aptos"/>
                <w:sz w:val="19"/>
              </w:rPr>
              <w:t>Dashboards by Persona</w:t>
            </w:r>
          </w:p>
        </w:tc>
        <w:tc>
          <w:tcPr>
            <w:tcW w:type="dxa" w:w="3888"/>
            <w:tcMar>
              <w:top w:w="85" w:type="dxa"/>
              <w:start w:w="95" w:type="dxa"/>
              <w:bottom w:w="85" w:type="dxa"/>
              <w:end w:w="95" w:type="dxa"/>
            </w:tcMar>
            <w:vAlign w:val="center"/>
          </w:tcPr>
          <w:p>
            <w:pPr>
              <w:jc w:val="left"/>
            </w:pPr>
            <w:r>
              <w:rPr>
                <w:rFonts w:ascii="Aptos" w:hAnsi="Aptos"/>
                <w:sz w:val="19"/>
              </w:rPr>
              <w:t>Role-specific home views</w:t>
            </w:r>
          </w:p>
        </w:tc>
        <w:tc>
          <w:tcPr>
            <w:tcW w:type="dxa" w:w="1008"/>
            <w:tcMar>
              <w:top w:w="85" w:type="dxa"/>
              <w:start w:w="95" w:type="dxa"/>
              <w:bottom w:w="85" w:type="dxa"/>
              <w:end w:w="95" w:type="dxa"/>
            </w:tcMar>
            <w:vAlign w:val="center"/>
          </w:tcPr>
          <w:p>
            <w:pPr>
              <w:jc w:val="center"/>
            </w:pPr>
            <w:r>
              <w:rPr>
                <w:rFonts w:ascii="Aptos" w:hAnsi="Aptos"/>
                <w:b/>
                <w:color w:val="9A3412"/>
                <w:sz w:val="19"/>
              </w:rPr>
              <w:t>P0</w:t>
            </w:r>
          </w:p>
        </w:tc>
        <w:tc>
          <w:tcPr>
            <w:tcW w:type="dxa" w:w="2304"/>
            <w:tcMar>
              <w:top w:w="85" w:type="dxa"/>
              <w:start w:w="95" w:type="dxa"/>
              <w:bottom w:w="85" w:type="dxa"/>
              <w:end w:w="95" w:type="dxa"/>
            </w:tcMar>
            <w:vAlign w:val="center"/>
          </w:tcPr>
          <w:p>
            <w:pPr>
              <w:jc w:val="left"/>
            </w:pPr>
            <w:r>
              <w:rPr>
                <w:rFonts w:ascii="Aptos" w:hAnsi="Aptos"/>
                <w:sz w:val="19"/>
              </w:rPr>
              <w:t>Start with Governance, Partner Owner, Technical, PMO, Referral</w:t>
            </w:r>
          </w:p>
        </w:tc>
      </w:tr>
      <w:tr>
        <w:tc>
          <w:tcPr>
            <w:tcW w:type="dxa" w:w="2592"/>
            <w:tcMar>
              <w:top w:w="85" w:type="dxa"/>
              <w:start w:w="95" w:type="dxa"/>
              <w:bottom w:w="85" w:type="dxa"/>
              <w:end w:w="95" w:type="dxa"/>
            </w:tcMar>
            <w:vAlign w:val="center"/>
          </w:tcPr>
          <w:p>
            <w:pPr>
              <w:jc w:val="left"/>
            </w:pPr>
            <w:r>
              <w:rPr>
                <w:rFonts w:ascii="Aptos" w:hAnsi="Aptos"/>
                <w:sz w:val="19"/>
              </w:rPr>
              <w:t>Search &amp; Filters</w:t>
            </w:r>
          </w:p>
        </w:tc>
        <w:tc>
          <w:tcPr>
            <w:tcW w:type="dxa" w:w="3888"/>
            <w:tcMar>
              <w:top w:w="85" w:type="dxa"/>
              <w:start w:w="95" w:type="dxa"/>
              <w:bottom w:w="85" w:type="dxa"/>
              <w:end w:w="95" w:type="dxa"/>
            </w:tcMar>
            <w:vAlign w:val="center"/>
          </w:tcPr>
          <w:p>
            <w:pPr>
              <w:jc w:val="left"/>
            </w:pPr>
            <w:r>
              <w:rPr>
                <w:rFonts w:ascii="Aptos" w:hAnsi="Aptos"/>
                <w:sz w:val="19"/>
              </w:rPr>
              <w:t>Fast access to leads, accounts, products, docs</w:t>
            </w:r>
          </w:p>
        </w:tc>
        <w:tc>
          <w:tcPr>
            <w:tcW w:type="dxa" w:w="1008"/>
            <w:tcMar>
              <w:top w:w="85" w:type="dxa"/>
              <w:start w:w="95" w:type="dxa"/>
              <w:bottom w:w="85" w:type="dxa"/>
              <w:end w:w="95" w:type="dxa"/>
            </w:tcMar>
            <w:vAlign w:val="center"/>
          </w:tcPr>
          <w:p>
            <w:pPr>
              <w:jc w:val="center"/>
            </w:pPr>
            <w:r>
              <w:rPr>
                <w:rFonts w:ascii="Aptos" w:hAnsi="Aptos"/>
                <w:b/>
                <w:color w:val="9A3412"/>
                <w:sz w:val="19"/>
              </w:rPr>
              <w:t>P0</w:t>
            </w:r>
          </w:p>
        </w:tc>
        <w:tc>
          <w:tcPr>
            <w:tcW w:type="dxa" w:w="2304"/>
            <w:tcMar>
              <w:top w:w="85" w:type="dxa"/>
              <w:start w:w="95" w:type="dxa"/>
              <w:bottom w:w="85" w:type="dxa"/>
              <w:end w:w="95" w:type="dxa"/>
            </w:tcMar>
            <w:vAlign w:val="center"/>
          </w:tcPr>
          <w:p>
            <w:pPr>
              <w:jc w:val="left"/>
            </w:pPr>
            <w:r>
              <w:rPr>
                <w:rFonts w:ascii="Aptos" w:hAnsi="Aptos"/>
                <w:sz w:val="19"/>
              </w:rPr>
              <w:t>Saved views strongly recommended</w:t>
            </w:r>
          </w:p>
        </w:tc>
      </w:tr>
      <w:tr>
        <w:tc>
          <w:tcPr>
            <w:tcW w:type="dxa" w:w="2592"/>
            <w:tcMar>
              <w:top w:w="85" w:type="dxa"/>
              <w:start w:w="95" w:type="dxa"/>
              <w:bottom w:w="85" w:type="dxa"/>
              <w:end w:w="95" w:type="dxa"/>
            </w:tcMar>
            <w:vAlign w:val="center"/>
          </w:tcPr>
          <w:p>
            <w:pPr>
              <w:jc w:val="left"/>
            </w:pPr>
            <w:r>
              <w:rPr>
                <w:rFonts w:ascii="Aptos" w:hAnsi="Aptos"/>
                <w:sz w:val="19"/>
              </w:rPr>
              <w:t>Workflow / Notifications</w:t>
            </w:r>
          </w:p>
        </w:tc>
        <w:tc>
          <w:tcPr>
            <w:tcW w:type="dxa" w:w="3888"/>
            <w:tcMar>
              <w:top w:w="85" w:type="dxa"/>
              <w:start w:w="95" w:type="dxa"/>
              <w:bottom w:w="85" w:type="dxa"/>
              <w:end w:w="95" w:type="dxa"/>
            </w:tcMar>
            <w:vAlign w:val="center"/>
          </w:tcPr>
          <w:p>
            <w:pPr>
              <w:jc w:val="left"/>
            </w:pPr>
            <w:r>
              <w:rPr>
                <w:rFonts w:ascii="Aptos" w:hAnsi="Aptos"/>
                <w:sz w:val="19"/>
              </w:rPr>
              <w:t>Approvals, reminders, expiry alerts, stage triggers</w:t>
            </w:r>
          </w:p>
        </w:tc>
        <w:tc>
          <w:tcPr>
            <w:tcW w:type="dxa" w:w="1008"/>
            <w:tcMar>
              <w:top w:w="85" w:type="dxa"/>
              <w:start w:w="95" w:type="dxa"/>
              <w:bottom w:w="85" w:type="dxa"/>
              <w:end w:w="95" w:type="dxa"/>
            </w:tcMar>
            <w:vAlign w:val="center"/>
          </w:tcPr>
          <w:p>
            <w:pPr>
              <w:jc w:val="center"/>
            </w:pPr>
            <w:r>
              <w:rPr>
                <w:rFonts w:ascii="Aptos" w:hAnsi="Aptos"/>
                <w:b/>
                <w:color w:val="1D4ED8"/>
                <w:sz w:val="19"/>
              </w:rPr>
              <w:t>P1</w:t>
            </w:r>
          </w:p>
        </w:tc>
        <w:tc>
          <w:tcPr>
            <w:tcW w:type="dxa" w:w="2304"/>
            <w:tcMar>
              <w:top w:w="85" w:type="dxa"/>
              <w:start w:w="95" w:type="dxa"/>
              <w:bottom w:w="85" w:type="dxa"/>
              <w:end w:w="95" w:type="dxa"/>
            </w:tcMar>
            <w:vAlign w:val="center"/>
          </w:tcPr>
          <w:p>
            <w:pPr>
              <w:jc w:val="left"/>
            </w:pPr>
            <w:r>
              <w:rPr>
                <w:rFonts w:ascii="Aptos" w:hAnsi="Aptos"/>
                <w:sz w:val="19"/>
              </w:rPr>
              <w:t>Automate sponsor requests and compliance checks</w:t>
            </w:r>
          </w:p>
        </w:tc>
      </w:tr>
      <w:tr>
        <w:tc>
          <w:tcPr>
            <w:tcW w:type="dxa" w:w="2592"/>
            <w:tcMar>
              <w:top w:w="85" w:type="dxa"/>
              <w:start w:w="95" w:type="dxa"/>
              <w:bottom w:w="85" w:type="dxa"/>
              <w:end w:w="95" w:type="dxa"/>
            </w:tcMar>
            <w:vAlign w:val="center"/>
          </w:tcPr>
          <w:p>
            <w:pPr>
              <w:jc w:val="left"/>
            </w:pPr>
            <w:r>
              <w:rPr>
                <w:rFonts w:ascii="Aptos" w:hAnsi="Aptos"/>
                <w:sz w:val="19"/>
              </w:rPr>
              <w:t>Reporting &amp; KPI</w:t>
            </w:r>
          </w:p>
        </w:tc>
        <w:tc>
          <w:tcPr>
            <w:tcW w:type="dxa" w:w="3888"/>
            <w:tcMar>
              <w:top w:w="85" w:type="dxa"/>
              <w:start w:w="95" w:type="dxa"/>
              <w:bottom w:w="85" w:type="dxa"/>
              <w:end w:w="95" w:type="dxa"/>
            </w:tcMar>
            <w:vAlign w:val="center"/>
          </w:tcPr>
          <w:p>
            <w:pPr>
              <w:jc w:val="left"/>
            </w:pPr>
            <w:r>
              <w:rPr>
                <w:rFonts w:ascii="Aptos" w:hAnsi="Aptos"/>
                <w:sz w:val="19"/>
              </w:rPr>
              <w:t>Pipeline, activity, contribution, and operational view</w:t>
            </w:r>
          </w:p>
        </w:tc>
        <w:tc>
          <w:tcPr>
            <w:tcW w:type="dxa" w:w="1008"/>
            <w:tcMar>
              <w:top w:w="85" w:type="dxa"/>
              <w:start w:w="95" w:type="dxa"/>
              <w:bottom w:w="85" w:type="dxa"/>
              <w:end w:w="95" w:type="dxa"/>
            </w:tcMar>
            <w:vAlign w:val="center"/>
          </w:tcPr>
          <w:p>
            <w:pPr>
              <w:jc w:val="center"/>
            </w:pPr>
            <w:r>
              <w:rPr>
                <w:rFonts w:ascii="Aptos" w:hAnsi="Aptos"/>
                <w:b/>
                <w:color w:val="1D4ED8"/>
                <w:sz w:val="19"/>
              </w:rPr>
              <w:t>P1</w:t>
            </w:r>
          </w:p>
        </w:tc>
        <w:tc>
          <w:tcPr>
            <w:tcW w:type="dxa" w:w="2304"/>
            <w:tcMar>
              <w:top w:w="85" w:type="dxa"/>
              <w:start w:w="95" w:type="dxa"/>
              <w:bottom w:w="85" w:type="dxa"/>
              <w:end w:w="95" w:type="dxa"/>
            </w:tcMar>
            <w:vAlign w:val="center"/>
          </w:tcPr>
          <w:p>
            <w:pPr>
              <w:jc w:val="left"/>
            </w:pPr>
            <w:r>
              <w:rPr>
                <w:rFonts w:ascii="Aptos" w:hAnsi="Aptos"/>
                <w:sz w:val="19"/>
              </w:rPr>
              <w:t>Can start with simple dashboards</w:t>
            </w:r>
          </w:p>
        </w:tc>
      </w:tr>
    </w:tbl>
    <w:p>
      <w:pPr>
        <w:pStyle w:val="Heading1"/>
      </w:pPr>
      <w:r>
        <w:t>Implementation recommendation</w:t>
      </w:r>
    </w:p>
    <w:p>
      <w:pPr>
        <w:pStyle w:val="ListBullet"/>
      </w:pPr>
      <w:r>
        <w:t>Build one shared data model with multiple persona dashboards instead of separate tools.</w:t>
      </w:r>
    </w:p>
    <w:p>
      <w:pPr>
        <w:pStyle w:val="ListBullet"/>
      </w:pPr>
      <w:r>
        <w:t>Design summary, working, and governance views as distinct UX layers.</w:t>
      </w:r>
    </w:p>
    <w:p>
      <w:pPr>
        <w:pStyle w:val="ListBullet"/>
      </w:pPr>
      <w:r>
        <w:t>Prioritize Governance, Partner Owner, Technical, and PMO dashboards in the first iteration.</w:t>
      </w:r>
    </w:p>
    <w:p>
      <w:pPr>
        <w:pStyle w:val="ListBullet"/>
      </w:pPr>
      <w:r>
        <w:t>Keep restricted / referral experiences simple and mobile-friendly.</w:t>
      </w:r>
    </w:p>
    <w:p>
      <w:pPr>
        <w:pStyle w:val="ListBullet"/>
      </w:pPr>
      <w:r>
        <w:t>Treat visibility, ownership, and agreements as first-class UX concerns—not back-office metadata.</w:t>
      </w:r>
    </w:p>
    <w:p>
      <w:r>
        <w:br w:type="page"/>
      </w:r>
    </w:p>
    <w:p>
      <w:pPr>
        <w:pStyle w:val="Heading1"/>
        <w:keepNext/>
      </w:pPr>
      <w:r>
        <w:rPr>
          <w:b/>
          <w:color w:val="214160"/>
        </w:rPr>
        <w:t>Appendix – Figma Handoff Grid Notes</w:t>
      </w:r>
    </w:p>
    <w:p>
      <w:pPr>
        <w:spacing w:after="240"/>
      </w:pPr>
      <w:r>
        <w:rPr>
          <w:b/>
        </w:rPr>
        <w:t xml:space="preserve">Purpose. </w:t>
      </w:r>
      <w:r>
        <w:t>These notes translate the persona-based wireframe brief into a cleaner Figma handoff structure so the same CRM data model can be represented consistently across governance, commercial, technical, delivery, and restricted-user views.</w:t>
      </w:r>
    </w:p>
    <w:p>
      <w:pPr>
        <w:pStyle w:val="Heading2"/>
        <w:keepNext/>
      </w:pPr>
      <w:r>
        <w:t>1. Recommended Figma file structure</w:t>
      </w:r>
    </w:p>
    <w:p>
      <w:pPr>
        <w:pStyle w:val="ListBullet"/>
        <w:spacing w:after="80" w:line="269" w:lineRule="auto"/>
      </w:pPr>
      <w:r>
        <w:t>00_Cover &amp; conventions – project title, owner, version, date, legend, and naming conventions.</w:t>
      </w:r>
    </w:p>
    <w:p>
      <w:pPr>
        <w:pStyle w:val="ListBullet"/>
        <w:spacing w:after="80" w:line="269" w:lineRule="auto"/>
      </w:pPr>
      <w:r>
        <w:t>01_Foundations – grid, breakpoints, spacing scale, typography scale, color tokens, shadows, border rules, and icon size rules.</w:t>
      </w:r>
    </w:p>
    <w:p>
      <w:pPr>
        <w:pStyle w:val="ListBullet"/>
        <w:spacing w:after="80" w:line="269" w:lineRule="auto"/>
      </w:pPr>
      <w:r>
        <w:t>02_Global components – app shell, top bar, left navigation, cards, tables, tabs, status chips, badges, drawers, modal patterns, and form controls.</w:t>
      </w:r>
    </w:p>
    <w:p>
      <w:pPr>
        <w:pStyle w:val="ListBullet"/>
        <w:spacing w:after="80" w:line="269" w:lineRule="auto"/>
      </w:pPr>
      <w:r>
        <w:t>03_Persona dashboards – one section per persona: Governance, Partner Owner, Solution Architect, Channel/Referral, Delivery Manager, Restricted External.</w:t>
      </w:r>
    </w:p>
    <w:p>
      <w:pPr>
        <w:pStyle w:val="ListBullet"/>
        <w:spacing w:after="80" w:line="269" w:lineRule="auto"/>
      </w:pPr>
      <w:r>
        <w:t>04_Record detail templates – Lead Detail, Opportunity Detail, Product Detail, Project Detail.</w:t>
      </w:r>
    </w:p>
    <w:p>
      <w:pPr>
        <w:pStyle w:val="ListBullet"/>
        <w:spacing w:after="80" w:line="269" w:lineRule="auto"/>
      </w:pPr>
      <w:r>
        <w:t>05_Flows – create lead, convert lead to opportunity, move opportunity to won, open project room, request access, resolve conflict, start compliance review.</w:t>
      </w:r>
    </w:p>
    <w:p>
      <w:pPr>
        <w:pStyle w:val="ListBullet"/>
        <w:spacing w:after="80" w:line="269" w:lineRule="auto"/>
      </w:pPr>
      <w:r>
        <w:t>06_Responsive adaptations – desktop, laptop, tablet, and compact views.</w:t>
      </w:r>
    </w:p>
    <w:p>
      <w:pPr>
        <w:pStyle w:val="ListBullet"/>
        <w:spacing w:after="80" w:line="269" w:lineRule="auto"/>
      </w:pPr>
      <w:r>
        <w:t>07_Handoff notes – annotations, redlines, data assumptions, sample content, and edge cases.</w:t>
      </w:r>
    </w:p>
    <w:p>
      <w:pPr>
        <w:pStyle w:val="Heading2"/>
        <w:keepNext/>
      </w:pPr>
      <w:r>
        <w:t>2. Grid system recommendation</w:t>
      </w:r>
    </w:p>
    <w:p>
      <w:r>
        <w:rPr>
          <w:b/>
        </w:rPr>
        <w:t xml:space="preserve">Desktop-first recommendation. </w:t>
      </w:r>
      <w:r>
        <w:t>Start with a desktop admin frame and scale down only after the primary information hierarchy is stable. The CRM is decision-heavy, so dense desktop layouts should still preserve clear spacing and scanning rhythm.</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88"/>
            <w:shd w:fill="D9E7F5"/>
            <w:tcMar>
              <w:top w:w="80" w:type="dxa"/>
              <w:start w:w="110" w:type="dxa"/>
              <w:bottom w:w="80" w:type="dxa"/>
              <w:end w:w="110" w:type="dxa"/>
            </w:tcMar>
            <w:vAlign w:val="center"/>
          </w:tcPr>
          <w:p>
            <w:r>
              <w:rPr>
                <w:b/>
              </w:rPr>
              <w:t>Context</w:t>
            </w:r>
          </w:p>
        </w:tc>
        <w:tc>
          <w:tcPr>
            <w:tcW w:type="dxa" w:w="1944"/>
            <w:shd w:fill="D9E7F5"/>
            <w:tcMar>
              <w:top w:w="80" w:type="dxa"/>
              <w:start w:w="110" w:type="dxa"/>
              <w:bottom w:w="80" w:type="dxa"/>
              <w:end w:w="110" w:type="dxa"/>
            </w:tcMar>
            <w:vAlign w:val="center"/>
          </w:tcPr>
          <w:p>
            <w:r>
              <w:rPr>
                <w:b/>
              </w:rPr>
              <w:t>Frame / Width</w:t>
            </w:r>
          </w:p>
        </w:tc>
        <w:tc>
          <w:tcPr>
            <w:tcW w:type="dxa" w:w="2304"/>
            <w:shd w:fill="D9E7F5"/>
            <w:tcMar>
              <w:top w:w="80" w:type="dxa"/>
              <w:start w:w="110" w:type="dxa"/>
              <w:bottom w:w="80" w:type="dxa"/>
              <w:end w:w="110" w:type="dxa"/>
            </w:tcMar>
            <w:vAlign w:val="center"/>
          </w:tcPr>
          <w:p>
            <w:r>
              <w:rPr>
                <w:b/>
              </w:rPr>
              <w:t>Grid</w:t>
            </w:r>
          </w:p>
        </w:tc>
        <w:tc>
          <w:tcPr>
            <w:tcW w:type="dxa" w:w="5472"/>
            <w:shd w:fill="D9E7F5"/>
            <w:tcMar>
              <w:top w:w="80" w:type="dxa"/>
              <w:start w:w="110" w:type="dxa"/>
              <w:bottom w:w="80" w:type="dxa"/>
              <w:end w:w="110" w:type="dxa"/>
            </w:tcMar>
            <w:vAlign w:val="center"/>
          </w:tcPr>
          <w:p>
            <w:r>
              <w:rPr>
                <w:b/>
              </w:rPr>
              <w:t>Notes</w:t>
            </w:r>
          </w:p>
        </w:tc>
      </w:tr>
      <w:tr>
        <w:tc>
          <w:tcPr>
            <w:tcW w:type="dxa" w:w="2088"/>
            <w:tcMar>
              <w:top w:w="90" w:type="dxa"/>
              <w:start w:w="120" w:type="dxa"/>
              <w:bottom w:w="90" w:type="dxa"/>
              <w:end w:w="120" w:type="dxa"/>
            </w:tcMar>
            <w:vAlign w:val="center"/>
          </w:tcPr>
          <w:p>
            <w:r>
              <w:t>Desktop app</w:t>
            </w:r>
          </w:p>
        </w:tc>
        <w:tc>
          <w:tcPr>
            <w:tcW w:type="dxa" w:w="1944"/>
            <w:tcMar>
              <w:top w:w="90" w:type="dxa"/>
              <w:start w:w="120" w:type="dxa"/>
              <w:bottom w:w="90" w:type="dxa"/>
              <w:end w:w="120" w:type="dxa"/>
            </w:tcMar>
            <w:vAlign w:val="center"/>
          </w:tcPr>
          <w:p>
            <w:r>
              <w:t>1440 px</w:t>
            </w:r>
          </w:p>
        </w:tc>
        <w:tc>
          <w:tcPr>
            <w:tcW w:type="dxa" w:w="2304"/>
            <w:tcMar>
              <w:top w:w="90" w:type="dxa"/>
              <w:start w:w="120" w:type="dxa"/>
              <w:bottom w:w="90" w:type="dxa"/>
              <w:end w:w="120" w:type="dxa"/>
            </w:tcMar>
            <w:vAlign w:val="center"/>
          </w:tcPr>
          <w:p>
            <w:r>
              <w:t>12 columns / 24 px gutters / 48 px margins</w:t>
            </w:r>
          </w:p>
        </w:tc>
        <w:tc>
          <w:tcPr>
            <w:tcW w:type="dxa" w:w="5472"/>
            <w:tcMar>
              <w:top w:w="90" w:type="dxa"/>
              <w:start w:w="120" w:type="dxa"/>
              <w:bottom w:w="90" w:type="dxa"/>
              <w:end w:w="120" w:type="dxa"/>
            </w:tcMar>
            <w:vAlign w:val="center"/>
          </w:tcPr>
          <w:p>
            <w:r>
              <w:t>Best default for governance, partner, and technical dashboards. Use a fixed left nav plus flexible card area.</w:t>
            </w:r>
          </w:p>
        </w:tc>
      </w:tr>
      <w:tr>
        <w:tc>
          <w:tcPr>
            <w:tcW w:type="dxa" w:w="2088"/>
            <w:tcMar>
              <w:top w:w="90" w:type="dxa"/>
              <w:start w:w="120" w:type="dxa"/>
              <w:bottom w:w="90" w:type="dxa"/>
              <w:end w:w="120" w:type="dxa"/>
            </w:tcMar>
            <w:vAlign w:val="center"/>
            <w:shd w:fill="F7FAFC"/>
          </w:tcPr>
          <w:p>
            <w:r>
              <w:t>Laptop</w:t>
            </w:r>
          </w:p>
        </w:tc>
        <w:tc>
          <w:tcPr>
            <w:tcW w:type="dxa" w:w="1944"/>
            <w:tcMar>
              <w:top w:w="90" w:type="dxa"/>
              <w:start w:w="120" w:type="dxa"/>
              <w:bottom w:w="90" w:type="dxa"/>
              <w:end w:w="120" w:type="dxa"/>
            </w:tcMar>
            <w:vAlign w:val="center"/>
            <w:shd w:fill="F7FAFC"/>
          </w:tcPr>
          <w:p>
            <w:r>
              <w:t>1280 px</w:t>
            </w:r>
          </w:p>
        </w:tc>
        <w:tc>
          <w:tcPr>
            <w:tcW w:type="dxa" w:w="2304"/>
            <w:tcMar>
              <w:top w:w="90" w:type="dxa"/>
              <w:start w:w="120" w:type="dxa"/>
              <w:bottom w:w="90" w:type="dxa"/>
              <w:end w:w="120" w:type="dxa"/>
            </w:tcMar>
            <w:vAlign w:val="center"/>
            <w:shd w:fill="F7FAFC"/>
          </w:tcPr>
          <w:p>
            <w:r>
              <w:t>12 columns / 20–24 px gutters / 32–40 px margins</w:t>
            </w:r>
          </w:p>
        </w:tc>
        <w:tc>
          <w:tcPr>
            <w:tcW w:type="dxa" w:w="5472"/>
            <w:tcMar>
              <w:top w:w="90" w:type="dxa"/>
              <w:start w:w="120" w:type="dxa"/>
              <w:bottom w:w="90" w:type="dxa"/>
              <w:end w:w="120" w:type="dxa"/>
            </w:tcMar>
            <w:vAlign w:val="center"/>
            <w:shd w:fill="F7FAFC"/>
          </w:tcPr>
          <w:p>
            <w:r>
              <w:t>Preserve the same layout logic; cards may stack from 4-up to 3-up.</w:t>
            </w:r>
          </w:p>
        </w:tc>
      </w:tr>
      <w:tr>
        <w:tc>
          <w:tcPr>
            <w:tcW w:type="dxa" w:w="2088"/>
            <w:tcMar>
              <w:top w:w="90" w:type="dxa"/>
              <w:start w:w="120" w:type="dxa"/>
              <w:bottom w:w="90" w:type="dxa"/>
              <w:end w:w="120" w:type="dxa"/>
            </w:tcMar>
            <w:vAlign w:val="center"/>
          </w:tcPr>
          <w:p>
            <w:r>
              <w:t>Tablet landscape</w:t>
            </w:r>
          </w:p>
        </w:tc>
        <w:tc>
          <w:tcPr>
            <w:tcW w:type="dxa" w:w="1944"/>
            <w:tcMar>
              <w:top w:w="90" w:type="dxa"/>
              <w:start w:w="120" w:type="dxa"/>
              <w:bottom w:w="90" w:type="dxa"/>
              <w:end w:w="120" w:type="dxa"/>
            </w:tcMar>
            <w:vAlign w:val="center"/>
          </w:tcPr>
          <w:p>
            <w:r>
              <w:t>1024 px</w:t>
            </w:r>
          </w:p>
        </w:tc>
        <w:tc>
          <w:tcPr>
            <w:tcW w:type="dxa" w:w="2304"/>
            <w:tcMar>
              <w:top w:w="90" w:type="dxa"/>
              <w:start w:w="120" w:type="dxa"/>
              <w:bottom w:w="90" w:type="dxa"/>
              <w:end w:w="120" w:type="dxa"/>
            </w:tcMar>
            <w:vAlign w:val="center"/>
          </w:tcPr>
          <w:p>
            <w:r>
              <w:t>8 columns / 20 px gutters / 24–32 px margins</w:t>
            </w:r>
          </w:p>
        </w:tc>
        <w:tc>
          <w:tcPr>
            <w:tcW w:type="dxa" w:w="5472"/>
            <w:tcMar>
              <w:top w:w="90" w:type="dxa"/>
              <w:start w:w="120" w:type="dxa"/>
              <w:bottom w:w="90" w:type="dxa"/>
              <w:end w:w="120" w:type="dxa"/>
            </w:tcMar>
            <w:vAlign w:val="center"/>
          </w:tcPr>
          <w:p>
            <w:r>
              <w:t>Move low-priority side widgets below the main work area.</w:t>
            </w:r>
          </w:p>
        </w:tc>
      </w:tr>
      <w:tr>
        <w:tc>
          <w:tcPr>
            <w:tcW w:type="dxa" w:w="2088"/>
            <w:tcMar>
              <w:top w:w="90" w:type="dxa"/>
              <w:start w:w="120" w:type="dxa"/>
              <w:bottom w:w="90" w:type="dxa"/>
              <w:end w:w="120" w:type="dxa"/>
            </w:tcMar>
            <w:vAlign w:val="center"/>
            <w:shd w:fill="F7FAFC"/>
          </w:tcPr>
          <w:p>
            <w:r>
              <w:t>Tablet portrait</w:t>
            </w:r>
          </w:p>
        </w:tc>
        <w:tc>
          <w:tcPr>
            <w:tcW w:type="dxa" w:w="1944"/>
            <w:tcMar>
              <w:top w:w="90" w:type="dxa"/>
              <w:start w:w="120" w:type="dxa"/>
              <w:bottom w:w="90" w:type="dxa"/>
              <w:end w:w="120" w:type="dxa"/>
            </w:tcMar>
            <w:vAlign w:val="center"/>
            <w:shd w:fill="F7FAFC"/>
          </w:tcPr>
          <w:p>
            <w:r>
              <w:t>834 px</w:t>
            </w:r>
          </w:p>
        </w:tc>
        <w:tc>
          <w:tcPr>
            <w:tcW w:type="dxa" w:w="2304"/>
            <w:tcMar>
              <w:top w:w="90" w:type="dxa"/>
              <w:start w:w="120" w:type="dxa"/>
              <w:bottom w:w="90" w:type="dxa"/>
              <w:end w:w="120" w:type="dxa"/>
            </w:tcMar>
            <w:vAlign w:val="center"/>
            <w:shd w:fill="F7FAFC"/>
          </w:tcPr>
          <w:p>
            <w:r>
              <w:t>6 columns / 16–20 px gutters / 20–24 px margins</w:t>
            </w:r>
          </w:p>
        </w:tc>
        <w:tc>
          <w:tcPr>
            <w:tcW w:type="dxa" w:w="5472"/>
            <w:tcMar>
              <w:top w:w="90" w:type="dxa"/>
              <w:start w:w="120" w:type="dxa"/>
              <w:bottom w:w="90" w:type="dxa"/>
              <w:end w:w="120" w:type="dxa"/>
            </w:tcMar>
            <w:vAlign w:val="center"/>
            <w:shd w:fill="F7FAFC"/>
          </w:tcPr>
          <w:p>
            <w:r>
              <w:t>Use only summary cards and essential actions; defer dense tables to drill-down pages.</w:t>
            </w:r>
          </w:p>
        </w:tc>
      </w:tr>
      <w:tr>
        <w:tc>
          <w:tcPr>
            <w:tcW w:type="dxa" w:w="2088"/>
            <w:tcMar>
              <w:top w:w="90" w:type="dxa"/>
              <w:start w:w="120" w:type="dxa"/>
              <w:bottom w:w="90" w:type="dxa"/>
              <w:end w:w="120" w:type="dxa"/>
            </w:tcMar>
            <w:vAlign w:val="center"/>
          </w:tcPr>
          <w:p>
            <w:r>
              <w:t>Mobile / restricted</w:t>
            </w:r>
          </w:p>
        </w:tc>
        <w:tc>
          <w:tcPr>
            <w:tcW w:type="dxa" w:w="1944"/>
            <w:tcMar>
              <w:top w:w="90" w:type="dxa"/>
              <w:start w:w="120" w:type="dxa"/>
              <w:bottom w:w="90" w:type="dxa"/>
              <w:end w:w="120" w:type="dxa"/>
            </w:tcMar>
            <w:vAlign w:val="center"/>
          </w:tcPr>
          <w:p>
            <w:r>
              <w:t>390–430 px</w:t>
            </w:r>
          </w:p>
        </w:tc>
        <w:tc>
          <w:tcPr>
            <w:tcW w:type="dxa" w:w="2304"/>
            <w:tcMar>
              <w:top w:w="90" w:type="dxa"/>
              <w:start w:w="120" w:type="dxa"/>
              <w:bottom w:w="90" w:type="dxa"/>
              <w:end w:w="120" w:type="dxa"/>
            </w:tcMar>
            <w:vAlign w:val="center"/>
          </w:tcPr>
          <w:p>
            <w:r>
              <w:t>4 columns / 16 px gutters / 16 px margins</w:t>
            </w:r>
          </w:p>
        </w:tc>
        <w:tc>
          <w:tcPr>
            <w:tcW w:type="dxa" w:w="5472"/>
            <w:tcMar>
              <w:top w:w="90" w:type="dxa"/>
              <w:start w:w="120" w:type="dxa"/>
              <w:bottom w:w="90" w:type="dxa"/>
              <w:end w:w="120" w:type="dxa"/>
            </w:tcMar>
            <w:vAlign w:val="center"/>
          </w:tcPr>
          <w:p>
            <w:r>
              <w:t>Best for referral and restricted personas; show summary, status, next step, and upload actions only.</w:t>
            </w:r>
          </w:p>
        </w:tc>
      </w:tr>
    </w:tbl>
    <w:p/>
    <w:p>
      <w:pPr>
        <w:pStyle w:val="Heading2"/>
        <w:keepNext/>
      </w:pPr>
      <w:r>
        <w:t>3. Core layout rules for screens</w:t>
      </w:r>
    </w:p>
    <w:p>
      <w:pPr>
        <w:pStyle w:val="ListBullet"/>
        <w:spacing w:after="80" w:line="269" w:lineRule="auto"/>
      </w:pPr>
      <w:r>
        <w:t>Use a persistent application shell: left navigation, top header, and a content canvas with consistent inner margins.</w:t>
      </w:r>
    </w:p>
    <w:p>
      <w:pPr>
        <w:pStyle w:val="ListBullet"/>
        <w:spacing w:after="80" w:line="269" w:lineRule="auto"/>
      </w:pPr>
      <w:r>
        <w:t>Use one clear hero zone per page. Example: KPI cards + one dominant work panel + two secondary panels.</w:t>
      </w:r>
    </w:p>
    <w:p>
      <w:pPr>
        <w:pStyle w:val="ListBullet"/>
        <w:spacing w:after="80" w:line="269" w:lineRule="auto"/>
      </w:pPr>
      <w:r>
        <w:t>Do not let every card have equal visual weight. One card or table must read as the main work area.</w:t>
      </w:r>
    </w:p>
    <w:p>
      <w:pPr>
        <w:pStyle w:val="ListBullet"/>
        <w:spacing w:after="80" w:line="269" w:lineRule="auto"/>
      </w:pPr>
      <w:r>
        <w:t>Reserve a stable record header on detail pages: Summary, Ownership, Visibility, Status, and Next Action.</w:t>
      </w:r>
    </w:p>
    <w:p>
      <w:pPr>
        <w:pStyle w:val="ListBullet"/>
        <w:spacing w:after="80" w:line="269" w:lineRule="auto"/>
      </w:pPr>
      <w:r>
        <w:t>Use a right-side context panel only for alerts, activity, approvals, or related-record shortcuts; do not overload it.</w:t>
      </w:r>
    </w:p>
    <w:p>
      <w:pPr>
        <w:pStyle w:val="ListBullet"/>
        <w:spacing w:after="80" w:line="269" w:lineRule="auto"/>
      </w:pPr>
      <w:r>
        <w:t>For dense pages, prefer progressive disclosure via tabs, accordions, or drawers instead of showing every field at once.</w:t>
      </w:r>
    </w:p>
    <w:p>
      <w:pPr>
        <w:pStyle w:val="Heading2"/>
        <w:keepNext/>
      </w:pPr>
      <w:r>
        <w:t>4. Spacing and sizing tokens</w:t>
      </w:r>
    </w:p>
    <w:p>
      <w:pPr>
        <w:pStyle w:val="ListBullet"/>
        <w:spacing w:after="80" w:line="269" w:lineRule="auto"/>
      </w:pPr>
      <w:r>
        <w:t>Adopt a simple 8-point spacing system. Recommended tokens: 8, 12, 16, 24, 32, 40, 48.</w:t>
      </w:r>
    </w:p>
    <w:p>
      <w:pPr>
        <w:pStyle w:val="ListBullet"/>
        <w:spacing w:after="80" w:line="269" w:lineRule="auto"/>
      </w:pPr>
      <w:r>
        <w:t>Card internal padding: 20–24 px for normal cards; 16 px only for compact utility cards.</w:t>
      </w:r>
    </w:p>
    <w:p>
      <w:pPr>
        <w:pStyle w:val="ListBullet"/>
        <w:spacing w:after="80" w:line="269" w:lineRule="auto"/>
      </w:pPr>
      <w:r>
        <w:t>Gap between dashboard cards: 20–24 px.</w:t>
      </w:r>
    </w:p>
    <w:p>
      <w:pPr>
        <w:pStyle w:val="ListBullet"/>
        <w:spacing w:after="80" w:line="269" w:lineRule="auto"/>
      </w:pPr>
      <w:r>
        <w:t>Section spacing between major content groups: 32–40 px.</w:t>
      </w:r>
    </w:p>
    <w:p>
      <w:pPr>
        <w:pStyle w:val="ListBullet"/>
        <w:spacing w:after="80" w:line="269" w:lineRule="auto"/>
      </w:pPr>
      <w:r>
        <w:t>Page title to first content block: 24–32 px.</w:t>
      </w:r>
    </w:p>
    <w:p>
      <w:pPr>
        <w:pStyle w:val="ListBullet"/>
        <w:spacing w:after="80" w:line="269" w:lineRule="auto"/>
      </w:pPr>
      <w:r>
        <w:t>Table row height should feel breathable; avoid compressed admin-table defaults.</w:t>
      </w:r>
    </w:p>
    <w:p>
      <w:pPr>
        <w:pStyle w:val="Heading2"/>
        <w:keepNext/>
      </w:pPr>
      <w:r>
        <w:t>5. Wireframe page set by persona</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304"/>
            <w:shd w:fill="D9E7F5"/>
            <w:tcMar>
              <w:top w:w="80" w:type="dxa"/>
              <w:start w:w="110" w:type="dxa"/>
              <w:bottom w:w="80" w:type="dxa"/>
              <w:end w:w="110" w:type="dxa"/>
            </w:tcMar>
            <w:vAlign w:val="center"/>
          </w:tcPr>
          <w:p>
            <w:r>
              <w:rPr>
                <w:b/>
              </w:rPr>
              <w:t>Persona</w:t>
            </w:r>
          </w:p>
        </w:tc>
        <w:tc>
          <w:tcPr>
            <w:tcW w:type="dxa" w:w="3168"/>
            <w:shd w:fill="D9E7F5"/>
            <w:tcMar>
              <w:top w:w="80" w:type="dxa"/>
              <w:start w:w="110" w:type="dxa"/>
              <w:bottom w:w="80" w:type="dxa"/>
              <w:end w:w="110" w:type="dxa"/>
            </w:tcMar>
            <w:vAlign w:val="center"/>
          </w:tcPr>
          <w:p>
            <w:r>
              <w:rPr>
                <w:b/>
              </w:rPr>
              <w:t>Dashboard pages</w:t>
            </w:r>
          </w:p>
        </w:tc>
        <w:tc>
          <w:tcPr>
            <w:tcW w:type="dxa" w:w="2880"/>
            <w:shd w:fill="D9E7F5"/>
            <w:tcMar>
              <w:top w:w="80" w:type="dxa"/>
              <w:start w:w="110" w:type="dxa"/>
              <w:bottom w:w="80" w:type="dxa"/>
              <w:end w:w="110" w:type="dxa"/>
            </w:tcMar>
            <w:vAlign w:val="center"/>
          </w:tcPr>
          <w:p>
            <w:r>
              <w:rPr>
                <w:b/>
              </w:rPr>
              <w:t>Detail pages</w:t>
            </w:r>
          </w:p>
        </w:tc>
        <w:tc>
          <w:tcPr>
            <w:tcW w:type="dxa" w:w="3888"/>
            <w:shd w:fill="D9E7F5"/>
            <w:tcMar>
              <w:top w:w="80" w:type="dxa"/>
              <w:start w:w="110" w:type="dxa"/>
              <w:bottom w:w="80" w:type="dxa"/>
              <w:end w:w="110" w:type="dxa"/>
            </w:tcMar>
            <w:vAlign w:val="center"/>
          </w:tcPr>
          <w:p>
            <w:r>
              <w:rPr>
                <w:b/>
              </w:rPr>
              <w:t>Priority UI emphasis</w:t>
            </w:r>
          </w:p>
        </w:tc>
      </w:tr>
      <w:tr>
        <w:tc>
          <w:tcPr>
            <w:tcW w:type="dxa" w:w="2304"/>
            <w:tcMar>
              <w:top w:w="90" w:type="dxa"/>
              <w:start w:w="120" w:type="dxa"/>
              <w:bottom w:w="90" w:type="dxa"/>
              <w:end w:w="120" w:type="dxa"/>
            </w:tcMar>
            <w:vAlign w:val="center"/>
          </w:tcPr>
          <w:p>
            <w:r>
              <w:t>Governance</w:t>
            </w:r>
          </w:p>
        </w:tc>
        <w:tc>
          <w:tcPr>
            <w:tcW w:type="dxa" w:w="3168"/>
            <w:tcMar>
              <w:top w:w="90" w:type="dxa"/>
              <w:start w:w="120" w:type="dxa"/>
              <w:bottom w:w="90" w:type="dxa"/>
              <w:end w:w="120" w:type="dxa"/>
            </w:tcMar>
            <w:vAlign w:val="center"/>
          </w:tcPr>
          <w:p>
            <w:r>
              <w:t>Main governance dashboard, approvals queue, conflict queue</w:t>
            </w:r>
          </w:p>
        </w:tc>
        <w:tc>
          <w:tcPr>
            <w:tcW w:type="dxa" w:w="2880"/>
            <w:tcMar>
              <w:top w:w="90" w:type="dxa"/>
              <w:start w:w="120" w:type="dxa"/>
              <w:bottom w:w="90" w:type="dxa"/>
              <w:end w:w="120" w:type="dxa"/>
            </w:tcMar>
            <w:vAlign w:val="center"/>
          </w:tcPr>
          <w:p>
            <w:r>
              <w:t>Opportunity governance view, partner review view</w:t>
            </w:r>
          </w:p>
        </w:tc>
        <w:tc>
          <w:tcPr>
            <w:tcW w:type="dxa" w:w="3888"/>
            <w:tcMar>
              <w:top w:w="90" w:type="dxa"/>
              <w:start w:w="120" w:type="dxa"/>
              <w:bottom w:w="90" w:type="dxa"/>
              <w:end w:w="120" w:type="dxa"/>
            </w:tcMar>
            <w:vAlign w:val="center"/>
          </w:tcPr>
          <w:p>
            <w:r>
              <w:t>Conflict, visibility, ownership, expiring agreements</w:t>
            </w:r>
          </w:p>
        </w:tc>
      </w:tr>
      <w:tr>
        <w:tc>
          <w:tcPr>
            <w:tcW w:type="dxa" w:w="2304"/>
            <w:tcMar>
              <w:top w:w="90" w:type="dxa"/>
              <w:start w:w="120" w:type="dxa"/>
              <w:bottom w:w="90" w:type="dxa"/>
              <w:end w:w="120" w:type="dxa"/>
            </w:tcMar>
            <w:vAlign w:val="center"/>
            <w:shd w:fill="F7FAFC"/>
          </w:tcPr>
          <w:p>
            <w:r>
              <w:t>Partner Owner</w:t>
            </w:r>
          </w:p>
        </w:tc>
        <w:tc>
          <w:tcPr>
            <w:tcW w:type="dxa" w:w="3168"/>
            <w:tcMar>
              <w:top w:w="90" w:type="dxa"/>
              <w:start w:w="120" w:type="dxa"/>
              <w:bottom w:w="90" w:type="dxa"/>
              <w:end w:w="120" w:type="dxa"/>
            </w:tcMar>
            <w:vAlign w:val="center"/>
            <w:shd w:fill="F7FAFC"/>
          </w:tcPr>
          <w:p>
            <w:r>
              <w:t>My pipeline, my accounts, my products</w:t>
            </w:r>
          </w:p>
        </w:tc>
        <w:tc>
          <w:tcPr>
            <w:tcW w:type="dxa" w:w="2880"/>
            <w:tcMar>
              <w:top w:w="90" w:type="dxa"/>
              <w:start w:w="120" w:type="dxa"/>
              <w:bottom w:w="90" w:type="dxa"/>
              <w:end w:w="120" w:type="dxa"/>
            </w:tcMar>
            <w:vAlign w:val="center"/>
            <w:shd w:fill="F7FAFC"/>
          </w:tcPr>
          <w:p>
            <w:r>
              <w:t>Lead detail, opportunity working view</w:t>
            </w:r>
          </w:p>
        </w:tc>
        <w:tc>
          <w:tcPr>
            <w:tcW w:type="dxa" w:w="3888"/>
            <w:tcMar>
              <w:top w:w="90" w:type="dxa"/>
              <w:start w:w="120" w:type="dxa"/>
              <w:bottom w:w="90" w:type="dxa"/>
              <w:end w:w="120" w:type="dxa"/>
            </w:tcMar>
            <w:vAlign w:val="center"/>
            <w:shd w:fill="F7FAFC"/>
          </w:tcPr>
          <w:p>
            <w:r>
              <w:t>Next action, follow-up, collaborator requests, expected revenue</w:t>
            </w:r>
          </w:p>
        </w:tc>
      </w:tr>
      <w:tr>
        <w:tc>
          <w:tcPr>
            <w:tcW w:type="dxa" w:w="2304"/>
            <w:tcMar>
              <w:top w:w="90" w:type="dxa"/>
              <w:start w:w="120" w:type="dxa"/>
              <w:bottom w:w="90" w:type="dxa"/>
              <w:end w:w="120" w:type="dxa"/>
            </w:tcMar>
            <w:vAlign w:val="center"/>
          </w:tcPr>
          <w:p>
            <w:r>
              <w:t>Solution Architect</w:t>
            </w:r>
          </w:p>
        </w:tc>
        <w:tc>
          <w:tcPr>
            <w:tcW w:type="dxa" w:w="3168"/>
            <w:tcMar>
              <w:top w:w="90" w:type="dxa"/>
              <w:start w:w="120" w:type="dxa"/>
              <w:bottom w:w="90" w:type="dxa"/>
              <w:end w:w="120" w:type="dxa"/>
            </w:tcMar>
            <w:vAlign w:val="center"/>
          </w:tcPr>
          <w:p>
            <w:r>
              <w:t>Technical review queue, product fit board</w:t>
            </w:r>
          </w:p>
        </w:tc>
        <w:tc>
          <w:tcPr>
            <w:tcW w:type="dxa" w:w="2880"/>
            <w:tcMar>
              <w:top w:w="90" w:type="dxa"/>
              <w:start w:w="120" w:type="dxa"/>
              <w:bottom w:w="90" w:type="dxa"/>
              <w:end w:w="120" w:type="dxa"/>
            </w:tcMar>
            <w:vAlign w:val="center"/>
          </w:tcPr>
          <w:p>
            <w:r>
              <w:t>Opportunity technical view, product architecture view</w:t>
            </w:r>
          </w:p>
        </w:tc>
        <w:tc>
          <w:tcPr>
            <w:tcW w:type="dxa" w:w="3888"/>
            <w:tcMar>
              <w:top w:w="90" w:type="dxa"/>
              <w:start w:w="120" w:type="dxa"/>
              <w:bottom w:w="90" w:type="dxa"/>
              <w:end w:w="120" w:type="dxa"/>
            </w:tcMar>
            <w:vAlign w:val="center"/>
          </w:tcPr>
          <w:p>
            <w:r>
              <w:t>Integrations, blockers, compliance flags, demo scope</w:t>
            </w:r>
          </w:p>
        </w:tc>
      </w:tr>
      <w:tr>
        <w:tc>
          <w:tcPr>
            <w:tcW w:type="dxa" w:w="2304"/>
            <w:tcMar>
              <w:top w:w="90" w:type="dxa"/>
              <w:start w:w="120" w:type="dxa"/>
              <w:bottom w:w="90" w:type="dxa"/>
              <w:end w:w="120" w:type="dxa"/>
            </w:tcMar>
            <w:vAlign w:val="center"/>
            <w:shd w:fill="F7FAFC"/>
          </w:tcPr>
          <w:p>
            <w:r>
              <w:t>Channel / Referral</w:t>
            </w:r>
          </w:p>
        </w:tc>
        <w:tc>
          <w:tcPr>
            <w:tcW w:type="dxa" w:w="3168"/>
            <w:tcMar>
              <w:top w:w="90" w:type="dxa"/>
              <w:start w:w="120" w:type="dxa"/>
              <w:bottom w:w="90" w:type="dxa"/>
              <w:end w:w="120" w:type="dxa"/>
            </w:tcMar>
            <w:vAlign w:val="center"/>
            <w:shd w:fill="F7FAFC"/>
          </w:tcPr>
          <w:p>
            <w:r>
              <w:t>Referral status board</w:t>
            </w:r>
          </w:p>
        </w:tc>
        <w:tc>
          <w:tcPr>
            <w:tcW w:type="dxa" w:w="2880"/>
            <w:tcMar>
              <w:top w:w="90" w:type="dxa"/>
              <w:start w:w="120" w:type="dxa"/>
              <w:bottom w:w="90" w:type="dxa"/>
              <w:end w:w="120" w:type="dxa"/>
            </w:tcMar>
            <w:vAlign w:val="center"/>
            <w:shd w:fill="F7FAFC"/>
          </w:tcPr>
          <w:p>
            <w:r>
              <w:t>Referral lead summary</w:t>
            </w:r>
          </w:p>
        </w:tc>
        <w:tc>
          <w:tcPr>
            <w:tcW w:type="dxa" w:w="3888"/>
            <w:tcMar>
              <w:top w:w="90" w:type="dxa"/>
              <w:start w:w="120" w:type="dxa"/>
              <w:bottom w:w="90" w:type="dxa"/>
              <w:end w:w="120" w:type="dxa"/>
            </w:tcMar>
            <w:vAlign w:val="center"/>
            <w:shd w:fill="F7FAFC"/>
          </w:tcPr>
          <w:p>
            <w:r>
              <w:t>Submission ease, status tracking, payout summary</w:t>
            </w:r>
          </w:p>
        </w:tc>
      </w:tr>
      <w:tr>
        <w:tc>
          <w:tcPr>
            <w:tcW w:type="dxa" w:w="2304"/>
            <w:tcMar>
              <w:top w:w="90" w:type="dxa"/>
              <w:start w:w="120" w:type="dxa"/>
              <w:bottom w:w="90" w:type="dxa"/>
              <w:end w:w="120" w:type="dxa"/>
            </w:tcMar>
            <w:vAlign w:val="center"/>
          </w:tcPr>
          <w:p>
            <w:r>
              <w:t>Delivery Manager</w:t>
            </w:r>
          </w:p>
        </w:tc>
        <w:tc>
          <w:tcPr>
            <w:tcW w:type="dxa" w:w="3168"/>
            <w:tcMar>
              <w:top w:w="90" w:type="dxa"/>
              <w:start w:w="120" w:type="dxa"/>
              <w:bottom w:w="90" w:type="dxa"/>
              <w:end w:w="120" w:type="dxa"/>
            </w:tcMar>
            <w:vAlign w:val="center"/>
          </w:tcPr>
          <w:p>
            <w:r>
              <w:t>Project status dashboard, milestone board</w:t>
            </w:r>
          </w:p>
        </w:tc>
        <w:tc>
          <w:tcPr>
            <w:tcW w:type="dxa" w:w="2880"/>
            <w:tcMar>
              <w:top w:w="90" w:type="dxa"/>
              <w:start w:w="120" w:type="dxa"/>
              <w:bottom w:w="90" w:type="dxa"/>
              <w:end w:w="120" w:type="dxa"/>
            </w:tcMar>
            <w:vAlign w:val="center"/>
          </w:tcPr>
          <w:p>
            <w:r>
              <w:t>Project detail, handoff view</w:t>
            </w:r>
          </w:p>
        </w:tc>
        <w:tc>
          <w:tcPr>
            <w:tcW w:type="dxa" w:w="3888"/>
            <w:tcMar>
              <w:top w:w="90" w:type="dxa"/>
              <w:start w:w="120" w:type="dxa"/>
              <w:bottom w:w="90" w:type="dxa"/>
              <w:end w:w="120" w:type="dxa"/>
            </w:tcMar>
            <w:vAlign w:val="center"/>
          </w:tcPr>
          <w:p>
            <w:r>
              <w:t>Milestones, blockers, SOW status, support window</w:t>
            </w:r>
          </w:p>
        </w:tc>
      </w:tr>
      <w:tr>
        <w:tc>
          <w:tcPr>
            <w:tcW w:type="dxa" w:w="2304"/>
            <w:tcMar>
              <w:top w:w="90" w:type="dxa"/>
              <w:start w:w="120" w:type="dxa"/>
              <w:bottom w:w="90" w:type="dxa"/>
              <w:end w:w="120" w:type="dxa"/>
            </w:tcMar>
            <w:vAlign w:val="center"/>
            <w:shd w:fill="F7FAFC"/>
          </w:tcPr>
          <w:p>
            <w:r>
              <w:t>Restricted / Advisor</w:t>
            </w:r>
          </w:p>
        </w:tc>
        <w:tc>
          <w:tcPr>
            <w:tcW w:type="dxa" w:w="3168"/>
            <w:tcMar>
              <w:top w:w="90" w:type="dxa"/>
              <w:start w:w="120" w:type="dxa"/>
              <w:bottom w:w="90" w:type="dxa"/>
              <w:end w:w="120" w:type="dxa"/>
            </w:tcMar>
            <w:vAlign w:val="center"/>
            <w:shd w:fill="F7FAFC"/>
          </w:tcPr>
          <w:p>
            <w:r>
              <w:t>Shared items dashboard</w:t>
            </w:r>
          </w:p>
        </w:tc>
        <w:tc>
          <w:tcPr>
            <w:tcW w:type="dxa" w:w="2880"/>
            <w:tcMar>
              <w:top w:w="90" w:type="dxa"/>
              <w:start w:w="120" w:type="dxa"/>
              <w:bottom w:w="90" w:type="dxa"/>
              <w:end w:w="120" w:type="dxa"/>
            </w:tcMar>
            <w:vAlign w:val="center"/>
            <w:shd w:fill="F7FAFC"/>
          </w:tcPr>
          <w:p>
            <w:r>
              <w:t>Shared opportunity summary</w:t>
            </w:r>
          </w:p>
        </w:tc>
        <w:tc>
          <w:tcPr>
            <w:tcW w:type="dxa" w:w="3888"/>
            <w:tcMar>
              <w:top w:w="90" w:type="dxa"/>
              <w:start w:w="120" w:type="dxa"/>
              <w:bottom w:w="90" w:type="dxa"/>
              <w:end w:w="120" w:type="dxa"/>
            </w:tcMar>
            <w:vAlign w:val="center"/>
            <w:shd w:fill="F7FAFC"/>
          </w:tcPr>
          <w:p>
            <w:r>
              <w:t>Minimal fields, review tasks, document access only</w:t>
            </w:r>
          </w:p>
        </w:tc>
      </w:tr>
    </w:tbl>
    <w:p/>
    <w:p>
      <w:pPr>
        <w:pStyle w:val="Heading2"/>
        <w:keepNext/>
      </w:pPr>
      <w:r>
        <w:t>6. Figma component guidance</w:t>
      </w:r>
    </w:p>
    <w:p>
      <w:pPr>
        <w:pStyle w:val="ListBullet"/>
        <w:spacing w:after="80" w:line="269" w:lineRule="auto"/>
      </w:pPr>
      <w:r>
        <w:t>Create app shell components first: left nav, top bar, page header, breadcrumb, quick-action cluster.</w:t>
      </w:r>
    </w:p>
    <w:p>
      <w:pPr>
        <w:pStyle w:val="ListBullet"/>
        <w:spacing w:after="80" w:line="269" w:lineRule="auto"/>
      </w:pPr>
      <w:r>
        <w:t>Create a shared card system with three densities: summary card, working card, detail card.</w:t>
      </w:r>
    </w:p>
    <w:p>
      <w:pPr>
        <w:pStyle w:val="ListBullet"/>
        <w:spacing w:after="80" w:line="269" w:lineRule="auto"/>
      </w:pPr>
      <w:r>
        <w:t>Create shared table patterns: compact list, editable work table, detail history table.</w:t>
      </w:r>
    </w:p>
    <w:p>
      <w:pPr>
        <w:pStyle w:val="ListBullet"/>
        <w:spacing w:after="80" w:line="269" w:lineRule="auto"/>
      </w:pPr>
      <w:r>
        <w:t>Create a status-chip set: stage, risk, visibility, approval, compliance, protected window.</w:t>
      </w:r>
    </w:p>
    <w:p>
      <w:pPr>
        <w:pStyle w:val="ListBullet"/>
        <w:spacing w:after="80" w:line="269" w:lineRule="auto"/>
      </w:pPr>
      <w:r>
        <w:t>Create ownership chips: source owner, sponsor, deal owner, project owner.</w:t>
      </w:r>
    </w:p>
    <w:p>
      <w:pPr>
        <w:pStyle w:val="ListBullet"/>
        <w:spacing w:after="80" w:line="269" w:lineRule="auto"/>
      </w:pPr>
      <w:r>
        <w:t>Create empty-state, warning-state, and restricted-state components early; these are common in this CRM.</w:t>
      </w:r>
    </w:p>
    <w:p>
      <w:pPr>
        <w:pStyle w:val="Heading2"/>
        <w:keepNext/>
      </w:pPr>
      <w:r>
        <w:t>7. Annotation rules for handoff</w:t>
      </w:r>
    </w:p>
    <w:p>
      <w:pPr>
        <w:pStyle w:val="ListBullet"/>
        <w:spacing w:after="80" w:line="269" w:lineRule="auto"/>
      </w:pPr>
      <w:r>
        <w:t>Annotate every page with persona, primary job-to-be-done, and success state.</w:t>
      </w:r>
    </w:p>
    <w:p>
      <w:pPr>
        <w:pStyle w:val="ListBullet"/>
        <w:spacing w:after="80" w:line="269" w:lineRule="auto"/>
      </w:pPr>
      <w:r>
        <w:t>Mark fields that are always visible versus conditional or restricted.</w:t>
      </w:r>
    </w:p>
    <w:p>
      <w:pPr>
        <w:pStyle w:val="ListBullet"/>
        <w:spacing w:after="80" w:line="269" w:lineRule="auto"/>
      </w:pPr>
      <w:r>
        <w:t>Call out which widgets are read-only, editable, or approval-triggering.</w:t>
      </w:r>
    </w:p>
    <w:p>
      <w:pPr>
        <w:pStyle w:val="ListBullet"/>
        <w:spacing w:after="80" w:line="269" w:lineRule="auto"/>
      </w:pPr>
      <w:r>
        <w:t>Label sample data as placeholder content so engineering does not infer false business rules.</w:t>
      </w:r>
    </w:p>
    <w:p>
      <w:pPr>
        <w:pStyle w:val="ListBullet"/>
        <w:spacing w:after="80" w:line="269" w:lineRule="auto"/>
      </w:pPr>
      <w:r>
        <w:t>Add one “data assumptions” note per complex page: owner fields, related records, permissions, and state changes.</w:t>
      </w:r>
    </w:p>
    <w:p>
      <w:pPr>
        <w:pStyle w:val="Heading2"/>
        <w:keepNext/>
      </w:pPr>
      <w:r>
        <w:t>8. Developer handoff checklist for Erol</w:t>
      </w:r>
    </w:p>
    <w:p>
      <w:pPr>
        <w:pStyle w:val="ListBullet"/>
        <w:spacing w:after="80" w:line="269" w:lineRule="auto"/>
      </w:pPr>
      <w:r>
        <w:t>Confirm which screens are true MVP screens and which are phase-2 explorations.</w:t>
      </w:r>
    </w:p>
    <w:p>
      <w:pPr>
        <w:pStyle w:val="ListBullet"/>
        <w:spacing w:after="80" w:line="269" w:lineRule="auto"/>
      </w:pPr>
      <w:r>
        <w:t>Confirm whether role-based visibility is handled in the front end only, the API layer only, or both.</w:t>
      </w:r>
    </w:p>
    <w:p>
      <w:pPr>
        <w:pStyle w:val="ListBullet"/>
        <w:spacing w:after="80" w:line="269" w:lineRule="auto"/>
      </w:pPr>
      <w:r>
        <w:t>Confirm which tables need inline edit, bulk action, export, or approval workflows.</w:t>
      </w:r>
    </w:p>
    <w:p>
      <w:pPr>
        <w:pStyle w:val="ListBullet"/>
        <w:spacing w:after="80" w:line="269" w:lineRule="auto"/>
      </w:pPr>
      <w:r>
        <w:t>Confirm whether notes, attachments, risks, and agreements use polymorphic related records.</w:t>
      </w:r>
    </w:p>
    <w:p>
      <w:pPr>
        <w:pStyle w:val="ListBullet"/>
        <w:spacing w:after="80" w:line="269" w:lineRule="auto"/>
      </w:pPr>
      <w:r>
        <w:t>Confirm which persona views share the same page with conditional modules versus separate routes.</w:t>
      </w:r>
    </w:p>
    <w:p>
      <w:pPr>
        <w:pStyle w:val="ListBullet"/>
        <w:spacing w:after="80" w:line="269" w:lineRule="auto"/>
      </w:pPr>
      <w:r>
        <w:t>Confirm how desktop layouts collapse for tablet and restricted-user compact views.</w:t>
      </w:r>
    </w:p>
    <w:p>
      <w:pPr>
        <w:pStyle w:val="Heading2"/>
        <w:keepNext/>
      </w:pPr>
      <w:r>
        <w:t>9. Suggested Figma naming convention</w:t>
      </w:r>
    </w:p>
    <w:p>
      <w:pPr>
        <w:pStyle w:val="ListBullet"/>
        <w:spacing w:after="80" w:line="269" w:lineRule="auto"/>
      </w:pPr>
      <w:r>
        <w:t>P00_Cover</w:t>
      </w:r>
    </w:p>
    <w:p>
      <w:pPr>
        <w:pStyle w:val="ListBullet"/>
        <w:spacing w:after="80" w:line="269" w:lineRule="auto"/>
      </w:pPr>
      <w:r>
        <w:t>P01_Foundations</w:t>
      </w:r>
    </w:p>
    <w:p>
      <w:pPr>
        <w:pStyle w:val="ListBullet"/>
        <w:spacing w:after="80" w:line="269" w:lineRule="auto"/>
      </w:pPr>
      <w:r>
        <w:t>P10_Governance_Dashboard</w:t>
      </w:r>
    </w:p>
    <w:p>
      <w:pPr>
        <w:pStyle w:val="ListBullet"/>
        <w:spacing w:after="80" w:line="269" w:lineRule="auto"/>
      </w:pPr>
      <w:r>
        <w:t>P11_Governance_Opportunity_View</w:t>
      </w:r>
    </w:p>
    <w:p>
      <w:pPr>
        <w:pStyle w:val="ListBullet"/>
        <w:spacing w:after="80" w:line="269" w:lineRule="auto"/>
      </w:pPr>
      <w:r>
        <w:t>P20_Partner_Dashboard</w:t>
      </w:r>
    </w:p>
    <w:p>
      <w:pPr>
        <w:pStyle w:val="ListBullet"/>
        <w:spacing w:after="80" w:line="269" w:lineRule="auto"/>
      </w:pPr>
      <w:r>
        <w:t>P21_Partner_Opportunity_View</w:t>
      </w:r>
    </w:p>
    <w:p>
      <w:pPr>
        <w:pStyle w:val="ListBullet"/>
        <w:spacing w:after="80" w:line="269" w:lineRule="auto"/>
      </w:pPr>
      <w:r>
        <w:t>P30_Technical_Dashboard</w:t>
      </w:r>
    </w:p>
    <w:p>
      <w:pPr>
        <w:pStyle w:val="ListBullet"/>
        <w:spacing w:after="80" w:line="269" w:lineRule="auto"/>
      </w:pPr>
      <w:r>
        <w:t>P31_Technical_Opportunity_View</w:t>
      </w:r>
    </w:p>
    <w:p>
      <w:pPr>
        <w:pStyle w:val="ListBullet"/>
        <w:spacing w:after="80" w:line="269" w:lineRule="auto"/>
      </w:pPr>
      <w:r>
        <w:t>P40_Referral_Dashboard</w:t>
      </w:r>
    </w:p>
    <w:p>
      <w:pPr>
        <w:pStyle w:val="ListBullet"/>
        <w:spacing w:after="80" w:line="269" w:lineRule="auto"/>
      </w:pPr>
      <w:r>
        <w:t>P50_Delivery_Dashboard</w:t>
      </w:r>
    </w:p>
    <w:p>
      <w:pPr>
        <w:pStyle w:val="ListBullet"/>
        <w:spacing w:after="80" w:line="269" w:lineRule="auto"/>
      </w:pPr>
      <w:r>
        <w:t>P51_Project_Detail</w:t>
      </w:r>
    </w:p>
    <w:p>
      <w:pPr>
        <w:pStyle w:val="ListBullet"/>
        <w:spacing w:after="80" w:line="269" w:lineRule="auto"/>
      </w:pPr>
      <w:r>
        <w:t>P90_Responsive_Notes</w:t>
      </w:r>
    </w:p>
    <w:p>
      <w:pPr>
        <w:pStyle w:val="ListBullet"/>
        <w:spacing w:after="80" w:line="269" w:lineRule="auto"/>
      </w:pPr>
      <w:r>
        <w:t>P99_Handoff_Annotations</w:t>
      </w:r>
    </w:p>
    <w:p>
      <w:r>
        <w:br w:type="page"/>
      </w:r>
    </w:p>
    <w:p>
      <w:pPr>
        <w:pStyle w:val="Heading2"/>
      </w:pPr>
      <w:r>
        <w:t>10. Figma component inventory</w:t>
      </w:r>
    </w:p>
    <w:p>
      <w:r>
        <w:t>This inventory lists the reusable UI building blocks Erol can plan as a component library in Figma. The goal is to reduce duplicate wireframing, keep persona screens consistent, and make developer handoff easier. Each component should exist in low-fidelity wireframe form first, then evolve into a styled system only after flows are validated.</w:t>
      </w:r>
    </w:p>
    <w:p>
      <w:pPr>
        <w:pStyle w:val="Heading3"/>
      </w:pPr>
      <w:r>
        <w:t>10.1 Component design principles</w:t>
      </w:r>
    </w:p>
    <w:p>
      <w:pPr>
        <w:pStyle w:val="ListBullet"/>
      </w:pPr>
      <w:r>
        <w:t>Start with low-fidelity grayscale wireframe components before introducing visual polish.</w:t>
      </w:r>
    </w:p>
    <w:p>
      <w:pPr>
        <w:pStyle w:val="ListBullet"/>
      </w:pPr>
      <w:r>
        <w:t>Design components as shared building blocks across personas; vary visibility and content density by role rather than redrawing the same layout.</w:t>
      </w:r>
    </w:p>
    <w:p>
      <w:pPr>
        <w:pStyle w:val="ListBullet"/>
      </w:pPr>
      <w:r>
        <w:t>Prefer composable units: card + table + filter bar + side panel, rather than one-off pages.</w:t>
      </w:r>
    </w:p>
    <w:p>
      <w:pPr>
        <w:pStyle w:val="ListBullet"/>
      </w:pPr>
      <w:r>
        <w:t>Document state variants for each component: default, empty, loading, error, restricted, read-only, and approval-needed.</w:t>
      </w:r>
    </w:p>
    <w:p>
      <w:pPr>
        <w:pStyle w:val="ListBullet"/>
      </w:pPr>
      <w:r>
        <w:t>Name components by purpose, not page. Example: Opportunity Summary Card, not Governance Top Card.</w:t>
      </w:r>
    </w:p>
    <w:p>
      <w:pPr>
        <w:pStyle w:val="Heading3"/>
      </w:pPr>
      <w:r>
        <w:t>10.2 Core component groups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shd w:fill="D9EAF7"/>
            <w:vAlign w:val="center"/>
            <w:tcMar>
              <w:top w:w="100" w:type="dxa"/>
              <w:start w:w="120" w:type="dxa"/>
              <w:bottom w:w="100" w:type="dxa"/>
              <w:end w:w="120" w:type="dxa"/>
            </w:tcMar>
          </w:tcPr>
          <w:p>
            <w:pPr>
              <w:jc w:val="center"/>
            </w:pPr>
            <w:r>
              <w:rPr>
                <w:b/>
              </w:rPr>
              <w:t>Component group</w:t>
            </w:r>
          </w:p>
        </w:tc>
        <w:tc>
          <w:tcPr>
            <w:tcW w:type="dxa" w:w="4896"/>
            <w:shd w:fill="D9EAF7"/>
            <w:vAlign w:val="center"/>
            <w:tcMar>
              <w:top w:w="100" w:type="dxa"/>
              <w:start w:w="120" w:type="dxa"/>
              <w:bottom w:w="100" w:type="dxa"/>
              <w:end w:w="120" w:type="dxa"/>
            </w:tcMar>
          </w:tcPr>
          <w:p>
            <w:pPr>
              <w:jc w:val="center"/>
            </w:pPr>
            <w:r>
              <w:rPr>
                <w:b/>
              </w:rPr>
              <w:t>Examples</w:t>
            </w:r>
          </w:p>
        </w:tc>
        <w:tc>
          <w:tcPr>
            <w:tcW w:type="dxa" w:w="1728"/>
            <w:shd w:fill="D9EAF7"/>
            <w:vAlign w:val="center"/>
            <w:tcMar>
              <w:top w:w="100" w:type="dxa"/>
              <w:start w:w="120" w:type="dxa"/>
              <w:bottom w:w="100" w:type="dxa"/>
              <w:end w:w="120" w:type="dxa"/>
            </w:tcMar>
          </w:tcPr>
          <w:p>
            <w:pPr>
              <w:jc w:val="center"/>
            </w:pPr>
            <w:r>
              <w:rPr>
                <w:b/>
              </w:rPr>
              <w:t>Category</w:t>
            </w:r>
          </w:p>
        </w:tc>
        <w:tc>
          <w:tcPr>
            <w:tcW w:type="dxa" w:w="2880"/>
            <w:shd w:fill="D9EAF7"/>
            <w:vAlign w:val="center"/>
            <w:tcMar>
              <w:top w:w="100" w:type="dxa"/>
              <w:start w:w="120" w:type="dxa"/>
              <w:bottom w:w="100" w:type="dxa"/>
              <w:end w:w="120" w:type="dxa"/>
            </w:tcMar>
          </w:tcPr>
          <w:p>
            <w:pPr>
              <w:jc w:val="center"/>
            </w:pPr>
            <w:r>
              <w:rPr>
                <w:b/>
              </w:rPr>
              <w:t>Primary personas</w:t>
            </w:r>
          </w:p>
        </w:tc>
      </w:tr>
      <w:tr>
        <w:tc>
          <w:tcPr>
            <w:tcW w:type="dxa" w:w="2448"/>
            <w:vAlign w:val="center"/>
            <w:tcMar>
              <w:top w:w="100" w:type="dxa"/>
              <w:start w:w="120" w:type="dxa"/>
              <w:bottom w:w="100" w:type="dxa"/>
              <w:end w:w="120" w:type="dxa"/>
            </w:tcMar>
          </w:tcPr>
          <w:p>
            <w:r>
              <w:t>App shell</w:t>
            </w:r>
          </w:p>
        </w:tc>
        <w:tc>
          <w:tcPr>
            <w:tcW w:type="dxa" w:w="4896"/>
            <w:vAlign w:val="center"/>
            <w:tcMar>
              <w:top w:w="100" w:type="dxa"/>
              <w:start w:w="120" w:type="dxa"/>
              <w:bottom w:w="100" w:type="dxa"/>
              <w:end w:w="120" w:type="dxa"/>
            </w:tcMar>
          </w:tcPr>
          <w:p>
            <w:r>
              <w:t>Top nav, left sidebar, page header, breadcrumbs, workspace tabs</w:t>
            </w:r>
          </w:p>
        </w:tc>
        <w:tc>
          <w:tcPr>
            <w:tcW w:type="dxa" w:w="1728"/>
            <w:vAlign w:val="center"/>
            <w:tcMar>
              <w:top w:w="100" w:type="dxa"/>
              <w:start w:w="120" w:type="dxa"/>
              <w:bottom w:w="100" w:type="dxa"/>
              <w:end w:w="120" w:type="dxa"/>
            </w:tcMar>
          </w:tcPr>
          <w:p>
            <w:pPr>
              <w:jc w:val="center"/>
            </w:pPr>
            <w:r>
              <w:t>Foundation</w:t>
            </w:r>
          </w:p>
        </w:tc>
        <w:tc>
          <w:tcPr>
            <w:tcW w:type="dxa" w:w="2880"/>
            <w:vAlign w:val="center"/>
            <w:tcMar>
              <w:top w:w="100" w:type="dxa"/>
              <w:start w:w="120" w:type="dxa"/>
              <w:bottom w:w="100" w:type="dxa"/>
              <w:end w:w="120" w:type="dxa"/>
            </w:tcMar>
          </w:tcPr>
          <w:p>
            <w:pPr>
              <w:jc w:val="center"/>
            </w:pPr>
            <w:r>
              <w:t>All personas</w:t>
            </w:r>
          </w:p>
        </w:tc>
      </w:tr>
      <w:tr>
        <w:tc>
          <w:tcPr>
            <w:tcW w:type="dxa" w:w="2448"/>
            <w:vAlign w:val="center"/>
            <w:tcMar>
              <w:top w:w="100" w:type="dxa"/>
              <w:start w:w="120" w:type="dxa"/>
              <w:bottom w:w="100" w:type="dxa"/>
              <w:end w:w="120" w:type="dxa"/>
            </w:tcMar>
          </w:tcPr>
          <w:p>
            <w:r>
              <w:t>Action controls</w:t>
            </w:r>
          </w:p>
        </w:tc>
        <w:tc>
          <w:tcPr>
            <w:tcW w:type="dxa" w:w="4896"/>
            <w:vAlign w:val="center"/>
            <w:tcMar>
              <w:top w:w="100" w:type="dxa"/>
              <w:start w:w="120" w:type="dxa"/>
              <w:bottom w:w="100" w:type="dxa"/>
              <w:end w:w="120" w:type="dxa"/>
            </w:tcMar>
          </w:tcPr>
          <w:p>
            <w:r>
              <w:t>Primary button, secondary button, icon button, split button, overflow menu</w:t>
            </w:r>
          </w:p>
        </w:tc>
        <w:tc>
          <w:tcPr>
            <w:tcW w:type="dxa" w:w="1728"/>
            <w:vAlign w:val="center"/>
            <w:tcMar>
              <w:top w:w="100" w:type="dxa"/>
              <w:start w:w="120" w:type="dxa"/>
              <w:bottom w:w="100" w:type="dxa"/>
              <w:end w:w="120" w:type="dxa"/>
            </w:tcMar>
          </w:tcPr>
          <w:p>
            <w:pPr>
              <w:jc w:val="center"/>
            </w:pPr>
            <w:r>
              <w:t>Foundation</w:t>
            </w:r>
          </w:p>
        </w:tc>
        <w:tc>
          <w:tcPr>
            <w:tcW w:type="dxa" w:w="2880"/>
            <w:vAlign w:val="center"/>
            <w:tcMar>
              <w:top w:w="100" w:type="dxa"/>
              <w:start w:w="120" w:type="dxa"/>
              <w:bottom w:w="100" w:type="dxa"/>
              <w:end w:w="120" w:type="dxa"/>
            </w:tcMar>
          </w:tcPr>
          <w:p>
            <w:pPr>
              <w:jc w:val="center"/>
            </w:pPr>
            <w:r>
              <w:t>All personas</w:t>
            </w:r>
          </w:p>
        </w:tc>
      </w:tr>
      <w:tr>
        <w:tc>
          <w:tcPr>
            <w:tcW w:type="dxa" w:w="2448"/>
            <w:vAlign w:val="center"/>
            <w:tcMar>
              <w:top w:w="100" w:type="dxa"/>
              <w:start w:w="120" w:type="dxa"/>
              <w:bottom w:w="100" w:type="dxa"/>
              <w:end w:w="120" w:type="dxa"/>
            </w:tcMar>
          </w:tcPr>
          <w:p>
            <w:r>
              <w:t>Form inputs</w:t>
            </w:r>
          </w:p>
        </w:tc>
        <w:tc>
          <w:tcPr>
            <w:tcW w:type="dxa" w:w="4896"/>
            <w:vAlign w:val="center"/>
            <w:tcMar>
              <w:top w:w="100" w:type="dxa"/>
              <w:start w:w="120" w:type="dxa"/>
              <w:bottom w:w="100" w:type="dxa"/>
              <w:end w:w="120" w:type="dxa"/>
            </w:tcMar>
          </w:tcPr>
          <w:p>
            <w:r>
              <w:t>Text input, textarea, dropdown, multi-select, date picker, owner picker, tag picker</w:t>
            </w:r>
          </w:p>
        </w:tc>
        <w:tc>
          <w:tcPr>
            <w:tcW w:type="dxa" w:w="1728"/>
            <w:vAlign w:val="center"/>
            <w:tcMar>
              <w:top w:w="100" w:type="dxa"/>
              <w:start w:w="120" w:type="dxa"/>
              <w:bottom w:w="100" w:type="dxa"/>
              <w:end w:w="120" w:type="dxa"/>
            </w:tcMar>
          </w:tcPr>
          <w:p>
            <w:pPr>
              <w:jc w:val="center"/>
            </w:pPr>
            <w:r>
              <w:t>Foundation</w:t>
            </w:r>
          </w:p>
        </w:tc>
        <w:tc>
          <w:tcPr>
            <w:tcW w:type="dxa" w:w="2880"/>
            <w:vAlign w:val="center"/>
            <w:tcMar>
              <w:top w:w="100" w:type="dxa"/>
              <w:start w:w="120" w:type="dxa"/>
              <w:bottom w:w="100" w:type="dxa"/>
              <w:end w:w="120" w:type="dxa"/>
            </w:tcMar>
          </w:tcPr>
          <w:p>
            <w:pPr>
              <w:jc w:val="center"/>
            </w:pPr>
            <w:r>
              <w:t>All personas</w:t>
            </w:r>
          </w:p>
        </w:tc>
      </w:tr>
      <w:tr>
        <w:tc>
          <w:tcPr>
            <w:tcW w:type="dxa" w:w="2448"/>
            <w:vAlign w:val="center"/>
            <w:tcMar>
              <w:top w:w="100" w:type="dxa"/>
              <w:start w:w="120" w:type="dxa"/>
              <w:bottom w:w="100" w:type="dxa"/>
              <w:end w:w="120" w:type="dxa"/>
            </w:tcMar>
          </w:tcPr>
          <w:p>
            <w:r>
              <w:t>Search &amp; filters</w:t>
            </w:r>
          </w:p>
        </w:tc>
        <w:tc>
          <w:tcPr>
            <w:tcW w:type="dxa" w:w="4896"/>
            <w:vAlign w:val="center"/>
            <w:tcMar>
              <w:top w:w="100" w:type="dxa"/>
              <w:start w:w="120" w:type="dxa"/>
              <w:bottom w:w="100" w:type="dxa"/>
              <w:end w:w="120" w:type="dxa"/>
            </w:tcMar>
          </w:tcPr>
          <w:p>
            <w:r>
              <w:t>Global search, quick filter chips, advanced filter drawer, saved view selector</w:t>
            </w:r>
          </w:p>
        </w:tc>
        <w:tc>
          <w:tcPr>
            <w:tcW w:type="dxa" w:w="1728"/>
            <w:vAlign w:val="center"/>
            <w:tcMar>
              <w:top w:w="100" w:type="dxa"/>
              <w:start w:w="120" w:type="dxa"/>
              <w:bottom w:w="100" w:type="dxa"/>
              <w:end w:w="120" w:type="dxa"/>
            </w:tcMar>
          </w:tcPr>
          <w:p>
            <w:pPr>
              <w:jc w:val="center"/>
            </w:pPr>
            <w:r>
              <w:t>Foundation</w:t>
            </w:r>
          </w:p>
        </w:tc>
        <w:tc>
          <w:tcPr>
            <w:tcW w:type="dxa" w:w="2880"/>
            <w:vAlign w:val="center"/>
            <w:tcMar>
              <w:top w:w="100" w:type="dxa"/>
              <w:start w:w="120" w:type="dxa"/>
              <w:bottom w:w="100" w:type="dxa"/>
              <w:end w:w="120" w:type="dxa"/>
            </w:tcMar>
          </w:tcPr>
          <w:p>
            <w:pPr>
              <w:jc w:val="center"/>
            </w:pPr>
            <w:r>
              <w:t>All personas</w:t>
            </w:r>
          </w:p>
        </w:tc>
      </w:tr>
      <w:tr>
        <w:tc>
          <w:tcPr>
            <w:tcW w:type="dxa" w:w="2448"/>
            <w:vAlign w:val="center"/>
            <w:tcMar>
              <w:top w:w="100" w:type="dxa"/>
              <w:start w:w="120" w:type="dxa"/>
              <w:bottom w:w="100" w:type="dxa"/>
              <w:end w:w="120" w:type="dxa"/>
            </w:tcMar>
          </w:tcPr>
          <w:p>
            <w:r>
              <w:t>Status indicators</w:t>
            </w:r>
          </w:p>
        </w:tc>
        <w:tc>
          <w:tcPr>
            <w:tcW w:type="dxa" w:w="4896"/>
            <w:vAlign w:val="center"/>
            <w:tcMar>
              <w:top w:w="100" w:type="dxa"/>
              <w:start w:w="120" w:type="dxa"/>
              <w:bottom w:w="100" w:type="dxa"/>
              <w:end w:w="120" w:type="dxa"/>
            </w:tcMar>
          </w:tcPr>
          <w:p>
            <w:r>
              <w:t>Stage badge, visibility badge, risk badge, compliance flag, payout status badge</w:t>
            </w:r>
          </w:p>
        </w:tc>
        <w:tc>
          <w:tcPr>
            <w:tcW w:type="dxa" w:w="1728"/>
            <w:vAlign w:val="center"/>
            <w:tcMar>
              <w:top w:w="100" w:type="dxa"/>
              <w:start w:w="120" w:type="dxa"/>
              <w:bottom w:w="100" w:type="dxa"/>
              <w:end w:w="120" w:type="dxa"/>
            </w:tcMar>
          </w:tcPr>
          <w:p>
            <w:pPr>
              <w:jc w:val="center"/>
            </w:pPr>
            <w:r>
              <w:t>Foundation</w:t>
            </w:r>
          </w:p>
        </w:tc>
        <w:tc>
          <w:tcPr>
            <w:tcW w:type="dxa" w:w="2880"/>
            <w:vAlign w:val="center"/>
            <w:tcMar>
              <w:top w:w="100" w:type="dxa"/>
              <w:start w:w="120" w:type="dxa"/>
              <w:bottom w:w="100" w:type="dxa"/>
              <w:end w:w="120" w:type="dxa"/>
            </w:tcMar>
          </w:tcPr>
          <w:p>
            <w:pPr>
              <w:jc w:val="center"/>
            </w:pPr>
            <w:r>
              <w:t>All personas</w:t>
            </w:r>
          </w:p>
        </w:tc>
      </w:tr>
      <w:tr>
        <w:tc>
          <w:tcPr>
            <w:tcW w:type="dxa" w:w="2448"/>
            <w:vAlign w:val="center"/>
            <w:tcMar>
              <w:top w:w="100" w:type="dxa"/>
              <w:start w:w="120" w:type="dxa"/>
              <w:bottom w:w="100" w:type="dxa"/>
              <w:end w:w="120" w:type="dxa"/>
            </w:tcMar>
          </w:tcPr>
          <w:p>
            <w:r>
              <w:t>Summary cards</w:t>
            </w:r>
          </w:p>
        </w:tc>
        <w:tc>
          <w:tcPr>
            <w:tcW w:type="dxa" w:w="4896"/>
            <w:vAlign w:val="center"/>
            <w:tcMar>
              <w:top w:w="100" w:type="dxa"/>
              <w:start w:w="120" w:type="dxa"/>
              <w:bottom w:w="100" w:type="dxa"/>
              <w:end w:w="120" w:type="dxa"/>
            </w:tcMar>
          </w:tcPr>
          <w:p>
            <w:r>
              <w:t>KPI card, metric tile, compact entity card, account summary card</w:t>
            </w:r>
          </w:p>
        </w:tc>
        <w:tc>
          <w:tcPr>
            <w:tcW w:type="dxa" w:w="1728"/>
            <w:vAlign w:val="center"/>
            <w:tcMar>
              <w:top w:w="100" w:type="dxa"/>
              <w:start w:w="120" w:type="dxa"/>
              <w:bottom w:w="100" w:type="dxa"/>
              <w:end w:w="120" w:type="dxa"/>
            </w:tcMar>
          </w:tcPr>
          <w:p>
            <w:pPr>
              <w:jc w:val="center"/>
            </w:pPr>
            <w:r>
              <w:t>Dashboard</w:t>
            </w:r>
          </w:p>
        </w:tc>
        <w:tc>
          <w:tcPr>
            <w:tcW w:type="dxa" w:w="2880"/>
            <w:vAlign w:val="center"/>
            <w:tcMar>
              <w:top w:w="100" w:type="dxa"/>
              <w:start w:w="120" w:type="dxa"/>
              <w:bottom w:w="100" w:type="dxa"/>
              <w:end w:w="120" w:type="dxa"/>
            </w:tcMar>
          </w:tcPr>
          <w:p>
            <w:pPr>
              <w:jc w:val="center"/>
            </w:pPr>
            <w:r>
              <w:t>Governance, partner, technical, PMO</w:t>
            </w:r>
          </w:p>
        </w:tc>
      </w:tr>
      <w:tr>
        <w:tc>
          <w:tcPr>
            <w:tcW w:type="dxa" w:w="2448"/>
            <w:vAlign w:val="center"/>
            <w:tcMar>
              <w:top w:w="100" w:type="dxa"/>
              <w:start w:w="120" w:type="dxa"/>
              <w:bottom w:w="100" w:type="dxa"/>
              <w:end w:w="120" w:type="dxa"/>
            </w:tcMar>
          </w:tcPr>
          <w:p>
            <w:r>
              <w:t>Data tables</w:t>
            </w:r>
          </w:p>
        </w:tc>
        <w:tc>
          <w:tcPr>
            <w:tcW w:type="dxa" w:w="4896"/>
            <w:vAlign w:val="center"/>
            <w:tcMar>
              <w:top w:w="100" w:type="dxa"/>
              <w:start w:w="120" w:type="dxa"/>
              <w:bottom w:w="100" w:type="dxa"/>
              <w:end w:w="120" w:type="dxa"/>
            </w:tcMar>
          </w:tcPr>
          <w:p>
            <w:r>
              <w:t>Lead table, opportunity table, project table, activity table, agreements table</w:t>
            </w:r>
          </w:p>
        </w:tc>
        <w:tc>
          <w:tcPr>
            <w:tcW w:type="dxa" w:w="1728"/>
            <w:vAlign w:val="center"/>
            <w:tcMar>
              <w:top w:w="100" w:type="dxa"/>
              <w:start w:w="120" w:type="dxa"/>
              <w:bottom w:w="100" w:type="dxa"/>
              <w:end w:w="120" w:type="dxa"/>
            </w:tcMar>
          </w:tcPr>
          <w:p>
            <w:pPr>
              <w:jc w:val="center"/>
            </w:pPr>
            <w:r>
              <w:t>Data views</w:t>
            </w:r>
          </w:p>
        </w:tc>
        <w:tc>
          <w:tcPr>
            <w:tcW w:type="dxa" w:w="2880"/>
            <w:vAlign w:val="center"/>
            <w:tcMar>
              <w:top w:w="100" w:type="dxa"/>
              <w:start w:w="120" w:type="dxa"/>
              <w:bottom w:w="100" w:type="dxa"/>
              <w:end w:w="120" w:type="dxa"/>
            </w:tcMar>
          </w:tcPr>
          <w:p>
            <w:pPr>
              <w:jc w:val="center"/>
            </w:pPr>
            <w:r>
              <w:t>Most personas</w:t>
            </w:r>
          </w:p>
        </w:tc>
      </w:tr>
      <w:tr>
        <w:tc>
          <w:tcPr>
            <w:tcW w:type="dxa" w:w="2448"/>
            <w:vAlign w:val="center"/>
            <w:tcMar>
              <w:top w:w="100" w:type="dxa"/>
              <w:start w:w="120" w:type="dxa"/>
              <w:bottom w:w="100" w:type="dxa"/>
              <w:end w:w="120" w:type="dxa"/>
            </w:tcMar>
          </w:tcPr>
          <w:p>
            <w:r>
              <w:t>Detail panels</w:t>
            </w:r>
          </w:p>
        </w:tc>
        <w:tc>
          <w:tcPr>
            <w:tcW w:type="dxa" w:w="4896"/>
            <w:vAlign w:val="center"/>
            <w:tcMar>
              <w:top w:w="100" w:type="dxa"/>
              <w:start w:w="120" w:type="dxa"/>
              <w:bottom w:w="100" w:type="dxa"/>
              <w:end w:w="120" w:type="dxa"/>
            </w:tcMar>
          </w:tcPr>
          <w:p>
            <w:r>
              <w:t>Record overview panel, right-side context panel, related items panel</w:t>
            </w:r>
          </w:p>
        </w:tc>
        <w:tc>
          <w:tcPr>
            <w:tcW w:type="dxa" w:w="1728"/>
            <w:vAlign w:val="center"/>
            <w:tcMar>
              <w:top w:w="100" w:type="dxa"/>
              <w:start w:w="120" w:type="dxa"/>
              <w:bottom w:w="100" w:type="dxa"/>
              <w:end w:w="120" w:type="dxa"/>
            </w:tcMar>
          </w:tcPr>
          <w:p>
            <w:pPr>
              <w:jc w:val="center"/>
            </w:pPr>
            <w:r>
              <w:t>Data views</w:t>
            </w:r>
          </w:p>
        </w:tc>
        <w:tc>
          <w:tcPr>
            <w:tcW w:type="dxa" w:w="2880"/>
            <w:vAlign w:val="center"/>
            <w:tcMar>
              <w:top w:w="100" w:type="dxa"/>
              <w:start w:w="120" w:type="dxa"/>
              <w:bottom w:w="100" w:type="dxa"/>
              <w:end w:w="120" w:type="dxa"/>
            </w:tcMar>
          </w:tcPr>
          <w:p>
            <w:pPr>
              <w:jc w:val="center"/>
            </w:pPr>
            <w:r>
              <w:t>Governance, partner, technical, PMO</w:t>
            </w:r>
          </w:p>
        </w:tc>
      </w:tr>
      <w:tr>
        <w:tc>
          <w:tcPr>
            <w:tcW w:type="dxa" w:w="2448"/>
            <w:vAlign w:val="center"/>
            <w:tcMar>
              <w:top w:w="100" w:type="dxa"/>
              <w:start w:w="120" w:type="dxa"/>
              <w:bottom w:w="100" w:type="dxa"/>
              <w:end w:w="120" w:type="dxa"/>
            </w:tcMar>
          </w:tcPr>
          <w:p>
            <w:r>
              <w:t>Timeline blocks</w:t>
            </w:r>
          </w:p>
        </w:tc>
        <w:tc>
          <w:tcPr>
            <w:tcW w:type="dxa" w:w="4896"/>
            <w:vAlign w:val="center"/>
            <w:tcMar>
              <w:top w:w="100" w:type="dxa"/>
              <w:start w:w="120" w:type="dxa"/>
              <w:bottom w:w="100" w:type="dxa"/>
              <w:end w:w="120" w:type="dxa"/>
            </w:tcMar>
          </w:tcPr>
          <w:p>
            <w:r>
              <w:t>Activity timeline, notes stream, approval history, milestone timeline</w:t>
            </w:r>
          </w:p>
        </w:tc>
        <w:tc>
          <w:tcPr>
            <w:tcW w:type="dxa" w:w="1728"/>
            <w:vAlign w:val="center"/>
            <w:tcMar>
              <w:top w:w="100" w:type="dxa"/>
              <w:start w:w="120" w:type="dxa"/>
              <w:bottom w:w="100" w:type="dxa"/>
              <w:end w:w="120" w:type="dxa"/>
            </w:tcMar>
          </w:tcPr>
          <w:p>
            <w:pPr>
              <w:jc w:val="center"/>
            </w:pPr>
            <w:r>
              <w:t>Workflow</w:t>
            </w:r>
          </w:p>
        </w:tc>
        <w:tc>
          <w:tcPr>
            <w:tcW w:type="dxa" w:w="2880"/>
            <w:vAlign w:val="center"/>
            <w:tcMar>
              <w:top w:w="100" w:type="dxa"/>
              <w:start w:w="120" w:type="dxa"/>
              <w:bottom w:w="100" w:type="dxa"/>
              <w:end w:w="120" w:type="dxa"/>
            </w:tcMar>
          </w:tcPr>
          <w:p>
            <w:pPr>
              <w:jc w:val="center"/>
            </w:pPr>
            <w:r>
              <w:t>Governance, PMO, technical</w:t>
            </w:r>
          </w:p>
        </w:tc>
      </w:tr>
      <w:tr>
        <w:tc>
          <w:tcPr>
            <w:tcW w:type="dxa" w:w="2448"/>
            <w:vAlign w:val="center"/>
            <w:tcMar>
              <w:top w:w="100" w:type="dxa"/>
              <w:start w:w="120" w:type="dxa"/>
              <w:bottom w:w="100" w:type="dxa"/>
              <w:end w:w="120" w:type="dxa"/>
            </w:tcMar>
          </w:tcPr>
          <w:p>
            <w:r>
              <w:t>Pipeline views</w:t>
            </w:r>
          </w:p>
        </w:tc>
        <w:tc>
          <w:tcPr>
            <w:tcW w:type="dxa" w:w="4896"/>
            <w:vAlign w:val="center"/>
            <w:tcMar>
              <w:top w:w="100" w:type="dxa"/>
              <w:start w:w="120" w:type="dxa"/>
              <w:bottom w:w="100" w:type="dxa"/>
              <w:end w:w="120" w:type="dxa"/>
            </w:tcMar>
          </w:tcPr>
          <w:p>
            <w:r>
              <w:t>Kanban stage board, opportunity stage strip, funnel summary</w:t>
            </w:r>
          </w:p>
        </w:tc>
        <w:tc>
          <w:tcPr>
            <w:tcW w:type="dxa" w:w="1728"/>
            <w:vAlign w:val="center"/>
            <w:tcMar>
              <w:top w:w="100" w:type="dxa"/>
              <w:start w:w="120" w:type="dxa"/>
              <w:bottom w:w="100" w:type="dxa"/>
              <w:end w:w="120" w:type="dxa"/>
            </w:tcMar>
          </w:tcPr>
          <w:p>
            <w:pPr>
              <w:jc w:val="center"/>
            </w:pPr>
            <w:r>
              <w:t>Workflow</w:t>
            </w:r>
          </w:p>
        </w:tc>
        <w:tc>
          <w:tcPr>
            <w:tcW w:type="dxa" w:w="2880"/>
            <w:vAlign w:val="center"/>
            <w:tcMar>
              <w:top w:w="100" w:type="dxa"/>
              <w:start w:w="120" w:type="dxa"/>
              <w:bottom w:w="100" w:type="dxa"/>
              <w:end w:w="120" w:type="dxa"/>
            </w:tcMar>
          </w:tcPr>
          <w:p>
            <w:pPr>
              <w:jc w:val="center"/>
            </w:pPr>
            <w:r>
              <w:t>Governance, partner</w:t>
            </w:r>
          </w:p>
        </w:tc>
      </w:tr>
      <w:tr>
        <w:tc>
          <w:tcPr>
            <w:tcW w:type="dxa" w:w="2448"/>
            <w:vAlign w:val="center"/>
            <w:tcMar>
              <w:top w:w="100" w:type="dxa"/>
              <w:start w:w="120" w:type="dxa"/>
              <w:bottom w:w="100" w:type="dxa"/>
              <w:end w:w="120" w:type="dxa"/>
            </w:tcMar>
          </w:tcPr>
          <w:p>
            <w:r>
              <w:t>Project modules</w:t>
            </w:r>
          </w:p>
        </w:tc>
        <w:tc>
          <w:tcPr>
            <w:tcW w:type="dxa" w:w="4896"/>
            <w:vAlign w:val="center"/>
            <w:tcMar>
              <w:top w:w="100" w:type="dxa"/>
              <w:start w:w="120" w:type="dxa"/>
              <w:bottom w:w="100" w:type="dxa"/>
              <w:end w:w="120" w:type="dxa"/>
            </w:tcMar>
          </w:tcPr>
          <w:p>
            <w:r>
              <w:t>Milestone list, blocker card, delivery owner card, handoff checklist</w:t>
            </w:r>
          </w:p>
        </w:tc>
        <w:tc>
          <w:tcPr>
            <w:tcW w:type="dxa" w:w="1728"/>
            <w:vAlign w:val="center"/>
            <w:tcMar>
              <w:top w:w="100" w:type="dxa"/>
              <w:start w:w="120" w:type="dxa"/>
              <w:bottom w:w="100" w:type="dxa"/>
              <w:end w:w="120" w:type="dxa"/>
            </w:tcMar>
          </w:tcPr>
          <w:p>
            <w:pPr>
              <w:jc w:val="center"/>
            </w:pPr>
            <w:r>
              <w:t>Delivery</w:t>
            </w:r>
          </w:p>
        </w:tc>
        <w:tc>
          <w:tcPr>
            <w:tcW w:type="dxa" w:w="2880"/>
            <w:vAlign w:val="center"/>
            <w:tcMar>
              <w:top w:w="100" w:type="dxa"/>
              <w:start w:w="120" w:type="dxa"/>
              <w:bottom w:w="100" w:type="dxa"/>
              <w:end w:w="120" w:type="dxa"/>
            </w:tcMar>
          </w:tcPr>
          <w:p>
            <w:pPr>
              <w:jc w:val="center"/>
            </w:pPr>
            <w:r>
              <w:t>PMO, technical</w:t>
            </w:r>
          </w:p>
        </w:tc>
      </w:tr>
      <w:tr>
        <w:tc>
          <w:tcPr>
            <w:tcW w:type="dxa" w:w="2448"/>
            <w:vAlign w:val="center"/>
            <w:tcMar>
              <w:top w:w="100" w:type="dxa"/>
              <w:start w:w="120" w:type="dxa"/>
              <w:bottom w:w="100" w:type="dxa"/>
              <w:end w:w="120" w:type="dxa"/>
            </w:tcMar>
          </w:tcPr>
          <w:p>
            <w:r>
              <w:t>Governance modules</w:t>
            </w:r>
          </w:p>
        </w:tc>
        <w:tc>
          <w:tcPr>
            <w:tcW w:type="dxa" w:w="4896"/>
            <w:vAlign w:val="center"/>
            <w:tcMar>
              <w:top w:w="100" w:type="dxa"/>
              <w:start w:w="120" w:type="dxa"/>
              <w:bottom w:w="100" w:type="dxa"/>
              <w:end w:w="120" w:type="dxa"/>
            </w:tcMar>
          </w:tcPr>
          <w:p>
            <w:r>
              <w:t>Conflict queue, access request list, expiring protections, exception decision card</w:t>
            </w:r>
          </w:p>
        </w:tc>
        <w:tc>
          <w:tcPr>
            <w:tcW w:type="dxa" w:w="1728"/>
            <w:vAlign w:val="center"/>
            <w:tcMar>
              <w:top w:w="100" w:type="dxa"/>
              <w:start w:w="120" w:type="dxa"/>
              <w:bottom w:w="100" w:type="dxa"/>
              <w:end w:w="120" w:type="dxa"/>
            </w:tcMar>
          </w:tcPr>
          <w:p>
            <w:pPr>
              <w:jc w:val="center"/>
            </w:pPr>
            <w:r>
              <w:t>Governance</w:t>
            </w:r>
          </w:p>
        </w:tc>
        <w:tc>
          <w:tcPr>
            <w:tcW w:type="dxa" w:w="2880"/>
            <w:vAlign w:val="center"/>
            <w:tcMar>
              <w:top w:w="100" w:type="dxa"/>
              <w:start w:w="120" w:type="dxa"/>
              <w:bottom w:w="100" w:type="dxa"/>
              <w:end w:w="120" w:type="dxa"/>
            </w:tcMar>
          </w:tcPr>
          <w:p>
            <w:pPr>
              <w:jc w:val="center"/>
            </w:pPr>
            <w:r>
              <w:t>Core governance</w:t>
            </w:r>
          </w:p>
        </w:tc>
      </w:tr>
      <w:tr>
        <w:tc>
          <w:tcPr>
            <w:tcW w:type="dxa" w:w="2448"/>
            <w:vAlign w:val="center"/>
            <w:tcMar>
              <w:top w:w="100" w:type="dxa"/>
              <w:start w:w="120" w:type="dxa"/>
              <w:bottom w:w="100" w:type="dxa"/>
              <w:end w:w="120" w:type="dxa"/>
            </w:tcMar>
          </w:tcPr>
          <w:p>
            <w:r>
              <w:t>Compliance modules</w:t>
            </w:r>
          </w:p>
        </w:tc>
        <w:tc>
          <w:tcPr>
            <w:tcW w:type="dxa" w:w="4896"/>
            <w:vAlign w:val="center"/>
            <w:tcMar>
              <w:top w:w="100" w:type="dxa"/>
              <w:start w:w="120" w:type="dxa"/>
              <w:bottom w:w="100" w:type="dxa"/>
              <w:end w:w="120" w:type="dxa"/>
            </w:tcMar>
          </w:tcPr>
          <w:p>
            <w:r>
              <w:t>Risk card, review checklist, DPA required alert, IP/license alert</w:t>
            </w:r>
          </w:p>
        </w:tc>
        <w:tc>
          <w:tcPr>
            <w:tcW w:type="dxa" w:w="1728"/>
            <w:vAlign w:val="center"/>
            <w:tcMar>
              <w:top w:w="100" w:type="dxa"/>
              <w:start w:w="120" w:type="dxa"/>
              <w:bottom w:w="100" w:type="dxa"/>
              <w:end w:w="120" w:type="dxa"/>
            </w:tcMar>
          </w:tcPr>
          <w:p>
            <w:pPr>
              <w:jc w:val="center"/>
            </w:pPr>
            <w:r>
              <w:t>Compliance</w:t>
            </w:r>
          </w:p>
        </w:tc>
        <w:tc>
          <w:tcPr>
            <w:tcW w:type="dxa" w:w="2880"/>
            <w:vAlign w:val="center"/>
            <w:tcMar>
              <w:top w:w="100" w:type="dxa"/>
              <w:start w:w="120" w:type="dxa"/>
              <w:bottom w:w="100" w:type="dxa"/>
              <w:end w:w="120" w:type="dxa"/>
            </w:tcMar>
          </w:tcPr>
          <w:p>
            <w:pPr>
              <w:jc w:val="center"/>
            </w:pPr>
            <w:r>
              <w:t>Governance, technical</w:t>
            </w:r>
          </w:p>
        </w:tc>
      </w:tr>
      <w:tr>
        <w:tc>
          <w:tcPr>
            <w:tcW w:type="dxa" w:w="2448"/>
            <w:vAlign w:val="center"/>
            <w:tcMar>
              <w:top w:w="100" w:type="dxa"/>
              <w:start w:w="120" w:type="dxa"/>
              <w:bottom w:w="100" w:type="dxa"/>
              <w:end w:w="120" w:type="dxa"/>
            </w:tcMar>
          </w:tcPr>
          <w:p>
            <w:r>
              <w:t>Commercial modules</w:t>
            </w:r>
          </w:p>
        </w:tc>
        <w:tc>
          <w:tcPr>
            <w:tcW w:type="dxa" w:w="4896"/>
            <w:vAlign w:val="center"/>
            <w:tcMar>
              <w:top w:w="100" w:type="dxa"/>
              <w:start w:w="120" w:type="dxa"/>
              <w:bottom w:w="100" w:type="dxa"/>
              <w:end w:w="120" w:type="dxa"/>
            </w:tcMar>
          </w:tcPr>
          <w:p>
            <w:r>
              <w:t>Proposal summary, revenue split table, payout card, billing entity selector</w:t>
            </w:r>
          </w:p>
        </w:tc>
        <w:tc>
          <w:tcPr>
            <w:tcW w:type="dxa" w:w="1728"/>
            <w:vAlign w:val="center"/>
            <w:tcMar>
              <w:top w:w="100" w:type="dxa"/>
              <w:start w:w="120" w:type="dxa"/>
              <w:bottom w:w="100" w:type="dxa"/>
              <w:end w:w="120" w:type="dxa"/>
            </w:tcMar>
          </w:tcPr>
          <w:p>
            <w:pPr>
              <w:jc w:val="center"/>
            </w:pPr>
            <w:r>
              <w:t>Commercial</w:t>
            </w:r>
          </w:p>
        </w:tc>
        <w:tc>
          <w:tcPr>
            <w:tcW w:type="dxa" w:w="2880"/>
            <w:vAlign w:val="center"/>
            <w:tcMar>
              <w:top w:w="100" w:type="dxa"/>
              <w:start w:w="120" w:type="dxa"/>
              <w:bottom w:w="100" w:type="dxa"/>
              <w:end w:w="120" w:type="dxa"/>
            </w:tcMar>
          </w:tcPr>
          <w:p>
            <w:pPr>
              <w:jc w:val="center"/>
            </w:pPr>
            <w:r>
              <w:t>Governance, partner, PMO</w:t>
            </w:r>
          </w:p>
        </w:tc>
      </w:tr>
      <w:tr>
        <w:tc>
          <w:tcPr>
            <w:tcW w:type="dxa" w:w="2448"/>
            <w:vAlign w:val="center"/>
            <w:tcMar>
              <w:top w:w="100" w:type="dxa"/>
              <w:start w:w="120" w:type="dxa"/>
              <w:bottom w:w="100" w:type="dxa"/>
              <w:end w:w="120" w:type="dxa"/>
            </w:tcMar>
          </w:tcPr>
          <w:p>
            <w:r>
              <w:t>Restricted view modules</w:t>
            </w:r>
          </w:p>
        </w:tc>
        <w:tc>
          <w:tcPr>
            <w:tcW w:type="dxa" w:w="4896"/>
            <w:vAlign w:val="center"/>
            <w:tcMar>
              <w:top w:w="100" w:type="dxa"/>
              <w:start w:w="120" w:type="dxa"/>
              <w:bottom w:w="100" w:type="dxa"/>
              <w:end w:w="120" w:type="dxa"/>
            </w:tcMar>
          </w:tcPr>
          <w:p>
            <w:r>
              <w:t>Shared summary card, masked table row, request-access banner</w:t>
            </w:r>
          </w:p>
        </w:tc>
        <w:tc>
          <w:tcPr>
            <w:tcW w:type="dxa" w:w="1728"/>
            <w:vAlign w:val="center"/>
            <w:tcMar>
              <w:top w:w="100" w:type="dxa"/>
              <w:start w:w="120" w:type="dxa"/>
              <w:bottom w:w="100" w:type="dxa"/>
              <w:end w:w="120" w:type="dxa"/>
            </w:tcMar>
          </w:tcPr>
          <w:p>
            <w:pPr>
              <w:jc w:val="center"/>
            </w:pPr>
            <w:r>
              <w:t>Restricted</w:t>
            </w:r>
          </w:p>
        </w:tc>
        <w:tc>
          <w:tcPr>
            <w:tcW w:type="dxa" w:w="2880"/>
            <w:vAlign w:val="center"/>
            <w:tcMar>
              <w:top w:w="100" w:type="dxa"/>
              <w:start w:w="120" w:type="dxa"/>
              <w:bottom w:w="100" w:type="dxa"/>
              <w:end w:w="120" w:type="dxa"/>
            </w:tcMar>
          </w:tcPr>
          <w:p>
            <w:pPr>
              <w:jc w:val="center"/>
            </w:pPr>
            <w:r>
              <w:t>External/restricted users</w:t>
            </w:r>
          </w:p>
        </w:tc>
      </w:tr>
      <w:tr>
        <w:tc>
          <w:tcPr>
            <w:tcW w:type="dxa" w:w="2448"/>
            <w:vAlign w:val="center"/>
            <w:tcMar>
              <w:top w:w="100" w:type="dxa"/>
              <w:start w:w="120" w:type="dxa"/>
              <w:bottom w:w="100" w:type="dxa"/>
              <w:end w:w="120" w:type="dxa"/>
            </w:tcMar>
          </w:tcPr>
          <w:p>
            <w:r>
              <w:t>Feedback modules</w:t>
            </w:r>
          </w:p>
        </w:tc>
        <w:tc>
          <w:tcPr>
            <w:tcW w:type="dxa" w:w="4896"/>
            <w:vAlign w:val="center"/>
            <w:tcMar>
              <w:top w:w="100" w:type="dxa"/>
              <w:start w:w="120" w:type="dxa"/>
              <w:bottom w:w="100" w:type="dxa"/>
              <w:end w:w="120" w:type="dxa"/>
            </w:tcMar>
          </w:tcPr>
          <w:p>
            <w:r>
              <w:t>Inline comment chip, note composer, decision tag, follow-up task card</w:t>
            </w:r>
          </w:p>
        </w:tc>
        <w:tc>
          <w:tcPr>
            <w:tcW w:type="dxa" w:w="1728"/>
            <w:vAlign w:val="center"/>
            <w:tcMar>
              <w:top w:w="100" w:type="dxa"/>
              <w:start w:w="120" w:type="dxa"/>
              <w:bottom w:w="100" w:type="dxa"/>
              <w:end w:w="120" w:type="dxa"/>
            </w:tcMar>
          </w:tcPr>
          <w:p>
            <w:pPr>
              <w:jc w:val="center"/>
            </w:pPr>
            <w:r>
              <w:t>Collaboration</w:t>
            </w:r>
          </w:p>
        </w:tc>
        <w:tc>
          <w:tcPr>
            <w:tcW w:type="dxa" w:w="2880"/>
            <w:vAlign w:val="center"/>
            <w:tcMar>
              <w:top w:w="100" w:type="dxa"/>
              <w:start w:w="120" w:type="dxa"/>
              <w:bottom w:w="100" w:type="dxa"/>
              <w:end w:w="120" w:type="dxa"/>
            </w:tcMar>
          </w:tcPr>
          <w:p>
            <w:pPr>
              <w:jc w:val="center"/>
            </w:pPr>
            <w:r>
              <w:t>All personas</w:t>
            </w:r>
          </w:p>
        </w:tc>
      </w:tr>
    </w:tbl>
    <w:p>
      <w:pPr>
        <w:pStyle w:val="Heading3"/>
      </w:pPr>
      <w:r>
        <w:t>10.3 Required component inventory by priority</w:t>
      </w:r>
    </w:p>
    <w:p>
      <w:pPr>
        <w:pStyle w:val="Heading4"/>
      </w:pPr>
      <w:r>
        <w:t>Must-have for MVP</w:t>
      </w:r>
    </w:p>
    <w:p>
      <w:pPr>
        <w:pStyle w:val="ListBullet"/>
      </w:pPr>
      <w:r>
        <w:t>App shell (sidebar + top bar + page header)</w:t>
      </w:r>
    </w:p>
    <w:p>
      <w:pPr>
        <w:pStyle w:val="ListBullet"/>
      </w:pPr>
      <w:r>
        <w:t>Global search and quick filters</w:t>
      </w:r>
    </w:p>
    <w:p>
      <w:pPr>
        <w:pStyle w:val="ListBullet"/>
      </w:pPr>
      <w:r>
        <w:t>Table with row actions and visibility badges</w:t>
      </w:r>
    </w:p>
    <w:p>
      <w:pPr>
        <w:pStyle w:val="ListBullet"/>
      </w:pPr>
      <w:r>
        <w:t>Summary KPI cards</w:t>
      </w:r>
    </w:p>
    <w:p>
      <w:pPr>
        <w:pStyle w:val="ListBullet"/>
      </w:pPr>
      <w:r>
        <w:t>Record detail header with owner / status / next action</w:t>
      </w:r>
    </w:p>
    <w:p>
      <w:pPr>
        <w:pStyle w:val="ListBullet"/>
      </w:pPr>
      <w:r>
        <w:t>Notes and activity timeline</w:t>
      </w:r>
    </w:p>
    <w:p>
      <w:pPr>
        <w:pStyle w:val="ListBullet"/>
      </w:pPr>
      <w:r>
        <w:t>Stage selector / pipeline strip</w:t>
      </w:r>
    </w:p>
    <w:p>
      <w:pPr>
        <w:pStyle w:val="ListBullet"/>
      </w:pPr>
      <w:r>
        <w:t>Primary and secondary action buttons</w:t>
      </w:r>
    </w:p>
    <w:p>
      <w:pPr>
        <w:pStyle w:val="ListBullet"/>
      </w:pPr>
      <w:r>
        <w:t>Modal / drawer for create and edit flows</w:t>
      </w:r>
    </w:p>
    <w:p>
      <w:pPr>
        <w:pStyle w:val="ListBullet"/>
      </w:pPr>
      <w:r>
        <w:t>Masked / restricted summary state</w:t>
      </w:r>
    </w:p>
    <w:p>
      <w:pPr>
        <w:pStyle w:val="Heading4"/>
      </w:pPr>
      <w:r>
        <w:t>Should-have for phase 2</w:t>
      </w:r>
    </w:p>
    <w:p>
      <w:pPr>
        <w:pStyle w:val="ListBullet"/>
      </w:pPr>
      <w:r>
        <w:t>Saved views and advanced filter drawer</w:t>
      </w:r>
    </w:p>
    <w:p>
      <w:pPr>
        <w:pStyle w:val="ListBullet"/>
      </w:pPr>
      <w:r>
        <w:t>Kanban pipeline board</w:t>
      </w:r>
    </w:p>
    <w:p>
      <w:pPr>
        <w:pStyle w:val="ListBullet"/>
      </w:pPr>
      <w:r>
        <w:t>Revenue split editor</w:t>
      </w:r>
    </w:p>
    <w:p>
      <w:pPr>
        <w:pStyle w:val="ListBullet"/>
      </w:pPr>
      <w:r>
        <w:t>Agreement registry table</w:t>
      </w:r>
    </w:p>
    <w:p>
      <w:pPr>
        <w:pStyle w:val="ListBullet"/>
      </w:pPr>
      <w:r>
        <w:t>Conflict review panel</w:t>
      </w:r>
    </w:p>
    <w:p>
      <w:pPr>
        <w:pStyle w:val="ListBullet"/>
      </w:pPr>
      <w:r>
        <w:t>Compliance checklist card</w:t>
      </w:r>
    </w:p>
    <w:p>
      <w:pPr>
        <w:pStyle w:val="ListBullet"/>
      </w:pPr>
      <w:r>
        <w:t>Project milestone timeline</w:t>
      </w:r>
    </w:p>
    <w:p>
      <w:pPr>
        <w:pStyle w:val="ListBullet"/>
      </w:pPr>
      <w:r>
        <w:t>Request-access workflow panel</w:t>
      </w:r>
    </w:p>
    <w:p>
      <w:pPr>
        <w:pStyle w:val="Heading4"/>
      </w:pPr>
      <w:r>
        <w:t>Nice-to-have later</w:t>
      </w:r>
    </w:p>
    <w:p>
      <w:pPr>
        <w:pStyle w:val="ListBullet"/>
      </w:pPr>
      <w:r>
        <w:t>Inline analytics mini-charts</w:t>
      </w:r>
    </w:p>
    <w:p>
      <w:pPr>
        <w:pStyle w:val="ListBullet"/>
      </w:pPr>
      <w:r>
        <w:t>Bulk action toolbar</w:t>
      </w:r>
    </w:p>
    <w:p>
      <w:pPr>
        <w:pStyle w:val="ListBullet"/>
      </w:pPr>
      <w:r>
        <w:t>Compare products / solution fit matrix</w:t>
      </w:r>
    </w:p>
    <w:p>
      <w:pPr>
        <w:pStyle w:val="ListBullet"/>
      </w:pPr>
      <w:r>
        <w:t>Embedded doc preview panel</w:t>
      </w:r>
    </w:p>
    <w:p>
      <w:pPr>
        <w:pStyle w:val="ListBullet"/>
      </w:pPr>
      <w:r>
        <w:t>Cross-record command palette</w:t>
      </w:r>
    </w:p>
    <w:p>
      <w:pPr>
        <w:pStyle w:val="Heading3"/>
      </w:pPr>
      <w:r>
        <w:t>10.4 Component variants Erol should model in Figma</w:t>
      </w:r>
    </w:p>
    <w:p>
      <w:pPr>
        <w:pStyle w:val="ListBullet"/>
      </w:pPr>
      <w:r>
        <w:rPr>
          <w:b/>
        </w:rPr>
        <w:t xml:space="preserve">Table: </w:t>
      </w:r>
      <w:r>
        <w:t>default, empty, loading, restricted rows, row selected, bulk action active</w:t>
      </w:r>
    </w:p>
    <w:p>
      <w:pPr>
        <w:pStyle w:val="ListBullet"/>
      </w:pPr>
      <w:r>
        <w:rPr>
          <w:b/>
        </w:rPr>
        <w:t xml:space="preserve">Card: </w:t>
      </w:r>
      <w:r>
        <w:t>default, compact, alert, empty, masked, approval-needed</w:t>
      </w:r>
    </w:p>
    <w:p>
      <w:pPr>
        <w:pStyle w:val="ListBullet"/>
      </w:pPr>
      <w:r>
        <w:rPr>
          <w:b/>
        </w:rPr>
        <w:t xml:space="preserve">Detail header: </w:t>
      </w:r>
      <w:r>
        <w:t>lead, opportunity, project, product, restricted summary</w:t>
      </w:r>
    </w:p>
    <w:p>
      <w:pPr>
        <w:pStyle w:val="ListBullet"/>
      </w:pPr>
      <w:r>
        <w:rPr>
          <w:b/>
        </w:rPr>
        <w:t xml:space="preserve">Form field: </w:t>
      </w:r>
      <w:r>
        <w:t>default, required, invalid, read-only, disabled, helper text visible</w:t>
      </w:r>
    </w:p>
    <w:p>
      <w:pPr>
        <w:pStyle w:val="ListBullet"/>
      </w:pPr>
      <w:r>
        <w:rPr>
          <w:b/>
        </w:rPr>
        <w:t xml:space="preserve">Timeline item: </w:t>
      </w:r>
      <w:r>
        <w:t>note, call, meeting, decision, system event, compliance event</w:t>
      </w:r>
    </w:p>
    <w:p>
      <w:pPr>
        <w:pStyle w:val="ListBullet"/>
      </w:pPr>
      <w:r>
        <w:rPr>
          <w:b/>
        </w:rPr>
        <w:t xml:space="preserve">Badge: </w:t>
      </w:r>
      <w:r>
        <w:t>stage, visibility, risk, compliance, payout, status</w:t>
      </w:r>
    </w:p>
    <w:p>
      <w:pPr>
        <w:pStyle w:val="ListBullet"/>
      </w:pPr>
      <w:r>
        <w:rPr>
          <w:b/>
        </w:rPr>
        <w:t xml:space="preserve">Drawer / modal: </w:t>
      </w:r>
      <w:r>
        <w:t>create flow, edit flow, confirm action, access request, conflict review</w:t>
      </w:r>
    </w:p>
    <w:p>
      <w:pPr>
        <w:pStyle w:val="Heading3"/>
      </w:pPr>
      <w:r>
        <w:t>10.5 Suggested Figma component inventory structure</w:t>
      </w:r>
    </w:p>
    <w:p>
      <w:pPr>
        <w:pStyle w:val="ListBullet"/>
      </w:pPr>
      <w:r>
        <w:t>01_Foundations / Colors (wireframe grayscale first, then semantic colors later)</w:t>
      </w:r>
    </w:p>
    <w:p>
      <w:pPr>
        <w:pStyle w:val="ListBullet"/>
      </w:pPr>
      <w:r>
        <w:t>01_Foundations / Type scale</w:t>
      </w:r>
    </w:p>
    <w:p>
      <w:pPr>
        <w:pStyle w:val="ListBullet"/>
      </w:pPr>
      <w:r>
        <w:t>01_Foundations / Spacing tokens</w:t>
      </w:r>
    </w:p>
    <w:p>
      <w:pPr>
        <w:pStyle w:val="ListBullet"/>
      </w:pPr>
      <w:r>
        <w:t>02_Navigation / App shell, sidebar, top nav, breadcrumbs, tabs</w:t>
      </w:r>
    </w:p>
    <w:p>
      <w:pPr>
        <w:pStyle w:val="ListBullet"/>
      </w:pPr>
      <w:r>
        <w:t>03_Inputs / Text, textarea, select, multi-select, date, owner picker, tags</w:t>
      </w:r>
    </w:p>
    <w:p>
      <w:pPr>
        <w:pStyle w:val="ListBullet"/>
      </w:pPr>
      <w:r>
        <w:t>04_Feedback / Badges, alerts, banners, empty states, skeletons, toasts</w:t>
      </w:r>
    </w:p>
    <w:p>
      <w:pPr>
        <w:pStyle w:val="ListBullet"/>
      </w:pPr>
      <w:r>
        <w:t>05_Data Display / Cards, tables, detail rows, timeline items, stat tiles</w:t>
      </w:r>
    </w:p>
    <w:p>
      <w:pPr>
        <w:pStyle w:val="ListBullet"/>
      </w:pPr>
      <w:r>
        <w:t>06_Workflow / Pipeline strip, stage selector, kanban lane, approval card</w:t>
      </w:r>
    </w:p>
    <w:p>
      <w:pPr>
        <w:pStyle w:val="ListBullet"/>
      </w:pPr>
      <w:r>
        <w:t>07_Commercial / Proposal card, revenue split row, payout summary</w:t>
      </w:r>
    </w:p>
    <w:p>
      <w:pPr>
        <w:pStyle w:val="ListBullet"/>
      </w:pPr>
      <w:r>
        <w:t>08_Compliance / Risk card, policy flag, review checklist, restricted mask state</w:t>
      </w:r>
    </w:p>
    <w:p>
      <w:pPr>
        <w:pStyle w:val="ListBullet"/>
      </w:pPr>
      <w:r>
        <w:t>09_Project / Milestone row, blocker card, handoff checklist</w:t>
      </w:r>
    </w:p>
    <w:p>
      <w:pPr>
        <w:pStyle w:val="ListBullet"/>
      </w:pPr>
      <w:r>
        <w:t>10_Templates / Dashboard shells and detail page wireframes by persona</w:t>
      </w:r>
    </w:p>
    <w:p>
      <w:pPr>
        <w:pStyle w:val="Heading3"/>
      </w:pPr>
      <w:r>
        <w:t>10.6 Annotation rules for component handoff</w:t>
      </w:r>
    </w:p>
    <w:p>
      <w:pPr>
        <w:pStyle w:val="ListBullet"/>
      </w:pPr>
      <w:r>
        <w:t>Every reusable component should include a usage note: where it appears, who sees it, and what data it expects.</w:t>
      </w:r>
    </w:p>
    <w:p>
      <w:pPr>
        <w:pStyle w:val="ListBullet"/>
      </w:pPr>
      <w:r>
        <w:t>All components should identify whether visibility masking applies at full component level or field level.</w:t>
      </w:r>
    </w:p>
    <w:p>
      <w:pPr>
        <w:pStyle w:val="ListBullet"/>
      </w:pPr>
      <w:r>
        <w:t>Interactive components should note primary states, validation states, and approval dependencies.</w:t>
      </w:r>
    </w:p>
    <w:p>
      <w:pPr>
        <w:pStyle w:val="ListBullet"/>
      </w:pPr>
      <w:r>
        <w:t>Where a component is persona-specific, annotate whether layout changes or only content changes.</w:t>
      </w:r>
    </w:p>
    <w:p>
      <w:pPr>
        <w:pStyle w:val="ListBullet"/>
      </w:pPr>
      <w:r>
        <w:t>Use one sample data pattern consistently across wireframes so developers can map to schema fields more easily.</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9465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E5C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lianceTitle">
    <w:name w:val="Alliance Title"/>
    <w:basedOn w:val="Title"/>
    <w:rPr>
      <w:rFonts w:ascii="Aptos" w:hAnsi="Aptos"/>
      <w:b/>
      <w:color w:val="16324F"/>
      <w:sz w:val="52"/>
    </w:rPr>
  </w:style>
  <w:style w:type="paragraph" w:customStyle="1" w:styleId="AllianceSubtitle">
    <w:name w:val="Alliance Subtitle"/>
    <w:basedOn w:val="Subtitle"/>
    <w:rPr>
      <w:rFonts w:ascii="Aptos" w:hAnsi="Aptos"/>
      <w:b w:val="0"/>
      <w:color w:val="5B6B7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