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Accent"/>
        <w:jc w:val="center"/>
        <w:rPr/>
      </w:pPr>
      <w:r>
        <w:rPr/>
        <w:t>Alliance CRM MVP</w:t>
        <w:br/>
        <w:t>Rol Bazlı Kullanıcı El Kitabı</w:t>
      </w:r>
    </w:p>
    <w:p>
      <w:pPr>
        <w:pStyle w:val="Subtle"/>
        <w:jc w:val="center"/>
        <w:rPr/>
      </w:pPr>
      <w:r>
        <w:rPr/>
        <w:t>Çekirdek ekip, partnerler ve delivery tarafı için kullanım, yetki ve operasyon kılavuzu</w:t>
      </w:r>
    </w:p>
    <w:p>
      <w:pPr>
        <w:pStyle w:val="Normal"/>
        <w:jc w:val="center"/>
        <w:rPr/>
      </w:pPr>
      <w:r>
        <w:rPr>
          <w:color w:val="475569"/>
          <w:sz w:val="20"/>
        </w:rPr>
        <w:br/>
        <w:t>Hazırlayan: ChatGPT taslak dokümanı</w:t>
        <w:br/>
        <w:t>Amaç: Erol tarafından geliştirilen MVP ürünün rol bazlı kullanımını netleştirmek</w:t>
      </w:r>
    </w:p>
    <w:p>
      <w:pPr>
        <w:pStyle w:val="Normal"/>
        <w:rPr/>
      </w:pPr>
      <w:r>
        <w:rPr/>
      </w:r>
    </w:p>
    <w:tbl>
      <w:tblPr>
        <w:tblW w:w="9972" w:type="dxa"/>
        <w:jc w:val="center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  <w:tblLook w:val="04a0" w:noVBand="1" w:noHBand="0" w:lastColumn="0" w:firstColumn="1" w:lastRow="0" w:firstRow="1"/>
      </w:tblPr>
      <w:tblGrid>
        <w:gridCol w:w="9972"/>
      </w:tblGrid>
      <w:tr>
        <w:trPr/>
        <w:tc>
          <w:tcPr>
            <w:tcW w:w="9972" w:type="dxa"/>
            <w:tcBorders/>
            <w:shd w:fill="EEF4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E293B"/>
                <w:sz w:val="21"/>
              </w:rPr>
              <w:t>Temel ilke: Bu sistemde herkes aynı veriyi, aynı derinlikte ve aynı amaçla kullanmaz. Aynı kişi farklı fırsatlarda farklı rollerde olabilir. Bu nedenle hem ana profil rolü hem de fırsat / proje bazlı rol birlikte yönetilmelidir.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1. Dokümanın amacı</w:t>
      </w:r>
    </w:p>
    <w:p>
      <w:pPr>
        <w:pStyle w:val="Normal"/>
        <w:rPr/>
      </w:pPr>
      <w:r>
        <w:rPr/>
        <w:t>Bu doküman, alliance yapısına göre tasarlanan CRM MVP ürününde kullanıcı rollerini, sorumluluklarını, ekranlarını, yetki seviyelerini ve tipik kullanım akışlarını tanımlar.</w:t>
      </w:r>
    </w:p>
    <w:p>
      <w:pPr>
        <w:pStyle w:val="Normal"/>
        <w:rPr/>
      </w:pPr>
      <w:r>
        <w:rPr/>
        <w:t>Hedef, çekirdek ekip içinde rol karmaşasını azaltmak, sistem kullanımını standartlaştırmak ve her opportunity üzerinde kimin ne yaptığını açık hale getirmektir.</w:t>
      </w:r>
    </w:p>
    <w:p>
      <w:pPr>
        <w:pStyle w:val="Normal"/>
        <w:rPr/>
      </w:pPr>
      <w:r>
        <w:rPr/>
        <w:t>Bu doküman nihai hukuk veya şirket organigramı değildir; operasyonel kullanım ve ürün tasarımı için çalışma kılavuzudur.</w:t>
      </w:r>
    </w:p>
    <w:p>
      <w:pPr>
        <w:pStyle w:val="Heading1"/>
        <w:rPr/>
      </w:pPr>
      <w:r>
        <w:rPr/>
        <w:t>2. Ana prensipler</w:t>
      </w:r>
    </w:p>
    <w:p>
      <w:pPr>
        <w:pStyle w:val="ListBullet"/>
        <w:numPr>
          <w:ilvl w:val="0"/>
          <w:numId w:val="1"/>
        </w:numPr>
        <w:rPr/>
      </w:pPr>
      <w:r>
        <w:rPr/>
        <w:t>Aynı kişi her fırsatta aynı rolde olmak zorunda değildir.</w:t>
      </w:r>
    </w:p>
    <w:p>
      <w:pPr>
        <w:pStyle w:val="ListBullet"/>
        <w:numPr>
          <w:ilvl w:val="0"/>
          <w:numId w:val="1"/>
        </w:numPr>
        <w:rPr/>
      </w:pPr>
      <w:r>
        <w:rPr/>
        <w:t>Sistemde görünürlük rol bazlıdır; herkes her kaydı görmez.</w:t>
      </w:r>
    </w:p>
    <w:p>
      <w:pPr>
        <w:pStyle w:val="ListBullet"/>
        <w:numPr>
          <w:ilvl w:val="0"/>
          <w:numId w:val="1"/>
        </w:numPr>
        <w:rPr/>
      </w:pPr>
      <w:r>
        <w:rPr/>
        <w:t>Her fırsatta en az şu roller net olmalıdır: source owner, sponsor, deal owner, technical partner, product owner, delivery owner.</w:t>
      </w:r>
    </w:p>
    <w:p>
      <w:pPr>
        <w:pStyle w:val="ListBullet"/>
        <w:numPr>
          <w:ilvl w:val="0"/>
          <w:numId w:val="1"/>
        </w:numPr>
        <w:rPr/>
      </w:pPr>
      <w:r>
        <w:rPr/>
        <w:t>Community mantığı değil, kontrollü görünürlük ve kayıtlı katkı mantığı geçerlidir.</w:t>
      </w:r>
    </w:p>
    <w:p>
      <w:pPr>
        <w:pStyle w:val="ListBullet"/>
        <w:numPr>
          <w:ilvl w:val="0"/>
          <w:numId w:val="1"/>
        </w:numPr>
        <w:rPr/>
      </w:pPr>
      <w:r>
        <w:rPr/>
        <w:t>Bir kaydın gerçek sahibi ile bir kaydı görebilen kişi aynı olmak zorunda değildir.</w:t>
      </w:r>
    </w:p>
    <w:p>
      <w:pPr>
        <w:pStyle w:val="Heading1"/>
        <w:rPr/>
      </w:pPr>
      <w:r>
        <w:rPr/>
        <w:t>3. Rol yapısı: iki seviye</w:t>
      </w:r>
    </w:p>
    <w:p>
      <w:pPr>
        <w:pStyle w:val="Normal"/>
        <w:rPr/>
      </w:pPr>
      <w:r>
        <w:rPr/>
        <w:t>Sistemde roller iki seviyede düşünülmelidir:</w:t>
      </w:r>
    </w:p>
    <w:p>
      <w:pPr>
        <w:pStyle w:val="ListNumber"/>
        <w:numPr>
          <w:ilvl w:val="0"/>
          <w:numId w:val="4"/>
        </w:numPr>
        <w:rPr/>
      </w:pPr>
      <w:r>
        <w:rPr/>
        <w:t>Kalıcı / ana profil rolü: kişinin alliance içindeki genel kimliği.</w:t>
      </w:r>
    </w:p>
    <w:p>
      <w:pPr>
        <w:pStyle w:val="ListNumber"/>
        <w:numPr>
          <w:ilvl w:val="0"/>
          <w:numId w:val="4"/>
        </w:numPr>
        <w:rPr/>
      </w:pPr>
      <w:r>
        <w:rPr/>
        <w:t>Fırsat / proje bazlı rol: belirli bir lead, opportunity veya project içindeki görevi.</w:t>
      </w:r>
    </w:p>
    <w:p>
      <w:pPr>
        <w:pStyle w:val="Heading1"/>
        <w:rPr/>
      </w:pPr>
      <w:r>
        <w:rPr/>
        <w:t>4. Kişi–rol eşleştirme özeti</w:t>
      </w:r>
    </w:p>
    <w:tbl>
      <w:tblPr>
        <w:tblStyle w:val="TableGrid"/>
        <w:tblW w:w="75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101"/>
      </w:tblGrid>
      <w:tr>
        <w:trPr/>
        <w:tc>
          <w:tcPr>
            <w:tcW w:w="2493" w:type="dxa"/>
            <w:tcBorders/>
            <w:shd w:fill="DCEBFF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Kişi</w:t>
            </w:r>
          </w:p>
        </w:tc>
        <w:tc>
          <w:tcPr>
            <w:tcW w:w="2493" w:type="dxa"/>
            <w:tcBorders/>
            <w:shd w:fill="DCEBFF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Ana Rol</w:t>
            </w:r>
          </w:p>
        </w:tc>
        <w:tc>
          <w:tcPr>
            <w:tcW w:w="2493" w:type="dxa"/>
            <w:tcBorders/>
            <w:shd w:fill="DCEBFF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İkincil Roller</w:t>
            </w:r>
          </w:p>
        </w:tc>
        <w:tc>
          <w:tcPr>
            <w:tcW w:w="101" w:type="dxa"/>
            <w:tcBorders/>
            <w:shd w:fill="DCEBFF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Not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Fetih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Founding Orchestrator / Core Governance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Strategy, Opportunity Architect, Relationship Owner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Yapıyı kurar, eşleşmeleri ve güven mekanizmasını taşır.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Muhittin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PMO / Alliance Coordination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Partner development, investor/channel relations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Takip, koordinasyon, ticari ilerleme ve delivery disiplini.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Erol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Chief Solution Architect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Integration Lead, CRM technical owner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Teknik fizibilite, entegrasyon ve delivery backbone.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Gökhan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Enterprise Solution Partner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Channel bridge, white-label/reseller enabler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Ürün, kanal ve enterprise güven katmanı.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Yasin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 Experience Lead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Chatbot/site conversion owner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Demo kalitesi, UI/UX ve ürün yüzü.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İbrahim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Flagship Product Partner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Regional / vertical licensing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Somut ürün, lisanslama ve ürün yönü.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Michael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 Market Bridge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Consulting delivery, opportunity partner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ABD pazar açılımı ve danışmanlık katkısı.</w:t>
            </w:r>
          </w:p>
        </w:tc>
      </w:tr>
      <w:tr>
        <w:trPr/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Archie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Restricted External Contact</w:t>
            </w:r>
          </w:p>
        </w:tc>
        <w:tc>
          <w:tcPr>
            <w:tcW w:w="2493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Referral / project-specific contact</w:t>
            </w:r>
          </w:p>
        </w:tc>
        <w:tc>
          <w:tcPr>
            <w:tcW w:w="101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Sınırlı görünürlükle, kontrollü ticari temas.</w:t>
            </w:r>
          </w:p>
        </w:tc>
      </w:tr>
    </w:tbl>
    <w:p>
      <w:pPr>
        <w:pStyle w:val="Heading1"/>
        <w:rPr/>
      </w:pPr>
      <w:r>
        <w:rPr/>
        <w:t>5. Rol 1 – Founding Orchestrator / Core Governance</w:t>
      </w:r>
    </w:p>
    <w:p>
      <w:pPr>
        <w:pStyle w:val="Subtle"/>
        <w:rPr/>
      </w:pPr>
      <w:r>
        <w:rPr/>
        <w:t>Kim için: Fetih ve gerektiğinde çekirdek yönetişim halkası</w:t>
      </w:r>
    </w:p>
    <w:p>
      <w:pPr>
        <w:pStyle w:val="Heading2"/>
        <w:rPr/>
      </w:pPr>
      <w:r>
        <w:rPr/>
        <w:t>Amaç</w:t>
      </w:r>
    </w:p>
    <w:p>
      <w:pPr>
        <w:pStyle w:val="Normal"/>
        <w:rPr/>
      </w:pPr>
      <w:r>
        <w:rPr/>
        <w:t>Sistemin bütününü görmek, fırsatlar arasındaki ilişkiyi yönetmek ve alliance düzenini korumak.</w:t>
      </w:r>
    </w:p>
    <w:p>
      <w:pPr>
        <w:pStyle w:val="Heading2"/>
        <w:rPr/>
      </w:pPr>
      <w:r>
        <w:rPr/>
        <w:t>Temel sorumluluklar</w:t>
      </w:r>
    </w:p>
    <w:p>
      <w:pPr>
        <w:pStyle w:val="ListBullet"/>
        <w:numPr>
          <w:ilvl w:val="0"/>
          <w:numId w:val="1"/>
        </w:numPr>
        <w:rPr/>
      </w:pPr>
      <w:r>
        <w:rPr/>
        <w:t>Conflict çözümü ve escalation yönetimi</w:t>
      </w:r>
    </w:p>
    <w:p>
      <w:pPr>
        <w:pStyle w:val="ListBullet"/>
        <w:numPr>
          <w:ilvl w:val="0"/>
          <w:numId w:val="1"/>
        </w:numPr>
        <w:rPr/>
      </w:pPr>
      <w:r>
        <w:rPr/>
        <w:t>Lead ownership ve visibility kararları</w:t>
      </w:r>
    </w:p>
    <w:p>
      <w:pPr>
        <w:pStyle w:val="ListBullet"/>
        <w:numPr>
          <w:ilvl w:val="0"/>
          <w:numId w:val="1"/>
        </w:numPr>
        <w:rPr/>
      </w:pPr>
      <w:r>
        <w:rPr/>
        <w:t>Yeni partner veya restricted kullanıcı kabulü</w:t>
      </w:r>
    </w:p>
    <w:p>
      <w:pPr>
        <w:pStyle w:val="ListBullet"/>
        <w:numPr>
          <w:ilvl w:val="0"/>
          <w:numId w:val="1"/>
        </w:numPr>
        <w:rPr/>
      </w:pPr>
      <w:r>
        <w:rPr/>
        <w:t>Ortak marka, ana site ve operating rules kararları</w:t>
      </w:r>
    </w:p>
    <w:p>
      <w:pPr>
        <w:pStyle w:val="ListBullet"/>
        <w:numPr>
          <w:ilvl w:val="0"/>
          <w:numId w:val="1"/>
        </w:numPr>
        <w:rPr/>
      </w:pPr>
      <w:r>
        <w:rPr/>
        <w:t>Ekonomik paylaşım çerçevesi ve ops pool mantığı</w:t>
      </w:r>
    </w:p>
    <w:p>
      <w:pPr>
        <w:pStyle w:val="Heading2"/>
        <w:rPr/>
      </w:pPr>
      <w:r>
        <w:rPr/>
        <w:t>Kullandığı ana ekranlar</w:t>
      </w:r>
    </w:p>
    <w:p>
      <w:pPr>
        <w:pStyle w:val="ListBullet"/>
        <w:numPr>
          <w:ilvl w:val="0"/>
          <w:numId w:val="1"/>
        </w:numPr>
        <w:rPr/>
      </w:pPr>
      <w:r>
        <w:rPr/>
        <w:t>Governance Dashboard</w:t>
      </w:r>
    </w:p>
    <w:p>
      <w:pPr>
        <w:pStyle w:val="ListBullet"/>
        <w:numPr>
          <w:ilvl w:val="0"/>
          <w:numId w:val="1"/>
        </w:numPr>
        <w:rPr/>
      </w:pPr>
      <w:r>
        <w:rPr/>
        <w:t>All Opportunities View</w:t>
      </w:r>
    </w:p>
    <w:p>
      <w:pPr>
        <w:pStyle w:val="ListBullet"/>
        <w:numPr>
          <w:ilvl w:val="0"/>
          <w:numId w:val="1"/>
        </w:numPr>
        <w:rPr/>
      </w:pPr>
      <w:r>
        <w:rPr/>
        <w:t>Conflict Queue</w:t>
      </w:r>
    </w:p>
    <w:p>
      <w:pPr>
        <w:pStyle w:val="ListBullet"/>
        <w:numPr>
          <w:ilvl w:val="0"/>
          <w:numId w:val="1"/>
        </w:numPr>
        <w:rPr/>
      </w:pPr>
      <w:r>
        <w:rPr/>
        <w:t>Visibility Approval Queue</w:t>
      </w:r>
    </w:p>
    <w:p>
      <w:pPr>
        <w:pStyle w:val="ListBullet"/>
        <w:numPr>
          <w:ilvl w:val="0"/>
          <w:numId w:val="1"/>
        </w:numPr>
        <w:rPr/>
      </w:pPr>
      <w:r>
        <w:rPr/>
        <w:t>Agreement Registry</w:t>
      </w:r>
    </w:p>
    <w:p>
      <w:pPr>
        <w:pStyle w:val="ListBullet"/>
        <w:numPr>
          <w:ilvl w:val="0"/>
          <w:numId w:val="1"/>
        </w:numPr>
        <w:rPr/>
      </w:pPr>
      <w:r>
        <w:rPr/>
        <w:t>Risk &amp; Compliance View</w:t>
      </w:r>
    </w:p>
    <w:p>
      <w:pPr>
        <w:pStyle w:val="Heading2"/>
        <w:rPr/>
      </w:pPr>
      <w:r>
        <w:rPr/>
        <w:t>Görebildiği ana veri</w:t>
      </w:r>
    </w:p>
    <w:p>
      <w:pPr>
        <w:pStyle w:val="ListBullet"/>
        <w:numPr>
          <w:ilvl w:val="0"/>
          <w:numId w:val="1"/>
        </w:numPr>
        <w:rPr/>
      </w:pPr>
      <w:r>
        <w:rPr/>
        <w:t>Çoğu opportunity özeti</w:t>
      </w:r>
    </w:p>
    <w:p>
      <w:pPr>
        <w:pStyle w:val="ListBullet"/>
        <w:numPr>
          <w:ilvl w:val="0"/>
          <w:numId w:val="1"/>
        </w:numPr>
        <w:rPr/>
      </w:pPr>
      <w:r>
        <w:rPr/>
        <w:t>Conflict flag’leri</w:t>
      </w:r>
    </w:p>
    <w:p>
      <w:pPr>
        <w:pStyle w:val="ListBullet"/>
        <w:numPr>
          <w:ilvl w:val="0"/>
          <w:numId w:val="1"/>
        </w:numPr>
        <w:rPr/>
      </w:pPr>
      <w:r>
        <w:rPr/>
        <w:t>Visibility seviyeleri</w:t>
      </w:r>
    </w:p>
    <w:p>
      <w:pPr>
        <w:pStyle w:val="ListBullet"/>
        <w:numPr>
          <w:ilvl w:val="0"/>
          <w:numId w:val="1"/>
        </w:numPr>
        <w:rPr/>
      </w:pPr>
      <w:r>
        <w:rPr/>
        <w:t>Sponsor ve owner atamaları</w:t>
      </w:r>
    </w:p>
    <w:p>
      <w:pPr>
        <w:pStyle w:val="ListBullet"/>
        <w:numPr>
          <w:ilvl w:val="0"/>
          <w:numId w:val="1"/>
        </w:numPr>
        <w:rPr/>
      </w:pPr>
      <w:r>
        <w:rPr/>
        <w:t>Agreement ve compliance durumu</w:t>
      </w:r>
    </w:p>
    <w:p>
      <w:pPr>
        <w:pStyle w:val="Heading2"/>
        <w:rPr/>
      </w:pPr>
      <w:r>
        <w:rPr/>
        <w:t>Yapmaması gerekenler</w:t>
      </w:r>
    </w:p>
    <w:p>
      <w:pPr>
        <w:pStyle w:val="ListBullet"/>
        <w:numPr>
          <w:ilvl w:val="0"/>
          <w:numId w:val="1"/>
        </w:numPr>
        <w:rPr/>
      </w:pPr>
      <w:r>
        <w:rPr/>
        <w:t>Gereksiz mikro yönetim yapmamalı</w:t>
      </w:r>
    </w:p>
    <w:p>
      <w:pPr>
        <w:pStyle w:val="ListBullet"/>
        <w:numPr>
          <w:ilvl w:val="0"/>
          <w:numId w:val="1"/>
        </w:numPr>
        <w:rPr/>
      </w:pPr>
      <w:r>
        <w:rPr/>
        <w:t>Restricted notları ihtiyaç yoksa açmamalı</w:t>
      </w:r>
    </w:p>
    <w:p>
      <w:pPr>
        <w:pStyle w:val="ListBullet"/>
        <w:numPr>
          <w:ilvl w:val="0"/>
          <w:numId w:val="1"/>
        </w:numPr>
        <w:rPr/>
      </w:pPr>
      <w:r>
        <w:rPr/>
        <w:t>Kayıt dışı karar vermemeli</w:t>
      </w:r>
    </w:p>
    <w:p>
      <w:pPr>
        <w:pStyle w:val="Heading2"/>
        <w:rPr/>
      </w:pPr>
      <w:r>
        <w:rPr/>
        <w:t>Örnek kullanım senaryosu – Aynı müşteriye iki partner gitmek istiyor</w:t>
      </w:r>
    </w:p>
    <w:p>
      <w:pPr>
        <w:pStyle w:val="ListNumber"/>
        <w:numPr>
          <w:ilvl w:val="0"/>
          <w:numId w:val="4"/>
        </w:numPr>
        <w:rPr/>
      </w:pPr>
      <w:r>
        <w:rPr/>
        <w:t>Conflict flagged opportunity governance ekranına düşer.</w:t>
      </w:r>
    </w:p>
    <w:p>
      <w:pPr>
        <w:pStyle w:val="ListNumber"/>
        <w:numPr>
          <w:ilvl w:val="0"/>
          <w:numId w:val="4"/>
        </w:numPr>
        <w:rPr/>
      </w:pPr>
      <w:r>
        <w:rPr/>
        <w:t>Source owner ve protected window kontrol edilir.</w:t>
      </w:r>
    </w:p>
    <w:p>
      <w:pPr>
        <w:pStyle w:val="ListNumber"/>
        <w:numPr>
          <w:ilvl w:val="0"/>
          <w:numId w:val="4"/>
        </w:numPr>
        <w:rPr/>
      </w:pPr>
      <w:r>
        <w:rPr/>
        <w:t>İki tarafın rolleri incelenir: source owner, technical fit, co-sell ihtiyacı.</w:t>
      </w:r>
    </w:p>
    <w:p>
      <w:pPr>
        <w:pStyle w:val="ListNumber"/>
        <w:numPr>
          <w:ilvl w:val="0"/>
          <w:numId w:val="4"/>
        </w:numPr>
        <w:rPr/>
      </w:pPr>
      <w:r>
        <w:rPr/>
        <w:t>Tek owner mı yoksa ortak çalışma mı olacağına karar verilir.</w:t>
      </w:r>
    </w:p>
    <w:p>
      <w:pPr>
        <w:pStyle w:val="ListNumber"/>
        <w:numPr>
          <w:ilvl w:val="0"/>
          <w:numId w:val="4"/>
        </w:numPr>
        <w:rPr/>
      </w:pPr>
      <w:r>
        <w:rPr/>
        <w:t>Visibility seviyesi güncellenir.</w:t>
      </w:r>
    </w:p>
    <w:p>
      <w:pPr>
        <w:pStyle w:val="ListNumber"/>
        <w:numPr>
          <w:ilvl w:val="0"/>
          <w:numId w:val="4"/>
        </w:numPr>
        <w:rPr/>
      </w:pPr>
      <w:r>
        <w:rPr/>
        <w:t>Gerekirse sponsor veya co-sell etiketi eklenir.</w:t>
      </w:r>
    </w:p>
    <w:p>
      <w:pPr>
        <w:pStyle w:val="ListNumber"/>
        <w:numPr>
          <w:ilvl w:val="0"/>
          <w:numId w:val="4"/>
        </w:numPr>
        <w:rPr/>
      </w:pPr>
      <w:r>
        <w:rPr/>
        <w:t>Karar not olarak kaydedilir.</w:t>
      </w:r>
    </w:p>
    <w:p>
      <w:pPr>
        <w:pStyle w:val="Heading1"/>
        <w:rPr/>
      </w:pPr>
      <w:r>
        <w:rPr/>
        <w:t>6. Rol 2 – Partner Owner / Business Builder</w:t>
      </w:r>
    </w:p>
    <w:p>
      <w:pPr>
        <w:pStyle w:val="Subtle"/>
        <w:rPr/>
      </w:pPr>
      <w:r>
        <w:rPr/>
        <w:t>Kim için: Gökhan, Yasin, İbrahim, bazı durumlarda Muhittin ve Fetih</w:t>
      </w:r>
    </w:p>
    <w:p>
      <w:pPr>
        <w:pStyle w:val="Heading2"/>
        <w:rPr/>
      </w:pPr>
      <w:r>
        <w:rPr/>
        <w:t>Amaç</w:t>
      </w:r>
    </w:p>
    <w:p>
      <w:pPr>
        <w:pStyle w:val="Normal"/>
        <w:rPr/>
      </w:pPr>
      <w:r>
        <w:rPr/>
        <w:t>Kendi fırsatlarını, ürünlerini, ilişkilerini ve ticari akışını yönetmek.</w:t>
      </w:r>
    </w:p>
    <w:p>
      <w:pPr>
        <w:pStyle w:val="Heading2"/>
        <w:rPr/>
      </w:pPr>
      <w:r>
        <w:rPr/>
        <w:t>Temel sorumluluklar</w:t>
      </w:r>
    </w:p>
    <w:p>
      <w:pPr>
        <w:pStyle w:val="ListBullet"/>
        <w:numPr>
          <w:ilvl w:val="0"/>
          <w:numId w:val="1"/>
        </w:numPr>
        <w:rPr/>
      </w:pPr>
      <w:r>
        <w:rPr/>
        <w:t>Lead oluşturmak ve beslemek</w:t>
      </w:r>
    </w:p>
    <w:p>
      <w:pPr>
        <w:pStyle w:val="ListBullet"/>
        <w:numPr>
          <w:ilvl w:val="0"/>
          <w:numId w:val="1"/>
        </w:numPr>
        <w:rPr/>
      </w:pPr>
      <w:r>
        <w:rPr/>
        <w:t>Opportunity açmak ve ilerletmek</w:t>
      </w:r>
    </w:p>
    <w:p>
      <w:pPr>
        <w:pStyle w:val="ListBullet"/>
        <w:numPr>
          <w:ilvl w:val="0"/>
          <w:numId w:val="1"/>
        </w:numPr>
        <w:rPr/>
      </w:pPr>
      <w:r>
        <w:rPr/>
        <w:t>Kendi ürün veya servislerini sisteme eklemek</w:t>
      </w:r>
    </w:p>
    <w:p>
      <w:pPr>
        <w:pStyle w:val="ListBullet"/>
        <w:numPr>
          <w:ilvl w:val="0"/>
          <w:numId w:val="1"/>
        </w:numPr>
        <w:rPr/>
      </w:pPr>
      <w:r>
        <w:rPr/>
        <w:t>Demo ve proposal talep etmek</w:t>
      </w:r>
    </w:p>
    <w:p>
      <w:pPr>
        <w:pStyle w:val="ListBullet"/>
        <w:numPr>
          <w:ilvl w:val="0"/>
          <w:numId w:val="1"/>
        </w:numPr>
        <w:rPr/>
      </w:pPr>
      <w:r>
        <w:rPr/>
        <w:t>Gerekli partnerleri opportunity’ye çağırmak</w:t>
      </w:r>
    </w:p>
    <w:p>
      <w:pPr>
        <w:pStyle w:val="Heading2"/>
        <w:rPr/>
      </w:pPr>
      <w:r>
        <w:rPr/>
        <w:t>Kullandığı ana ekranlar</w:t>
      </w:r>
    </w:p>
    <w:p>
      <w:pPr>
        <w:pStyle w:val="ListBullet"/>
        <w:numPr>
          <w:ilvl w:val="0"/>
          <w:numId w:val="1"/>
        </w:numPr>
        <w:rPr/>
      </w:pPr>
      <w:r>
        <w:rPr/>
        <w:t>My Dashboard</w:t>
      </w:r>
    </w:p>
    <w:p>
      <w:pPr>
        <w:pStyle w:val="ListBullet"/>
        <w:numPr>
          <w:ilvl w:val="0"/>
          <w:numId w:val="1"/>
        </w:numPr>
        <w:rPr/>
      </w:pPr>
      <w:r>
        <w:rPr/>
        <w:t>My Leads</w:t>
      </w:r>
    </w:p>
    <w:p>
      <w:pPr>
        <w:pStyle w:val="ListBullet"/>
        <w:numPr>
          <w:ilvl w:val="0"/>
          <w:numId w:val="1"/>
        </w:numPr>
        <w:rPr/>
      </w:pPr>
      <w:r>
        <w:rPr/>
        <w:t>My Opportunities</w:t>
      </w:r>
    </w:p>
    <w:p>
      <w:pPr>
        <w:pStyle w:val="ListBullet"/>
        <w:numPr>
          <w:ilvl w:val="0"/>
          <w:numId w:val="1"/>
        </w:numPr>
        <w:rPr/>
      </w:pPr>
      <w:r>
        <w:rPr/>
        <w:t>My Accounts</w:t>
      </w:r>
    </w:p>
    <w:p>
      <w:pPr>
        <w:pStyle w:val="ListBullet"/>
        <w:numPr>
          <w:ilvl w:val="0"/>
          <w:numId w:val="1"/>
        </w:numPr>
        <w:rPr/>
      </w:pPr>
      <w:r>
        <w:rPr/>
        <w:t>My Products</w:t>
      </w:r>
    </w:p>
    <w:p>
      <w:pPr>
        <w:pStyle w:val="ListBullet"/>
        <w:numPr>
          <w:ilvl w:val="0"/>
          <w:numId w:val="1"/>
        </w:numPr>
        <w:rPr/>
      </w:pPr>
      <w:r>
        <w:rPr/>
        <w:t>Activities ve Documents</w:t>
      </w:r>
    </w:p>
    <w:p>
      <w:pPr>
        <w:pStyle w:val="Heading2"/>
        <w:rPr/>
      </w:pPr>
      <w:r>
        <w:rPr/>
        <w:t>Görebildiği ana veri</w:t>
      </w:r>
    </w:p>
    <w:p>
      <w:pPr>
        <w:pStyle w:val="ListBullet"/>
        <w:numPr>
          <w:ilvl w:val="0"/>
          <w:numId w:val="1"/>
        </w:numPr>
        <w:rPr/>
      </w:pPr>
      <w:r>
        <w:rPr/>
        <w:t>Kendi kayıtları</w:t>
      </w:r>
    </w:p>
    <w:p>
      <w:pPr>
        <w:pStyle w:val="ListBullet"/>
        <w:numPr>
          <w:ilvl w:val="0"/>
          <w:numId w:val="1"/>
        </w:numPr>
        <w:rPr/>
      </w:pPr>
      <w:r>
        <w:rPr/>
        <w:t>Paylaşılmış kayıtlar</w:t>
      </w:r>
    </w:p>
    <w:p>
      <w:pPr>
        <w:pStyle w:val="ListBullet"/>
        <w:numPr>
          <w:ilvl w:val="0"/>
          <w:numId w:val="1"/>
        </w:numPr>
        <w:rPr/>
      </w:pPr>
      <w:r>
        <w:rPr/>
        <w:t>Birlikte çalıştığı opportunity’ler</w:t>
      </w:r>
    </w:p>
    <w:p>
      <w:pPr>
        <w:pStyle w:val="ListBullet"/>
        <w:numPr>
          <w:ilvl w:val="0"/>
          <w:numId w:val="1"/>
        </w:numPr>
        <w:rPr/>
      </w:pPr>
      <w:r>
        <w:rPr/>
        <w:t>Kendi ürünleri ve ilişkileri</w:t>
      </w:r>
    </w:p>
    <w:p>
      <w:pPr>
        <w:pStyle w:val="Heading2"/>
        <w:rPr/>
      </w:pPr>
      <w:r>
        <w:rPr/>
        <w:t>Yapmaması gerekenler</w:t>
      </w:r>
    </w:p>
    <w:p>
      <w:pPr>
        <w:pStyle w:val="ListBullet"/>
        <w:numPr>
          <w:ilvl w:val="0"/>
          <w:numId w:val="1"/>
        </w:numPr>
        <w:rPr/>
      </w:pPr>
      <w:r>
        <w:rPr/>
        <w:t>Owner olmayan müşteri üzerine habersiz gitmemeli</w:t>
      </w:r>
    </w:p>
    <w:p>
      <w:pPr>
        <w:pStyle w:val="ListBullet"/>
        <w:numPr>
          <w:ilvl w:val="0"/>
          <w:numId w:val="1"/>
        </w:numPr>
        <w:rPr/>
      </w:pPr>
      <w:r>
        <w:rPr/>
        <w:t>Visibility kuralını ihlal etmemeli</w:t>
      </w:r>
    </w:p>
    <w:p>
      <w:pPr>
        <w:pStyle w:val="ListBullet"/>
        <w:numPr>
          <w:ilvl w:val="0"/>
          <w:numId w:val="1"/>
        </w:numPr>
        <w:rPr/>
      </w:pPr>
      <w:r>
        <w:rPr/>
        <w:t>Sistem dışı side-deal yapmamalı</w:t>
      </w:r>
    </w:p>
    <w:p>
      <w:pPr>
        <w:pStyle w:val="Heading2"/>
        <w:rPr/>
      </w:pPr>
      <w:r>
        <w:rPr/>
        <w:t>Örnek kullanım senaryosu – Gökhan yeni bir fırsat getiriyor</w:t>
      </w:r>
    </w:p>
    <w:p>
      <w:pPr>
        <w:pStyle w:val="ListNumber"/>
        <w:numPr>
          <w:ilvl w:val="0"/>
          <w:numId w:val="4"/>
        </w:numPr>
        <w:rPr/>
      </w:pPr>
      <w:r>
        <w:rPr/>
        <w:t>Yeni lead oluşturur.</w:t>
      </w:r>
    </w:p>
    <w:p>
      <w:pPr>
        <w:pStyle w:val="ListNumber"/>
        <w:numPr>
          <w:ilvl w:val="0"/>
          <w:numId w:val="4"/>
        </w:numPr>
        <w:rPr/>
      </w:pPr>
      <w:r>
        <w:rPr/>
        <w:t>Contact ve organization kaydını bağlar.</w:t>
      </w:r>
    </w:p>
    <w:p>
      <w:pPr>
        <w:pStyle w:val="ListNumber"/>
        <w:numPr>
          <w:ilvl w:val="0"/>
          <w:numId w:val="4"/>
        </w:numPr>
        <w:rPr/>
      </w:pPr>
      <w:r>
        <w:rPr/>
        <w:t>Known by me ve source owner alanlarını doldurur.</w:t>
      </w:r>
    </w:p>
    <w:p>
      <w:pPr>
        <w:pStyle w:val="ListNumber"/>
        <w:numPr>
          <w:ilvl w:val="0"/>
          <w:numId w:val="4"/>
        </w:numPr>
        <w:rPr/>
      </w:pPr>
      <w:r>
        <w:rPr/>
        <w:t>İhtiyaç tipi ve ülke / sektör bilgisi girilir.</w:t>
      </w:r>
    </w:p>
    <w:p>
      <w:pPr>
        <w:pStyle w:val="ListNumber"/>
        <w:numPr>
          <w:ilvl w:val="0"/>
          <w:numId w:val="4"/>
        </w:numPr>
        <w:rPr/>
      </w:pPr>
      <w:r>
        <w:rPr/>
        <w:t>Visibility seviyesi örneğin Restricted seçilir.</w:t>
      </w:r>
    </w:p>
    <w:p>
      <w:pPr>
        <w:pStyle w:val="ListNumber"/>
        <w:numPr>
          <w:ilvl w:val="0"/>
          <w:numId w:val="4"/>
        </w:numPr>
        <w:rPr/>
      </w:pPr>
      <w:r>
        <w:rPr/>
        <w:t>Teknik destek gerekiyorsa Erol sponsor/solution partner olarak eklenir.</w:t>
      </w:r>
    </w:p>
    <w:p>
      <w:pPr>
        <w:pStyle w:val="ListNumber"/>
        <w:numPr>
          <w:ilvl w:val="0"/>
          <w:numId w:val="4"/>
        </w:numPr>
        <w:rPr/>
      </w:pPr>
      <w:r>
        <w:rPr/>
        <w:t>Lead opportunity’ye dönüştürülür.</w:t>
      </w:r>
    </w:p>
    <w:p>
      <w:pPr>
        <w:pStyle w:val="ListNumber"/>
        <w:numPr>
          <w:ilvl w:val="0"/>
          <w:numId w:val="4"/>
        </w:numPr>
        <w:rPr/>
      </w:pPr>
      <w:r>
        <w:rPr/>
        <w:t>Demo veya proposal süreci başlatılır.</w:t>
      </w:r>
    </w:p>
    <w:p>
      <w:pPr>
        <w:pStyle w:val="Heading1"/>
        <w:rPr/>
      </w:pPr>
      <w:r>
        <w:rPr/>
        <w:t>7. Rol 3 – Solution Architect / Technical Partner</w:t>
      </w:r>
    </w:p>
    <w:p>
      <w:pPr>
        <w:pStyle w:val="Subtle"/>
        <w:rPr/>
      </w:pPr>
      <w:r>
        <w:rPr/>
        <w:t>Kim için: Erol; bazı durumlarda Gökhan veya teknik counterpart’lar</w:t>
      </w:r>
    </w:p>
    <w:p>
      <w:pPr>
        <w:pStyle w:val="Heading2"/>
        <w:rPr/>
      </w:pPr>
      <w:r>
        <w:rPr/>
        <w:t>Amaç</w:t>
      </w:r>
    </w:p>
    <w:p>
      <w:pPr>
        <w:pStyle w:val="Normal"/>
        <w:rPr/>
      </w:pPr>
      <w:r>
        <w:rPr/>
        <w:t>Fırsatın teknik olarak yapılabilirliğini ve doğru çözüm eşleşmesini belirlemek.</w:t>
      </w:r>
    </w:p>
    <w:p>
      <w:pPr>
        <w:pStyle w:val="Heading2"/>
        <w:rPr/>
      </w:pPr>
      <w:r>
        <w:rPr/>
        <w:t>Temel sorumluluklar</w:t>
      </w:r>
    </w:p>
    <w:p>
      <w:pPr>
        <w:pStyle w:val="ListBullet"/>
        <w:numPr>
          <w:ilvl w:val="0"/>
          <w:numId w:val="1"/>
        </w:numPr>
        <w:rPr/>
      </w:pPr>
      <w:r>
        <w:rPr/>
        <w:t>Use case analizi</w:t>
      </w:r>
    </w:p>
    <w:p>
      <w:pPr>
        <w:pStyle w:val="ListBullet"/>
        <w:numPr>
          <w:ilvl w:val="0"/>
          <w:numId w:val="1"/>
        </w:numPr>
        <w:rPr/>
      </w:pPr>
      <w:r>
        <w:rPr/>
        <w:t>Ürün / çözüm eşleşmesi yapmak</w:t>
      </w:r>
    </w:p>
    <w:p>
      <w:pPr>
        <w:pStyle w:val="ListBullet"/>
        <w:numPr>
          <w:ilvl w:val="0"/>
          <w:numId w:val="1"/>
        </w:numPr>
        <w:rPr/>
      </w:pPr>
      <w:r>
        <w:rPr/>
        <w:t>Entegrasyon ihtiyacını çıkarmak</w:t>
      </w:r>
    </w:p>
    <w:p>
      <w:pPr>
        <w:pStyle w:val="ListBullet"/>
        <w:numPr>
          <w:ilvl w:val="0"/>
          <w:numId w:val="1"/>
        </w:numPr>
        <w:rPr/>
      </w:pPr>
      <w:r>
        <w:rPr/>
        <w:t>Demo / PoC scope önermek</w:t>
      </w:r>
    </w:p>
    <w:p>
      <w:pPr>
        <w:pStyle w:val="ListBullet"/>
        <w:numPr>
          <w:ilvl w:val="0"/>
          <w:numId w:val="1"/>
        </w:numPr>
        <w:rPr/>
      </w:pPr>
      <w:r>
        <w:rPr/>
        <w:t>Teknik risk ve blocker işaretlemek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estimate vermek</w:t>
      </w:r>
    </w:p>
    <w:p>
      <w:pPr>
        <w:pStyle w:val="Heading2"/>
        <w:rPr/>
      </w:pPr>
      <w:r>
        <w:rPr/>
        <w:t>Kullandığı ana ekranlar</w:t>
      </w:r>
    </w:p>
    <w:p>
      <w:pPr>
        <w:pStyle w:val="ListBullet"/>
        <w:numPr>
          <w:ilvl w:val="0"/>
          <w:numId w:val="1"/>
        </w:numPr>
        <w:rPr/>
      </w:pPr>
      <w:r>
        <w:rPr/>
        <w:t>Technical Dashboard</w:t>
      </w:r>
    </w:p>
    <w:p>
      <w:pPr>
        <w:pStyle w:val="ListBullet"/>
        <w:numPr>
          <w:ilvl w:val="0"/>
          <w:numId w:val="1"/>
        </w:numPr>
        <w:rPr/>
      </w:pPr>
      <w:r>
        <w:rPr/>
        <w:t>Opportunities Needing Review</w:t>
      </w:r>
    </w:p>
    <w:p>
      <w:pPr>
        <w:pStyle w:val="ListBullet"/>
        <w:numPr>
          <w:ilvl w:val="0"/>
          <w:numId w:val="1"/>
        </w:numPr>
        <w:rPr/>
      </w:pPr>
      <w:r>
        <w:rPr/>
        <w:t>Products &amp; Architectures</w:t>
      </w:r>
    </w:p>
    <w:p>
      <w:pPr>
        <w:pStyle w:val="ListBullet"/>
        <w:numPr>
          <w:ilvl w:val="0"/>
          <w:numId w:val="1"/>
        </w:numPr>
        <w:rPr/>
      </w:pPr>
      <w:r>
        <w:rPr/>
        <w:t>Integration Map</w:t>
      </w:r>
    </w:p>
    <w:p>
      <w:pPr>
        <w:pStyle w:val="ListBullet"/>
        <w:numPr>
          <w:ilvl w:val="0"/>
          <w:numId w:val="1"/>
        </w:numPr>
        <w:rPr/>
      </w:pPr>
      <w:r>
        <w:rPr/>
        <w:t>Demo Queue</w:t>
      </w:r>
    </w:p>
    <w:p>
      <w:pPr>
        <w:pStyle w:val="ListBullet"/>
        <w:numPr>
          <w:ilvl w:val="0"/>
          <w:numId w:val="1"/>
        </w:numPr>
        <w:rPr/>
      </w:pPr>
      <w:r>
        <w:rPr/>
        <w:t>Delivery Risk Panel</w:t>
      </w:r>
    </w:p>
    <w:p>
      <w:pPr>
        <w:pStyle w:val="Heading2"/>
        <w:rPr/>
      </w:pPr>
      <w:r>
        <w:rPr/>
        <w:t>Görebildiği ana veri</w:t>
      </w:r>
    </w:p>
    <w:p>
      <w:pPr>
        <w:pStyle w:val="ListBullet"/>
        <w:numPr>
          <w:ilvl w:val="0"/>
          <w:numId w:val="1"/>
        </w:numPr>
        <w:rPr/>
      </w:pPr>
      <w:r>
        <w:rPr/>
        <w:t>Teknik review bekleyen opportunity’ler</w:t>
      </w:r>
    </w:p>
    <w:p>
      <w:pPr>
        <w:pStyle w:val="ListBullet"/>
        <w:numPr>
          <w:ilvl w:val="0"/>
          <w:numId w:val="1"/>
        </w:numPr>
        <w:rPr/>
      </w:pPr>
      <w:r>
        <w:rPr/>
        <w:t>İlgili product kayıtları</w:t>
      </w:r>
    </w:p>
    <w:p>
      <w:pPr>
        <w:pStyle w:val="ListBullet"/>
        <w:numPr>
          <w:ilvl w:val="0"/>
          <w:numId w:val="1"/>
        </w:numPr>
        <w:rPr/>
      </w:pPr>
      <w:r>
        <w:rPr/>
        <w:t>Integration ve architecture notları</w:t>
      </w:r>
    </w:p>
    <w:p>
      <w:pPr>
        <w:pStyle w:val="ListBullet"/>
        <w:numPr>
          <w:ilvl w:val="0"/>
          <w:numId w:val="1"/>
        </w:numPr>
        <w:rPr/>
      </w:pPr>
      <w:r>
        <w:rPr/>
        <w:t>Compliance flags</w:t>
      </w:r>
    </w:p>
    <w:p>
      <w:pPr>
        <w:pStyle w:val="Heading2"/>
        <w:rPr/>
      </w:pPr>
      <w:r>
        <w:rPr/>
        <w:t>Yapmaması gerekenler</w:t>
      </w:r>
    </w:p>
    <w:p>
      <w:pPr>
        <w:pStyle w:val="ListBullet"/>
        <w:numPr>
          <w:ilvl w:val="0"/>
          <w:numId w:val="1"/>
        </w:numPr>
        <w:rPr/>
      </w:pPr>
      <w:r>
        <w:rPr/>
        <w:t>Tek başına ticari taahhüt vermemeli</w:t>
      </w:r>
    </w:p>
    <w:p>
      <w:pPr>
        <w:pStyle w:val="ListBullet"/>
        <w:numPr>
          <w:ilvl w:val="0"/>
          <w:numId w:val="1"/>
        </w:numPr>
        <w:rPr/>
      </w:pPr>
      <w:r>
        <w:rPr/>
        <w:t>Scope onayı olmadan implementation sözü vermemeli</w:t>
      </w:r>
    </w:p>
    <w:p>
      <w:pPr>
        <w:pStyle w:val="ListBullet"/>
        <w:numPr>
          <w:ilvl w:val="0"/>
          <w:numId w:val="1"/>
        </w:numPr>
        <w:rPr/>
      </w:pPr>
      <w:r>
        <w:rPr/>
        <w:t>İlgisi olmayan kayıtların detayına girmemeli</w:t>
      </w:r>
    </w:p>
    <w:p>
      <w:pPr>
        <w:pStyle w:val="Heading2"/>
        <w:rPr/>
      </w:pPr>
      <w:r>
        <w:rPr/>
        <w:t>Örnek kullanım senaryosu – Erol teknik review veriyor</w:t>
      </w:r>
    </w:p>
    <w:p>
      <w:pPr>
        <w:pStyle w:val="ListNumber"/>
        <w:numPr>
          <w:ilvl w:val="0"/>
          <w:numId w:val="4"/>
        </w:numPr>
        <w:rPr/>
      </w:pPr>
      <w:r>
        <w:rPr/>
        <w:t>Opportunity teknik review kuyruğuna düşer.</w:t>
      </w:r>
    </w:p>
    <w:p>
      <w:pPr>
        <w:pStyle w:val="ListNumber"/>
        <w:numPr>
          <w:ilvl w:val="0"/>
          <w:numId w:val="4"/>
        </w:numPr>
        <w:rPr/>
      </w:pPr>
      <w:r>
        <w:rPr/>
        <w:t>Use case ve hedef sektör özeti okunur.</w:t>
      </w:r>
    </w:p>
    <w:p>
      <w:pPr>
        <w:pStyle w:val="ListNumber"/>
        <w:numPr>
          <w:ilvl w:val="0"/>
          <w:numId w:val="4"/>
        </w:numPr>
        <w:rPr/>
      </w:pPr>
      <w:r>
        <w:rPr/>
        <w:t>Hangi sistemlerle entegrasyon gerektiği analiz edilir.</w:t>
      </w:r>
    </w:p>
    <w:p>
      <w:pPr>
        <w:pStyle w:val="ListNumber"/>
        <w:numPr>
          <w:ilvl w:val="0"/>
          <w:numId w:val="4"/>
        </w:numPr>
        <w:rPr/>
      </w:pPr>
      <w:r>
        <w:rPr/>
        <w:t>Ürün eşleşmesi yapılır.</w:t>
      </w:r>
    </w:p>
    <w:p>
      <w:pPr>
        <w:pStyle w:val="ListNumber"/>
        <w:numPr>
          <w:ilvl w:val="0"/>
          <w:numId w:val="4"/>
        </w:numPr>
        <w:rPr/>
      </w:pPr>
      <w:r>
        <w:rPr/>
        <w:t>Demo mu production setup mı gerektiği işaretlenir.</w:t>
      </w:r>
    </w:p>
    <w:p>
      <w:pPr>
        <w:pStyle w:val="ListNumber"/>
        <w:numPr>
          <w:ilvl w:val="0"/>
          <w:numId w:val="4"/>
        </w:numPr>
        <w:rPr/>
      </w:pPr>
      <w:r>
        <w:rPr/>
        <w:t>Integration required ve compliance review needed flag’leri güncellenir.</w:t>
      </w:r>
    </w:p>
    <w:p>
      <w:pPr>
        <w:pStyle w:val="ListNumber"/>
        <w:numPr>
          <w:ilvl w:val="0"/>
          <w:numId w:val="4"/>
        </w:numPr>
        <w:rPr/>
      </w:pPr>
      <w:r>
        <w:rPr/>
        <w:t>Tahmini delivery effort girilir.</w:t>
      </w:r>
    </w:p>
    <w:p>
      <w:pPr>
        <w:pStyle w:val="ListNumber"/>
        <w:numPr>
          <w:ilvl w:val="0"/>
          <w:numId w:val="4"/>
        </w:numPr>
        <w:rPr/>
      </w:pPr>
      <w:r>
        <w:rPr/>
        <w:t>Partner owner’a teknik geri bildirim bırakılır.</w:t>
      </w:r>
    </w:p>
    <w:p>
      <w:pPr>
        <w:pStyle w:val="Heading1"/>
        <w:rPr/>
      </w:pPr>
      <w:r>
        <w:rPr/>
        <w:t>8. Rol 4 – Channel / Referral Partner</w:t>
      </w:r>
    </w:p>
    <w:p>
      <w:pPr>
        <w:pStyle w:val="Subtle"/>
        <w:rPr/>
      </w:pPr>
      <w:r>
        <w:rPr/>
        <w:t>Kim için: Dış satış bağlantıları, bölgesel referral kişiler, sınırlı erişimli partnerler</w:t>
      </w:r>
    </w:p>
    <w:p>
      <w:pPr>
        <w:pStyle w:val="Heading2"/>
        <w:rPr/>
      </w:pPr>
      <w:r>
        <w:rPr/>
        <w:t>Amaç</w:t>
      </w:r>
    </w:p>
    <w:p>
      <w:pPr>
        <w:pStyle w:val="Normal"/>
        <w:rPr/>
      </w:pPr>
      <w:r>
        <w:rPr/>
        <w:t>Lead getirmek ve sınırlı ticari akış içinde fırsatı yönlendirmek.</w:t>
      </w:r>
    </w:p>
    <w:p>
      <w:pPr>
        <w:pStyle w:val="Heading2"/>
        <w:rPr/>
      </w:pPr>
      <w:r>
        <w:rPr/>
        <w:t>Temel sorumluluklar</w:t>
      </w:r>
    </w:p>
    <w:p>
      <w:pPr>
        <w:pStyle w:val="ListBullet"/>
        <w:numPr>
          <w:ilvl w:val="0"/>
          <w:numId w:val="1"/>
        </w:numPr>
        <w:rPr/>
      </w:pPr>
      <w:r>
        <w:rPr/>
        <w:t>Lead submit etmek</w:t>
      </w:r>
    </w:p>
    <w:p>
      <w:pPr>
        <w:pStyle w:val="ListBullet"/>
        <w:numPr>
          <w:ilvl w:val="0"/>
          <w:numId w:val="1"/>
        </w:numPr>
        <w:rPr/>
      </w:pPr>
      <w:r>
        <w:rPr/>
        <w:t>İlk qualification bilgisini girmek</w:t>
      </w:r>
    </w:p>
    <w:p>
      <w:pPr>
        <w:pStyle w:val="ListBullet"/>
        <w:numPr>
          <w:ilvl w:val="0"/>
          <w:numId w:val="1"/>
        </w:numPr>
        <w:rPr/>
      </w:pPr>
      <w:r>
        <w:rPr/>
        <w:t>Intro yapmak</w:t>
      </w:r>
    </w:p>
    <w:p>
      <w:pPr>
        <w:pStyle w:val="ListBullet"/>
        <w:numPr>
          <w:ilvl w:val="0"/>
          <w:numId w:val="1"/>
        </w:numPr>
        <w:rPr/>
      </w:pPr>
      <w:r>
        <w:rPr/>
        <w:t>Ek bilgi sağlamak</w:t>
      </w:r>
    </w:p>
    <w:p>
      <w:pPr>
        <w:pStyle w:val="ListBullet"/>
        <w:numPr>
          <w:ilvl w:val="0"/>
          <w:numId w:val="1"/>
        </w:numPr>
        <w:rPr/>
      </w:pPr>
      <w:r>
        <w:rPr/>
        <w:t>Kendi referral’larının durumunu takip etmek</w:t>
      </w:r>
    </w:p>
    <w:p>
      <w:pPr>
        <w:pStyle w:val="Heading2"/>
        <w:rPr/>
      </w:pPr>
      <w:r>
        <w:rPr/>
        <w:t>Kullandığı ana ekranlar</w:t>
      </w:r>
    </w:p>
    <w:p>
      <w:pPr>
        <w:pStyle w:val="ListBullet"/>
        <w:numPr>
          <w:ilvl w:val="0"/>
          <w:numId w:val="1"/>
        </w:numPr>
        <w:rPr/>
      </w:pPr>
      <w:r>
        <w:rPr/>
        <w:t>My Referrals</w:t>
      </w:r>
    </w:p>
    <w:p>
      <w:pPr>
        <w:pStyle w:val="ListBullet"/>
        <w:numPr>
          <w:ilvl w:val="0"/>
          <w:numId w:val="1"/>
        </w:numPr>
        <w:rPr/>
      </w:pPr>
      <w:r>
        <w:rPr/>
        <w:t>Lead Submit Form</w:t>
      </w:r>
    </w:p>
    <w:p>
      <w:pPr>
        <w:pStyle w:val="ListBullet"/>
        <w:numPr>
          <w:ilvl w:val="0"/>
          <w:numId w:val="1"/>
        </w:numPr>
        <w:rPr/>
      </w:pPr>
      <w:r>
        <w:rPr/>
        <w:t>Status Tracker</w:t>
      </w:r>
    </w:p>
    <w:p>
      <w:pPr>
        <w:pStyle w:val="ListBullet"/>
        <w:numPr>
          <w:ilvl w:val="0"/>
          <w:numId w:val="1"/>
        </w:numPr>
        <w:rPr/>
      </w:pPr>
      <w:r>
        <w:rPr/>
        <w:t>Payout Summary</w:t>
      </w:r>
    </w:p>
    <w:p>
      <w:pPr>
        <w:pStyle w:val="Heading2"/>
        <w:rPr/>
      </w:pPr>
      <w:r>
        <w:rPr/>
        <w:t>Görebildiği ana veri</w:t>
      </w:r>
    </w:p>
    <w:p>
      <w:pPr>
        <w:pStyle w:val="ListBullet"/>
        <w:numPr>
          <w:ilvl w:val="0"/>
          <w:numId w:val="1"/>
        </w:numPr>
        <w:rPr/>
      </w:pPr>
      <w:r>
        <w:rPr/>
        <w:t>Kendi gönderdiği lead’ler</w:t>
      </w:r>
    </w:p>
    <w:p>
      <w:pPr>
        <w:pStyle w:val="ListBullet"/>
        <w:numPr>
          <w:ilvl w:val="0"/>
          <w:numId w:val="1"/>
        </w:numPr>
        <w:rPr/>
      </w:pPr>
      <w:r>
        <w:rPr/>
        <w:t>Kabul / red / aktif referral durumu</w:t>
      </w:r>
    </w:p>
    <w:p>
      <w:pPr>
        <w:pStyle w:val="ListBullet"/>
        <w:numPr>
          <w:ilvl w:val="0"/>
          <w:numId w:val="1"/>
        </w:numPr>
        <w:rPr/>
      </w:pPr>
      <w:r>
        <w:rPr/>
        <w:t>Sınırlı stage özeti</w:t>
      </w:r>
    </w:p>
    <w:p>
      <w:pPr>
        <w:pStyle w:val="ListBullet"/>
        <w:numPr>
          <w:ilvl w:val="0"/>
          <w:numId w:val="1"/>
        </w:numPr>
        <w:rPr/>
      </w:pPr>
      <w:r>
        <w:rPr/>
        <w:t>Tahmini payout özeti</w:t>
      </w:r>
    </w:p>
    <w:p>
      <w:pPr>
        <w:pStyle w:val="Heading2"/>
        <w:rPr/>
      </w:pPr>
      <w:r>
        <w:rPr/>
        <w:t>Yapmaması gerekenler</w:t>
      </w:r>
    </w:p>
    <w:p>
      <w:pPr>
        <w:pStyle w:val="ListBullet"/>
        <w:numPr>
          <w:ilvl w:val="0"/>
          <w:numId w:val="1"/>
        </w:numPr>
        <w:rPr/>
      </w:pPr>
      <w:r>
        <w:rPr/>
        <w:t>Tam CRM görünürlüğü beklememeli</w:t>
      </w:r>
    </w:p>
    <w:p>
      <w:pPr>
        <w:pStyle w:val="ListBullet"/>
        <w:numPr>
          <w:ilvl w:val="0"/>
          <w:numId w:val="1"/>
        </w:numPr>
        <w:rPr/>
      </w:pPr>
      <w:r>
        <w:rPr/>
        <w:t>Satışı kendi yönetiyormuş gibi davranmamalı</w:t>
      </w:r>
    </w:p>
    <w:p>
      <w:pPr>
        <w:pStyle w:val="ListBullet"/>
        <w:numPr>
          <w:ilvl w:val="0"/>
          <w:numId w:val="1"/>
        </w:numPr>
        <w:rPr/>
      </w:pPr>
      <w:r>
        <w:rPr/>
        <w:t>Referral kaydını sistem dışına taşımamalı</w:t>
      </w:r>
    </w:p>
    <w:p>
      <w:pPr>
        <w:pStyle w:val="Heading2"/>
        <w:rPr/>
      </w:pPr>
      <w:r>
        <w:rPr/>
        <w:t>Örnek kullanım senaryosu – Dış partner Türkiye’den lead getiriyor</w:t>
      </w:r>
    </w:p>
    <w:p>
      <w:pPr>
        <w:pStyle w:val="ListNumber"/>
        <w:numPr>
          <w:ilvl w:val="0"/>
          <w:numId w:val="4"/>
        </w:numPr>
        <w:rPr/>
      </w:pPr>
      <w:r>
        <w:rPr/>
        <w:t>Referral partner lead submit eder.</w:t>
      </w:r>
    </w:p>
    <w:p>
      <w:pPr>
        <w:pStyle w:val="ListNumber"/>
        <w:numPr>
          <w:ilvl w:val="0"/>
          <w:numId w:val="4"/>
        </w:numPr>
        <w:rPr/>
      </w:pPr>
      <w:r>
        <w:rPr/>
        <w:t>İlişki gücü ve intro tipi girilir.</w:t>
      </w:r>
    </w:p>
    <w:p>
      <w:pPr>
        <w:pStyle w:val="ListNumber"/>
        <w:numPr>
          <w:ilvl w:val="0"/>
          <w:numId w:val="4"/>
        </w:numPr>
        <w:rPr/>
      </w:pPr>
      <w:r>
        <w:rPr/>
        <w:t>Lead governance veya partner owner tarafından incelenir.</w:t>
      </w:r>
    </w:p>
    <w:p>
      <w:pPr>
        <w:pStyle w:val="ListNumber"/>
        <w:numPr>
          <w:ilvl w:val="0"/>
          <w:numId w:val="4"/>
        </w:numPr>
        <w:rPr/>
      </w:pPr>
      <w:r>
        <w:rPr/>
        <w:t>Kabul edilirse source owner atanır.</w:t>
      </w:r>
    </w:p>
    <w:p>
      <w:pPr>
        <w:pStyle w:val="ListNumber"/>
        <w:numPr>
          <w:ilvl w:val="0"/>
          <w:numId w:val="4"/>
        </w:numPr>
        <w:rPr/>
      </w:pPr>
      <w:r>
        <w:rPr/>
        <w:t>Status tracker ekranından ilerleme özeti görünür.</w:t>
      </w:r>
    </w:p>
    <w:p>
      <w:pPr>
        <w:pStyle w:val="ListNumber"/>
        <w:numPr>
          <w:ilvl w:val="0"/>
          <w:numId w:val="4"/>
        </w:numPr>
        <w:rPr/>
      </w:pPr>
      <w:r>
        <w:rPr/>
        <w:t>Deal kapanırsa payout kaydı tetiklenir.</w:t>
      </w:r>
    </w:p>
    <w:p>
      <w:pPr>
        <w:pStyle w:val="Heading1"/>
        <w:rPr/>
      </w:pPr>
      <w:r>
        <w:rPr/>
        <w:t>9. Rol 5 – Delivery Manager / PMO</w:t>
      </w:r>
    </w:p>
    <w:p>
      <w:pPr>
        <w:pStyle w:val="Subtle"/>
        <w:rPr/>
      </w:pPr>
      <w:r>
        <w:rPr/>
        <w:t>Kim için: Muhittin; bazı projelerde Erol veya delivery koordinasyonundaki kişiler</w:t>
      </w:r>
    </w:p>
    <w:p>
      <w:pPr>
        <w:pStyle w:val="Heading2"/>
        <w:rPr/>
      </w:pPr>
      <w:r>
        <w:rPr/>
        <w:t>Amaç</w:t>
      </w:r>
    </w:p>
    <w:p>
      <w:pPr>
        <w:pStyle w:val="Normal"/>
        <w:rPr/>
      </w:pPr>
      <w:r>
        <w:rPr/>
        <w:t>Kazanan opportunity’yi proje ve teslimat akışına çevirmek.</w:t>
      </w:r>
    </w:p>
    <w:p>
      <w:pPr>
        <w:pStyle w:val="Heading2"/>
        <w:rPr/>
      </w:pPr>
      <w:r>
        <w:rPr/>
        <w:t>Temel sorumluluklar</w:t>
      </w:r>
    </w:p>
    <w:p>
      <w:pPr>
        <w:pStyle w:val="ListBullet"/>
        <w:numPr>
          <w:ilvl w:val="0"/>
          <w:numId w:val="1"/>
        </w:numPr>
        <w:rPr/>
      </w:pPr>
      <w:r>
        <w:rPr/>
        <w:t>Project kaydı açmak</w:t>
      </w:r>
    </w:p>
    <w:p>
      <w:pPr>
        <w:pStyle w:val="ListBullet"/>
        <w:numPr>
          <w:ilvl w:val="0"/>
          <w:numId w:val="1"/>
        </w:numPr>
        <w:rPr/>
      </w:pPr>
      <w:r>
        <w:rPr/>
        <w:t>Milestone planlamak</w:t>
      </w:r>
    </w:p>
    <w:p>
      <w:pPr>
        <w:pStyle w:val="ListBullet"/>
        <w:numPr>
          <w:ilvl w:val="0"/>
          <w:numId w:val="1"/>
        </w:numPr>
        <w:rPr/>
      </w:pPr>
      <w:r>
        <w:rPr/>
        <w:t>Sorumluları atamak</w:t>
      </w:r>
    </w:p>
    <w:p>
      <w:pPr>
        <w:pStyle w:val="ListBullet"/>
        <w:numPr>
          <w:ilvl w:val="0"/>
          <w:numId w:val="1"/>
        </w:numPr>
        <w:rPr/>
      </w:pPr>
      <w:r>
        <w:rPr/>
        <w:t>Scope ve change request takibi</w:t>
      </w:r>
    </w:p>
    <w:p>
      <w:pPr>
        <w:pStyle w:val="ListBullet"/>
        <w:numPr>
          <w:ilvl w:val="0"/>
          <w:numId w:val="1"/>
        </w:numPr>
        <w:rPr/>
      </w:pPr>
      <w:r>
        <w:rPr/>
        <w:t>Blocker ve gecikme yönetimi</w:t>
      </w:r>
    </w:p>
    <w:p>
      <w:pPr>
        <w:pStyle w:val="ListBullet"/>
        <w:numPr>
          <w:ilvl w:val="0"/>
          <w:numId w:val="1"/>
        </w:numPr>
        <w:rPr/>
      </w:pPr>
      <w:r>
        <w:rPr/>
        <w:t>Acceptance ve handoff süreci</w:t>
      </w:r>
    </w:p>
    <w:p>
      <w:pPr>
        <w:pStyle w:val="Heading2"/>
        <w:rPr/>
      </w:pPr>
      <w:r>
        <w:rPr/>
        <w:t>Kullandığı ana ekranlar</w:t>
      </w:r>
    </w:p>
    <w:p>
      <w:pPr>
        <w:pStyle w:val="ListBullet"/>
        <w:numPr>
          <w:ilvl w:val="0"/>
          <w:numId w:val="1"/>
        </w:numPr>
        <w:rPr/>
      </w:pPr>
      <w:r>
        <w:rPr/>
        <w:t>Delivery Dashboard</w:t>
      </w:r>
    </w:p>
    <w:p>
      <w:pPr>
        <w:pStyle w:val="ListBullet"/>
        <w:numPr>
          <w:ilvl w:val="0"/>
          <w:numId w:val="1"/>
        </w:numPr>
        <w:rPr/>
      </w:pPr>
      <w:r>
        <w:rPr/>
        <w:t>Projects</w:t>
      </w:r>
    </w:p>
    <w:p>
      <w:pPr>
        <w:pStyle w:val="ListBullet"/>
        <w:numPr>
          <w:ilvl w:val="0"/>
          <w:numId w:val="1"/>
        </w:numPr>
        <w:rPr/>
      </w:pPr>
      <w:r>
        <w:rPr/>
        <w:t>Milestones</w:t>
      </w:r>
    </w:p>
    <w:p>
      <w:pPr>
        <w:pStyle w:val="ListBullet"/>
        <w:numPr>
          <w:ilvl w:val="0"/>
          <w:numId w:val="1"/>
        </w:numPr>
        <w:rPr/>
      </w:pPr>
      <w:r>
        <w:rPr/>
        <w:t>Resource View</w:t>
      </w:r>
    </w:p>
    <w:p>
      <w:pPr>
        <w:pStyle w:val="ListBullet"/>
        <w:numPr>
          <w:ilvl w:val="0"/>
          <w:numId w:val="1"/>
        </w:numPr>
        <w:rPr/>
      </w:pPr>
      <w:r>
        <w:rPr/>
        <w:t>SOW / Agreement Tracker</w:t>
      </w:r>
    </w:p>
    <w:p>
      <w:pPr>
        <w:pStyle w:val="ListBullet"/>
        <w:numPr>
          <w:ilvl w:val="0"/>
          <w:numId w:val="1"/>
        </w:numPr>
        <w:rPr/>
      </w:pPr>
      <w:r>
        <w:rPr/>
        <w:t>Delivery Risks</w:t>
      </w:r>
    </w:p>
    <w:p>
      <w:pPr>
        <w:pStyle w:val="Heading2"/>
        <w:rPr/>
      </w:pPr>
      <w:r>
        <w:rPr/>
        <w:t>Görebildiği ana veri</w:t>
      </w:r>
    </w:p>
    <w:p>
      <w:pPr>
        <w:pStyle w:val="ListBullet"/>
        <w:numPr>
          <w:ilvl w:val="0"/>
          <w:numId w:val="1"/>
        </w:numPr>
        <w:rPr/>
      </w:pPr>
      <w:r>
        <w:rPr/>
        <w:t>Delivery’ye geçmiş işler</w:t>
      </w:r>
    </w:p>
    <w:p>
      <w:pPr>
        <w:pStyle w:val="ListBullet"/>
        <w:numPr>
          <w:ilvl w:val="0"/>
          <w:numId w:val="1"/>
        </w:numPr>
        <w:rPr/>
      </w:pPr>
      <w:r>
        <w:rPr/>
        <w:t>Milestone’lar</w:t>
      </w:r>
    </w:p>
    <w:p>
      <w:pPr>
        <w:pStyle w:val="ListBullet"/>
        <w:numPr>
          <w:ilvl w:val="0"/>
          <w:numId w:val="1"/>
        </w:numPr>
        <w:rPr/>
      </w:pPr>
      <w:r>
        <w:rPr/>
        <w:t>Scope, owner ve dependency alanları</w:t>
      </w:r>
    </w:p>
    <w:p>
      <w:pPr>
        <w:pStyle w:val="ListBullet"/>
        <w:numPr>
          <w:ilvl w:val="0"/>
          <w:numId w:val="1"/>
        </w:numPr>
        <w:rPr/>
      </w:pPr>
      <w:r>
        <w:rPr/>
        <w:t>SOW ve support window bilgisi</w:t>
      </w:r>
    </w:p>
    <w:p>
      <w:pPr>
        <w:pStyle w:val="Heading2"/>
        <w:rPr/>
      </w:pPr>
      <w:r>
        <w:rPr/>
        <w:t>Yapmaması gerekenler</w:t>
      </w:r>
    </w:p>
    <w:p>
      <w:pPr>
        <w:pStyle w:val="ListBullet"/>
        <w:numPr>
          <w:ilvl w:val="0"/>
          <w:numId w:val="1"/>
        </w:numPr>
        <w:rPr/>
      </w:pPr>
      <w:r>
        <w:rPr/>
        <w:t>Commercial ownership ile delivery ownership’i karıştırmamalı</w:t>
      </w:r>
    </w:p>
    <w:p>
      <w:pPr>
        <w:pStyle w:val="ListBullet"/>
        <w:numPr>
          <w:ilvl w:val="0"/>
          <w:numId w:val="1"/>
        </w:numPr>
        <w:rPr/>
      </w:pPr>
      <w:r>
        <w:rPr/>
        <w:t>SOW olmadan büyük commitment vermemeli</w:t>
      </w:r>
    </w:p>
    <w:p>
      <w:pPr>
        <w:pStyle w:val="ListBullet"/>
        <w:numPr>
          <w:ilvl w:val="0"/>
          <w:numId w:val="1"/>
        </w:numPr>
        <w:rPr/>
      </w:pPr>
      <w:r>
        <w:rPr/>
        <w:t>İlgisiz partner verilerine girmemeli</w:t>
      </w:r>
    </w:p>
    <w:p>
      <w:pPr>
        <w:pStyle w:val="Heading2"/>
        <w:rPr/>
      </w:pPr>
      <w:r>
        <w:rPr/>
        <w:t>Örnek kullanım senaryosu – Closed Won sonrası proje açılıyor</w:t>
      </w:r>
    </w:p>
    <w:p>
      <w:pPr>
        <w:pStyle w:val="ListNumber"/>
        <w:numPr>
          <w:ilvl w:val="0"/>
          <w:numId w:val="4"/>
        </w:numPr>
        <w:rPr/>
      </w:pPr>
      <w:r>
        <w:rPr/>
        <w:t>Opportunity Closed Won durumuna gelir.</w:t>
      </w:r>
    </w:p>
    <w:p>
      <w:pPr>
        <w:pStyle w:val="ListNumber"/>
        <w:numPr>
          <w:ilvl w:val="0"/>
          <w:numId w:val="4"/>
        </w:numPr>
        <w:rPr/>
      </w:pPr>
      <w:r>
        <w:rPr/>
        <w:t>Sistem project creation akışı başlatır.</w:t>
      </w:r>
    </w:p>
    <w:p>
      <w:pPr>
        <w:pStyle w:val="ListNumber"/>
        <w:numPr>
          <w:ilvl w:val="0"/>
          <w:numId w:val="4"/>
        </w:numPr>
        <w:rPr/>
      </w:pPr>
      <w:r>
        <w:rPr/>
        <w:t>Project owner, delivery lead ve technical lead atanır.</w:t>
      </w:r>
    </w:p>
    <w:p>
      <w:pPr>
        <w:pStyle w:val="ListNumber"/>
        <w:numPr>
          <w:ilvl w:val="0"/>
          <w:numId w:val="4"/>
        </w:numPr>
        <w:rPr/>
      </w:pPr>
      <w:r>
        <w:rPr/>
        <w:t>SOW linklenir.</w:t>
      </w:r>
    </w:p>
    <w:p>
      <w:pPr>
        <w:pStyle w:val="ListNumber"/>
        <w:numPr>
          <w:ilvl w:val="0"/>
          <w:numId w:val="4"/>
        </w:numPr>
        <w:rPr/>
      </w:pPr>
      <w:r>
        <w:rPr/>
        <w:t>Milestone planı girilir.</w:t>
      </w:r>
    </w:p>
    <w:p>
      <w:pPr>
        <w:pStyle w:val="ListNumber"/>
        <w:numPr>
          <w:ilvl w:val="0"/>
          <w:numId w:val="4"/>
        </w:numPr>
        <w:rPr/>
      </w:pPr>
      <w:r>
        <w:rPr/>
        <w:t>Risk ve dependency notları eklenir.</w:t>
      </w:r>
    </w:p>
    <w:p>
      <w:pPr>
        <w:pStyle w:val="ListNumber"/>
        <w:numPr>
          <w:ilvl w:val="0"/>
          <w:numId w:val="4"/>
        </w:numPr>
        <w:rPr/>
      </w:pPr>
      <w:r>
        <w:rPr/>
        <w:t>Handover sonrası support period tanımlanır.</w:t>
      </w:r>
    </w:p>
    <w:p>
      <w:pPr>
        <w:pStyle w:val="Heading1"/>
        <w:rPr/>
      </w:pPr>
      <w:r>
        <w:rPr/>
        <w:t>10. Rol 6 – Restricted External / Advisor</w:t>
      </w:r>
    </w:p>
    <w:p>
      <w:pPr>
        <w:pStyle w:val="Subtle"/>
        <w:rPr/>
      </w:pPr>
      <w:r>
        <w:rPr/>
        <w:t>Kim için: Danışmanlar, sınırlı dış uzmanlar, review verecek kişiler</w:t>
      </w:r>
    </w:p>
    <w:p>
      <w:pPr>
        <w:pStyle w:val="Heading2"/>
        <w:rPr/>
      </w:pPr>
      <w:r>
        <w:rPr/>
        <w:t>Amaç</w:t>
      </w:r>
    </w:p>
    <w:p>
      <w:pPr>
        <w:pStyle w:val="Normal"/>
        <w:rPr/>
      </w:pPr>
      <w:r>
        <w:rPr/>
        <w:t>Sadece kendisiyle paylaşılan kayıtlar üzerinde sınırlı katkı vermek.</w:t>
      </w:r>
    </w:p>
    <w:p>
      <w:pPr>
        <w:pStyle w:val="Heading2"/>
        <w:rPr/>
      </w:pPr>
      <w:r>
        <w:rPr/>
        <w:t>Temel sorumluluklar</w:t>
      </w:r>
    </w:p>
    <w:p>
      <w:pPr>
        <w:pStyle w:val="ListBullet"/>
        <w:numPr>
          <w:ilvl w:val="0"/>
          <w:numId w:val="1"/>
        </w:numPr>
        <w:rPr/>
      </w:pPr>
      <w:r>
        <w:rPr/>
        <w:t>Review yapmak</w:t>
      </w:r>
    </w:p>
    <w:p>
      <w:pPr>
        <w:pStyle w:val="ListBullet"/>
        <w:numPr>
          <w:ilvl w:val="0"/>
          <w:numId w:val="1"/>
        </w:numPr>
        <w:rPr/>
      </w:pPr>
      <w:r>
        <w:rPr/>
        <w:t>Yorum ve öneri bırakmak</w:t>
      </w:r>
    </w:p>
    <w:p>
      <w:pPr>
        <w:pStyle w:val="ListBullet"/>
        <w:numPr>
          <w:ilvl w:val="0"/>
          <w:numId w:val="1"/>
        </w:numPr>
        <w:rPr/>
      </w:pPr>
      <w:r>
        <w:rPr/>
        <w:t>Belirli doküman ve özetleri incelemek</w:t>
      </w:r>
    </w:p>
    <w:p>
      <w:pPr>
        <w:pStyle w:val="ListBullet"/>
        <w:numPr>
          <w:ilvl w:val="0"/>
          <w:numId w:val="1"/>
        </w:numPr>
        <w:rPr/>
      </w:pPr>
      <w:r>
        <w:rPr/>
        <w:t>Advisory katkı sunmak</w:t>
      </w:r>
    </w:p>
    <w:p>
      <w:pPr>
        <w:pStyle w:val="Heading2"/>
        <w:rPr/>
      </w:pPr>
      <w:r>
        <w:rPr/>
        <w:t>Kullandığı ana ekranlar</w:t>
      </w:r>
    </w:p>
    <w:p>
      <w:pPr>
        <w:pStyle w:val="ListBullet"/>
        <w:numPr>
          <w:ilvl w:val="0"/>
          <w:numId w:val="1"/>
        </w:numPr>
        <w:rPr/>
      </w:pPr>
      <w:r>
        <w:rPr/>
        <w:t>Shared Items</w:t>
      </w:r>
    </w:p>
    <w:p>
      <w:pPr>
        <w:pStyle w:val="ListBullet"/>
        <w:numPr>
          <w:ilvl w:val="0"/>
          <w:numId w:val="1"/>
        </w:numPr>
        <w:rPr/>
      </w:pPr>
      <w:r>
        <w:rPr/>
        <w:t>Advisory Requests</w:t>
      </w:r>
    </w:p>
    <w:p>
      <w:pPr>
        <w:pStyle w:val="ListBullet"/>
        <w:numPr>
          <w:ilvl w:val="0"/>
          <w:numId w:val="1"/>
        </w:numPr>
        <w:rPr/>
      </w:pPr>
      <w:r>
        <w:rPr/>
        <w:t>Meeting Notes</w:t>
      </w:r>
    </w:p>
    <w:p>
      <w:pPr>
        <w:pStyle w:val="ListBullet"/>
        <w:numPr>
          <w:ilvl w:val="0"/>
          <w:numId w:val="1"/>
        </w:numPr>
        <w:rPr/>
      </w:pPr>
      <w:r>
        <w:rPr/>
        <w:t>Limited Docs View</w:t>
      </w:r>
    </w:p>
    <w:p>
      <w:pPr>
        <w:pStyle w:val="Heading2"/>
        <w:rPr/>
      </w:pPr>
      <w:r>
        <w:rPr/>
        <w:t>Görebildiği ana veri</w:t>
      </w:r>
    </w:p>
    <w:p>
      <w:pPr>
        <w:pStyle w:val="ListBullet"/>
        <w:numPr>
          <w:ilvl w:val="0"/>
          <w:numId w:val="1"/>
        </w:numPr>
        <w:rPr/>
      </w:pPr>
      <w:r>
        <w:rPr/>
        <w:t>Sadece kendisiyle paylaşılan özet kayıtlar</w:t>
      </w:r>
    </w:p>
    <w:p>
      <w:pPr>
        <w:pStyle w:val="ListBullet"/>
        <w:numPr>
          <w:ilvl w:val="0"/>
          <w:numId w:val="1"/>
        </w:numPr>
        <w:rPr/>
      </w:pPr>
      <w:r>
        <w:rPr/>
        <w:t>İlgili advisory notları</w:t>
      </w:r>
    </w:p>
    <w:p>
      <w:pPr>
        <w:pStyle w:val="ListBullet"/>
        <w:numPr>
          <w:ilvl w:val="0"/>
          <w:numId w:val="1"/>
        </w:numPr>
        <w:rPr/>
      </w:pPr>
      <w:r>
        <w:rPr/>
        <w:t>Sınırlı dokümanlar</w:t>
      </w:r>
    </w:p>
    <w:p>
      <w:pPr>
        <w:pStyle w:val="Heading2"/>
        <w:rPr/>
      </w:pPr>
      <w:r>
        <w:rPr/>
        <w:t>Yapmaması gerekenler</w:t>
      </w:r>
    </w:p>
    <w:p>
      <w:pPr>
        <w:pStyle w:val="ListBullet"/>
        <w:numPr>
          <w:ilvl w:val="0"/>
          <w:numId w:val="1"/>
        </w:numPr>
        <w:rPr/>
      </w:pPr>
      <w:r>
        <w:rPr/>
        <w:t>Tam partner gibi davranmamalı</w:t>
      </w:r>
    </w:p>
    <w:p>
      <w:pPr>
        <w:pStyle w:val="ListBullet"/>
        <w:numPr>
          <w:ilvl w:val="0"/>
          <w:numId w:val="1"/>
        </w:numPr>
        <w:rPr/>
      </w:pPr>
      <w:r>
        <w:rPr/>
        <w:t>Paylaşılmayan bilgiye erişim talep etmemeli</w:t>
      </w:r>
    </w:p>
    <w:p>
      <w:pPr>
        <w:pStyle w:val="ListBullet"/>
        <w:numPr>
          <w:ilvl w:val="0"/>
          <w:numId w:val="1"/>
        </w:numPr>
        <w:rPr/>
      </w:pPr>
      <w:r>
        <w:rPr/>
        <w:t>Kendi başına implied partnership varsaymamalı</w:t>
      </w:r>
    </w:p>
    <w:p>
      <w:pPr>
        <w:pStyle w:val="Heading2"/>
        <w:rPr/>
      </w:pPr>
      <w:r>
        <w:rPr/>
        <w:t>Örnek kullanım senaryosu – Dış advisor ürün yorumu veriyor</w:t>
      </w:r>
    </w:p>
    <w:p>
      <w:pPr>
        <w:pStyle w:val="ListNumber"/>
        <w:numPr>
          <w:ilvl w:val="0"/>
          <w:numId w:val="4"/>
        </w:numPr>
        <w:rPr/>
      </w:pPr>
      <w:r>
        <w:rPr/>
        <w:t>Governance kullanıcı advisor’a product summary paylaşır.</w:t>
      </w:r>
    </w:p>
    <w:p>
      <w:pPr>
        <w:pStyle w:val="ListNumber"/>
        <w:numPr>
          <w:ilvl w:val="0"/>
          <w:numId w:val="4"/>
        </w:numPr>
        <w:rPr/>
      </w:pPr>
      <w:r>
        <w:rPr/>
        <w:t>Advisor sadece ilgili özet ve gerekli belgeleri görür.</w:t>
      </w:r>
    </w:p>
    <w:p>
      <w:pPr>
        <w:pStyle w:val="ListNumber"/>
        <w:numPr>
          <w:ilvl w:val="0"/>
          <w:numId w:val="4"/>
        </w:numPr>
        <w:rPr/>
      </w:pPr>
      <w:r>
        <w:rPr/>
        <w:t>Review note veya recommendation bırakır.</w:t>
      </w:r>
    </w:p>
    <w:p>
      <w:pPr>
        <w:pStyle w:val="ListNumber"/>
        <w:numPr>
          <w:ilvl w:val="0"/>
          <w:numId w:val="4"/>
        </w:numPr>
        <w:rPr/>
      </w:pPr>
      <w:r>
        <w:rPr/>
        <w:t>Owner ekip bu girdiyi değerlendirir.</w:t>
      </w:r>
    </w:p>
    <w:p>
      <w:pPr>
        <w:pStyle w:val="Heading1"/>
        <w:rPr/>
      </w:pPr>
      <w:r>
        <w:rPr/>
        <w:t>11. Ortak sistem akışları</w:t>
      </w:r>
    </w:p>
    <w:p>
      <w:pPr>
        <w:pStyle w:val="Heading2"/>
        <w:rPr/>
      </w:pPr>
      <w:r>
        <w:rPr/>
        <w:t>11.1 Yeni ilişki / contact kaydı</w:t>
      </w:r>
    </w:p>
    <w:p>
      <w:pPr>
        <w:pStyle w:val="ListNumber"/>
        <w:numPr>
          <w:ilvl w:val="0"/>
          <w:numId w:val="4"/>
        </w:numPr>
        <w:rPr/>
      </w:pPr>
      <w:r>
        <w:rPr/>
        <w:t>Yeni contact oluşturulur.</w:t>
      </w:r>
    </w:p>
    <w:p>
      <w:pPr>
        <w:pStyle w:val="ListNumber"/>
        <w:numPr>
          <w:ilvl w:val="0"/>
          <w:numId w:val="4"/>
        </w:numPr>
        <w:rPr/>
      </w:pPr>
      <w:r>
        <w:rPr/>
        <w:t>Organization varsa bağlanır.</w:t>
      </w:r>
    </w:p>
    <w:p>
      <w:pPr>
        <w:pStyle w:val="ListNumber"/>
        <w:numPr>
          <w:ilvl w:val="0"/>
          <w:numId w:val="4"/>
        </w:numPr>
        <w:rPr/>
      </w:pPr>
      <w:r>
        <w:rPr/>
        <w:t>Known by ve trust level alanı doldurulur.</w:t>
      </w:r>
    </w:p>
    <w:p>
      <w:pPr>
        <w:pStyle w:val="ListNumber"/>
        <w:numPr>
          <w:ilvl w:val="0"/>
          <w:numId w:val="4"/>
        </w:numPr>
        <w:rPr/>
      </w:pPr>
      <w:r>
        <w:rPr/>
        <w:t>Visibility seviyesi seçilir.</w:t>
      </w:r>
    </w:p>
    <w:p>
      <w:pPr>
        <w:pStyle w:val="ListNumber"/>
        <w:numPr>
          <w:ilvl w:val="0"/>
          <w:numId w:val="4"/>
        </w:numPr>
        <w:rPr/>
      </w:pPr>
      <w:r>
        <w:rPr/>
        <w:t>Gerekirse restricted olarak işaretlenir.</w:t>
      </w:r>
    </w:p>
    <w:p>
      <w:pPr>
        <w:pStyle w:val="ListNumber"/>
        <w:numPr>
          <w:ilvl w:val="0"/>
          <w:numId w:val="4"/>
        </w:numPr>
        <w:rPr/>
      </w:pPr>
      <w:r>
        <w:rPr/>
        <w:t>İlk not eklenir.</w:t>
      </w:r>
    </w:p>
    <w:p>
      <w:pPr>
        <w:pStyle w:val="Heading2"/>
        <w:rPr/>
      </w:pPr>
      <w:r>
        <w:rPr/>
        <w:t>11.2 Lead oluşturma</w:t>
      </w:r>
    </w:p>
    <w:p>
      <w:pPr>
        <w:pStyle w:val="ListNumber"/>
        <w:numPr>
          <w:ilvl w:val="0"/>
          <w:numId w:val="4"/>
        </w:numPr>
        <w:rPr/>
      </w:pPr>
      <w:r>
        <w:rPr/>
        <w:t>Lead başlığı girilir.</w:t>
      </w:r>
    </w:p>
    <w:p>
      <w:pPr>
        <w:pStyle w:val="ListNumber"/>
        <w:numPr>
          <w:ilvl w:val="0"/>
          <w:numId w:val="4"/>
        </w:numPr>
        <w:rPr/>
      </w:pPr>
      <w:r>
        <w:rPr/>
        <w:t>Source owner atanır.</w:t>
      </w:r>
    </w:p>
    <w:p>
      <w:pPr>
        <w:pStyle w:val="ListNumber"/>
        <w:numPr>
          <w:ilvl w:val="0"/>
          <w:numId w:val="4"/>
        </w:numPr>
        <w:rPr/>
      </w:pPr>
      <w:r>
        <w:rPr/>
        <w:t>İhtiyaç tipi ve ülke / sektör bilgisi girilir.</w:t>
      </w:r>
    </w:p>
    <w:p>
      <w:pPr>
        <w:pStyle w:val="ListNumber"/>
        <w:numPr>
          <w:ilvl w:val="0"/>
          <w:numId w:val="4"/>
        </w:numPr>
        <w:rPr/>
      </w:pPr>
      <w:r>
        <w:rPr/>
        <w:t>Contact ve organization ilişkilendirilir.</w:t>
      </w:r>
    </w:p>
    <w:p>
      <w:pPr>
        <w:pStyle w:val="ListNumber"/>
        <w:numPr>
          <w:ilvl w:val="0"/>
          <w:numId w:val="4"/>
        </w:numPr>
        <w:rPr/>
      </w:pPr>
      <w:r>
        <w:rPr/>
        <w:t>Visibility seçilir.</w:t>
      </w:r>
    </w:p>
    <w:p>
      <w:pPr>
        <w:pStyle w:val="ListNumber"/>
        <w:numPr>
          <w:ilvl w:val="0"/>
          <w:numId w:val="4"/>
        </w:numPr>
        <w:rPr/>
      </w:pPr>
      <w:r>
        <w:rPr/>
        <w:t>Sponsor gerekiyorsa atanır.</w:t>
      </w:r>
    </w:p>
    <w:p>
      <w:pPr>
        <w:pStyle w:val="Heading2"/>
        <w:rPr/>
      </w:pPr>
      <w:r>
        <w:rPr/>
        <w:t>11.3 Lead’den opportunity’ye geçiş</w:t>
      </w:r>
    </w:p>
    <w:p>
      <w:pPr>
        <w:pStyle w:val="ListNumber"/>
        <w:numPr>
          <w:ilvl w:val="0"/>
          <w:numId w:val="4"/>
        </w:numPr>
        <w:rPr/>
      </w:pPr>
      <w:r>
        <w:rPr/>
        <w:t>Qualification tamamlanır.</w:t>
      </w:r>
    </w:p>
    <w:p>
      <w:pPr>
        <w:pStyle w:val="ListNumber"/>
        <w:numPr>
          <w:ilvl w:val="0"/>
          <w:numId w:val="4"/>
        </w:numPr>
        <w:rPr/>
      </w:pPr>
      <w:r>
        <w:rPr/>
        <w:t>Opportunity açılır.</w:t>
      </w:r>
    </w:p>
    <w:p>
      <w:pPr>
        <w:pStyle w:val="ListNumber"/>
        <w:numPr>
          <w:ilvl w:val="0"/>
          <w:numId w:val="4"/>
        </w:numPr>
        <w:rPr/>
      </w:pPr>
      <w:r>
        <w:rPr/>
        <w:t>Deal path seçilir: referral / co-sell / reseller / implementation / advisory.</w:t>
      </w:r>
    </w:p>
    <w:p>
      <w:pPr>
        <w:pStyle w:val="ListNumber"/>
        <w:numPr>
          <w:ilvl w:val="0"/>
          <w:numId w:val="4"/>
        </w:numPr>
        <w:rPr/>
      </w:pPr>
      <w:r>
        <w:rPr/>
        <w:t>Product veya solution eşleştirilir.</w:t>
      </w:r>
    </w:p>
    <w:p>
      <w:pPr>
        <w:pStyle w:val="ListNumber"/>
        <w:numPr>
          <w:ilvl w:val="0"/>
          <w:numId w:val="4"/>
        </w:numPr>
        <w:rPr/>
      </w:pPr>
      <w:r>
        <w:rPr/>
        <w:t>Technical review istenir.</w:t>
      </w:r>
    </w:p>
    <w:p>
      <w:pPr>
        <w:pStyle w:val="ListNumber"/>
        <w:numPr>
          <w:ilvl w:val="0"/>
          <w:numId w:val="4"/>
        </w:numPr>
        <w:rPr/>
      </w:pPr>
      <w:r>
        <w:rPr/>
        <w:t>Proposal veya demo akışı başlatılır.</w:t>
      </w:r>
    </w:p>
    <w:p>
      <w:pPr>
        <w:pStyle w:val="Heading2"/>
        <w:rPr/>
      </w:pPr>
      <w:r>
        <w:rPr/>
        <w:t>11.4 Opportunity governance review</w:t>
      </w:r>
    </w:p>
    <w:p>
      <w:pPr>
        <w:pStyle w:val="ListNumber"/>
        <w:numPr>
          <w:ilvl w:val="0"/>
          <w:numId w:val="4"/>
        </w:numPr>
        <w:rPr/>
      </w:pPr>
      <w:r>
        <w:rPr/>
        <w:t>Source owner doğrulanır.</w:t>
      </w:r>
    </w:p>
    <w:p>
      <w:pPr>
        <w:pStyle w:val="ListNumber"/>
        <w:numPr>
          <w:ilvl w:val="0"/>
          <w:numId w:val="4"/>
        </w:numPr>
        <w:rPr/>
      </w:pPr>
      <w:r>
        <w:rPr/>
        <w:t>Conflict flag kontrol edilir.</w:t>
      </w:r>
    </w:p>
    <w:p>
      <w:pPr>
        <w:pStyle w:val="ListNumber"/>
        <w:numPr>
          <w:ilvl w:val="0"/>
          <w:numId w:val="4"/>
        </w:numPr>
        <w:rPr/>
      </w:pPr>
      <w:r>
        <w:rPr/>
        <w:t>Visibility kuralı kontrol edilir.</w:t>
      </w:r>
    </w:p>
    <w:p>
      <w:pPr>
        <w:pStyle w:val="ListNumber"/>
        <w:numPr>
          <w:ilvl w:val="0"/>
          <w:numId w:val="4"/>
        </w:numPr>
        <w:rPr/>
      </w:pPr>
      <w:r>
        <w:rPr/>
        <w:t>Sponsor netleştirilir.</w:t>
      </w:r>
    </w:p>
    <w:p>
      <w:pPr>
        <w:pStyle w:val="ListNumber"/>
        <w:numPr>
          <w:ilvl w:val="0"/>
          <w:numId w:val="4"/>
        </w:numPr>
        <w:rPr/>
      </w:pPr>
      <w:r>
        <w:rPr/>
        <w:t>Billing entity not edilir.</w:t>
      </w:r>
    </w:p>
    <w:p>
      <w:pPr>
        <w:pStyle w:val="ListNumber"/>
        <w:numPr>
          <w:ilvl w:val="0"/>
          <w:numId w:val="4"/>
        </w:numPr>
        <w:rPr/>
      </w:pPr>
      <w:r>
        <w:rPr/>
        <w:t>Revenue share için ilk çerçeve kaydedilir.</w:t>
      </w:r>
    </w:p>
    <w:p>
      <w:pPr>
        <w:pStyle w:val="Heading2"/>
        <w:rPr/>
      </w:pPr>
      <w:r>
        <w:rPr/>
        <w:t>11.5 Opportunity won → project</w:t>
      </w:r>
    </w:p>
    <w:p>
      <w:pPr>
        <w:pStyle w:val="ListNumber"/>
        <w:numPr>
          <w:ilvl w:val="0"/>
          <w:numId w:val="4"/>
        </w:numPr>
        <w:rPr/>
      </w:pPr>
      <w:r>
        <w:rPr/>
        <w:t>Opportunity Closed Won olur.</w:t>
      </w:r>
    </w:p>
    <w:p>
      <w:pPr>
        <w:pStyle w:val="ListNumber"/>
        <w:numPr>
          <w:ilvl w:val="0"/>
          <w:numId w:val="4"/>
        </w:numPr>
        <w:rPr/>
      </w:pPr>
      <w:r>
        <w:rPr/>
        <w:t>Project kaydı açılır.</w:t>
      </w:r>
    </w:p>
    <w:p>
      <w:pPr>
        <w:pStyle w:val="ListNumber"/>
        <w:numPr>
          <w:ilvl w:val="0"/>
          <w:numId w:val="4"/>
        </w:numPr>
        <w:rPr/>
      </w:pPr>
      <w:r>
        <w:rPr/>
        <w:t>SOW ve ilgili agreement’lar bağlanır.</w:t>
      </w:r>
    </w:p>
    <w:p>
      <w:pPr>
        <w:pStyle w:val="ListNumber"/>
        <w:numPr>
          <w:ilvl w:val="0"/>
          <w:numId w:val="4"/>
        </w:numPr>
        <w:rPr/>
      </w:pPr>
      <w:r>
        <w:rPr/>
        <w:t>Milestone’lar girilir.</w:t>
      </w:r>
    </w:p>
    <w:p>
      <w:pPr>
        <w:pStyle w:val="ListNumber"/>
        <w:numPr>
          <w:ilvl w:val="0"/>
          <w:numId w:val="4"/>
        </w:numPr>
        <w:rPr/>
      </w:pPr>
      <w:r>
        <w:rPr/>
        <w:t>Delivery owner ve technical lead atanır.</w:t>
      </w:r>
    </w:p>
    <w:p>
      <w:pPr>
        <w:pStyle w:val="ListNumber"/>
        <w:numPr>
          <w:ilvl w:val="0"/>
          <w:numId w:val="4"/>
        </w:numPr>
        <w:rPr/>
      </w:pPr>
      <w:r>
        <w:rPr/>
        <w:t>Support / handoff periyodu tanımlanır.</w:t>
      </w:r>
    </w:p>
    <w:p>
      <w:pPr>
        <w:pStyle w:val="Heading1"/>
        <w:rPr/>
      </w:pPr>
      <w:r>
        <w:rPr/>
        <w:t>12. Rol bazlı kritik uyarılar</w:t>
      </w:r>
    </w:p>
    <w:p>
      <w:pPr>
        <w:pStyle w:val="Heading2"/>
        <w:rPr/>
      </w:pPr>
      <w:r>
        <w:rPr/>
        <w:t>Founding / Governance</w:t>
      </w:r>
    </w:p>
    <w:p>
      <w:pPr>
        <w:pStyle w:val="ListBullet"/>
        <w:numPr>
          <w:ilvl w:val="0"/>
          <w:numId w:val="1"/>
        </w:numPr>
        <w:rPr/>
      </w:pPr>
      <w:r>
        <w:rPr/>
        <w:t>Kayıt dışı karar vermemeli.</w:t>
      </w:r>
    </w:p>
    <w:p>
      <w:pPr>
        <w:pStyle w:val="ListBullet"/>
        <w:numPr>
          <w:ilvl w:val="0"/>
          <w:numId w:val="1"/>
        </w:numPr>
        <w:rPr/>
      </w:pPr>
      <w:r>
        <w:rPr/>
        <w:t>Her işi mikro yönetmemeli.</w:t>
      </w:r>
    </w:p>
    <w:p>
      <w:pPr>
        <w:pStyle w:val="Heading2"/>
        <w:rPr/>
      </w:pPr>
      <w:r>
        <w:rPr/>
        <w:t>Partner Owner</w:t>
      </w:r>
    </w:p>
    <w:p>
      <w:pPr>
        <w:pStyle w:val="ListBullet"/>
        <w:numPr>
          <w:ilvl w:val="0"/>
          <w:numId w:val="1"/>
        </w:numPr>
        <w:rPr/>
      </w:pPr>
      <w:r>
        <w:rPr/>
        <w:t>Owner olmayan müşteri üzerine habersiz gitmemeli.</w:t>
      </w:r>
    </w:p>
    <w:p>
      <w:pPr>
        <w:pStyle w:val="ListBullet"/>
        <w:numPr>
          <w:ilvl w:val="0"/>
          <w:numId w:val="1"/>
        </w:numPr>
        <w:rPr/>
      </w:pPr>
      <w:r>
        <w:rPr/>
        <w:t>Restricted kaydı izinsiz açmamalı.</w:t>
      </w:r>
    </w:p>
    <w:p>
      <w:pPr>
        <w:pStyle w:val="Heading2"/>
        <w:rPr/>
      </w:pPr>
      <w:r>
        <w:rPr/>
        <w:t>Technical Partner</w:t>
      </w:r>
    </w:p>
    <w:p>
      <w:pPr>
        <w:pStyle w:val="ListBullet"/>
        <w:numPr>
          <w:ilvl w:val="0"/>
          <w:numId w:val="1"/>
        </w:numPr>
        <w:rPr/>
      </w:pPr>
      <w:r>
        <w:rPr/>
        <w:t>Teknik review olmadan delivery sözü vermemeli.</w:t>
      </w:r>
    </w:p>
    <w:p>
      <w:pPr>
        <w:pStyle w:val="ListBullet"/>
        <w:numPr>
          <w:ilvl w:val="0"/>
          <w:numId w:val="1"/>
        </w:numPr>
        <w:rPr/>
      </w:pPr>
      <w:r>
        <w:rPr/>
        <w:t>Commercial term belirlememeli.</w:t>
      </w:r>
    </w:p>
    <w:p>
      <w:pPr>
        <w:pStyle w:val="Heading2"/>
        <w:rPr/>
      </w:pPr>
      <w:r>
        <w:rPr/>
        <w:t>Referral Partner</w:t>
      </w:r>
    </w:p>
    <w:p>
      <w:pPr>
        <w:pStyle w:val="ListBullet"/>
        <w:numPr>
          <w:ilvl w:val="0"/>
          <w:numId w:val="1"/>
        </w:numPr>
        <w:rPr/>
      </w:pPr>
      <w:r>
        <w:rPr/>
        <w:t>Tam satış sahibi gibi davranmamalı.</w:t>
      </w:r>
    </w:p>
    <w:p>
      <w:pPr>
        <w:pStyle w:val="ListBullet"/>
        <w:numPr>
          <w:ilvl w:val="0"/>
          <w:numId w:val="1"/>
        </w:numPr>
        <w:rPr/>
      </w:pPr>
      <w:r>
        <w:rPr/>
        <w:t>Alliance dışı yan iş yaratmamalı.</w:t>
      </w:r>
    </w:p>
    <w:p>
      <w:pPr>
        <w:pStyle w:val="Heading2"/>
        <w:rPr/>
      </w:pPr>
      <w:r>
        <w:rPr/>
        <w:t>Delivery Manager</w:t>
      </w:r>
    </w:p>
    <w:p>
      <w:pPr>
        <w:pStyle w:val="ListBullet"/>
        <w:numPr>
          <w:ilvl w:val="0"/>
          <w:numId w:val="1"/>
        </w:numPr>
        <w:rPr/>
      </w:pPr>
      <w:r>
        <w:rPr/>
        <w:t>SOW olmadan büyük teslimat commitment’i vermemeli.</w:t>
      </w:r>
    </w:p>
    <w:p>
      <w:pPr>
        <w:pStyle w:val="ListBullet"/>
        <w:numPr>
          <w:ilvl w:val="0"/>
          <w:numId w:val="1"/>
        </w:numPr>
        <w:rPr/>
      </w:pPr>
      <w:r>
        <w:rPr/>
        <w:t>Commercial ownership ile delivery’yi karıştırmamalı.</w:t>
      </w:r>
    </w:p>
    <w:p>
      <w:pPr>
        <w:pStyle w:val="Heading2"/>
        <w:rPr/>
      </w:pPr>
      <w:r>
        <w:rPr/>
        <w:t>Advisor</w:t>
      </w:r>
    </w:p>
    <w:p>
      <w:pPr>
        <w:pStyle w:val="ListBullet"/>
        <w:numPr>
          <w:ilvl w:val="0"/>
          <w:numId w:val="1"/>
        </w:numPr>
        <w:rPr/>
      </w:pPr>
      <w:r>
        <w:rPr/>
        <w:t>Paylaşılmayan bilgiyi talep etmemeli.</w:t>
      </w:r>
    </w:p>
    <w:p>
      <w:pPr>
        <w:pStyle w:val="ListBullet"/>
        <w:numPr>
          <w:ilvl w:val="0"/>
          <w:numId w:val="1"/>
        </w:numPr>
        <w:rPr/>
      </w:pPr>
      <w:r>
        <w:rPr/>
        <w:t>Core partner gibi davranmamalı.</w:t>
      </w:r>
    </w:p>
    <w:p>
      <w:pPr>
        <w:pStyle w:val="Heading1"/>
        <w:rPr/>
      </w:pPr>
      <w:r>
        <w:rPr/>
        <w:t>13. Ekran kullanım matrisi</w:t>
      </w:r>
    </w:p>
    <w:tbl>
      <w:tblPr>
        <w:tblStyle w:val="TableGrid"/>
        <w:tblW w:w="9975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4a0" w:noVBand="1" w:noHBand="0" w:lastColumn="0" w:firstColumn="1" w:lastRow="0" w:firstRow="1"/>
      </w:tblPr>
      <w:tblGrid>
        <w:gridCol w:w="1425"/>
        <w:gridCol w:w="1424"/>
        <w:gridCol w:w="1426"/>
        <w:gridCol w:w="1424"/>
        <w:gridCol w:w="1426"/>
        <w:gridCol w:w="1424"/>
        <w:gridCol w:w="1426"/>
      </w:tblGrid>
      <w:tr>
        <w:trPr/>
        <w:tc>
          <w:tcPr>
            <w:tcW w:w="1425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Ekran</w:t>
            </w:r>
          </w:p>
        </w:tc>
        <w:tc>
          <w:tcPr>
            <w:tcW w:w="1424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Governance</w:t>
            </w:r>
          </w:p>
        </w:tc>
        <w:tc>
          <w:tcPr>
            <w:tcW w:w="1426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Partner Owner</w:t>
            </w:r>
          </w:p>
        </w:tc>
        <w:tc>
          <w:tcPr>
            <w:tcW w:w="1424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1426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Referral</w:t>
            </w:r>
          </w:p>
        </w:tc>
        <w:tc>
          <w:tcPr>
            <w:tcW w:w="1424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PMO</w:t>
            </w:r>
          </w:p>
        </w:tc>
        <w:tc>
          <w:tcPr>
            <w:tcW w:w="1426" w:type="dxa"/>
            <w:tcBorders/>
            <w:shd w:fill="E8F0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Restricted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Governance Dashboard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My Dashboard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Opsiyonel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Sınırlı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Opportunities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Sınırlı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Görevli olduğu kadar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Delivery’dekiler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Conflict Queue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Products &amp; Capabilities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Kendi + paylaşılan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İlgili olanlar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Paylaşılan kadar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Projects / Milestones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Özet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İlgili olanlar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İlgili olanlar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</w:tr>
      <w:tr>
        <w:trPr/>
        <w:tc>
          <w:tcPr>
            <w:tcW w:w="142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Agreements Registry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İlgili olanlar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İlgili olanlar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Yok</w:t>
            </w:r>
          </w:p>
        </w:tc>
        <w:tc>
          <w:tcPr>
            <w:tcW w:w="142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İlgili olanlar</w:t>
            </w:r>
          </w:p>
        </w:tc>
        <w:tc>
          <w:tcPr>
            <w:tcW w:w="142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Paylaşılan kadar</w:t>
            </w:r>
          </w:p>
        </w:tc>
      </w:tr>
    </w:tbl>
    <w:p>
      <w:pPr>
        <w:pStyle w:val="Heading1"/>
        <w:rPr/>
      </w:pPr>
      <w:r>
        <w:rPr/>
        <w:t>14. Sonuç</w:t>
      </w:r>
    </w:p>
    <w:p>
      <w:pPr>
        <w:pStyle w:val="Normal"/>
        <w:rPr/>
      </w:pPr>
      <w:r>
        <w:rPr/>
        <w:t>Bu MVP ürünün başarısı, herkese aynı ekranı vermekten değil, doğru role doğru karar ekranını vermekten geçer.</w:t>
      </w:r>
    </w:p>
    <w:p>
      <w:pPr>
        <w:pStyle w:val="Normal"/>
        <w:rPr/>
      </w:pPr>
      <w:r>
        <w:rPr/>
        <w:t>Sistem içinde kişi ünvanı kadar, hatta ondan daha fazla, fırsat ve proje bazlı rol önemlidir.</w:t>
      </w:r>
    </w:p>
    <w:p>
      <w:pPr>
        <w:pStyle w:val="Normal"/>
        <w:rPr/>
      </w:pPr>
      <w:r>
        <w:rPr/>
        <w:t>Her opportunity’de şu alanların görünür olması önerilir: source owner, sponsor, deal owner, technical partner, product owner, delivery owner, visibility level, deal path.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Bu kılavuzun amacı rolleri dondurmak değil; MVP kullanımını tutarlı hale getirmektir.</w:t>
      </w:r>
    </w:p>
    <w:sectPr>
      <w:type w:val="nextPage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leAccent" w:customStyle="1">
    <w:name w:val="TitleAccent"/>
    <w:basedOn w:val="Title"/>
    <w:qFormat/>
    <w:pPr/>
    <w:rPr>
      <w:rFonts w:ascii="Arial" w:hAnsi="Arial"/>
      <w:b/>
      <w:color w:val="1D4ED8"/>
      <w:sz w:val="48"/>
    </w:rPr>
  </w:style>
  <w:style w:type="paragraph" w:styleId="Subtle" w:customStyle="1">
    <w:name w:val="Subtle"/>
    <w:basedOn w:val="Normal"/>
    <w:qFormat/>
    <w:pPr/>
    <w:rPr>
      <w:rFonts w:ascii="Arial" w:hAnsi="Arial"/>
      <w:i/>
      <w:color w:val="64748B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LibreOffice/25.8.4.2$MacOSX_AARCH64 LibreOffice_project/290daaa01b999472f0c7a3890eb6a550fd74c6df</Application>
  <AppVersion>15.0000</AppVersion>
  <Pages>10</Pages>
  <Words>1778</Words>
  <Characters>10782</Characters>
  <CharactersWithSpaces>12007</CharactersWithSpaces>
  <Paragraphs>371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2026-03-27T07:30:27Z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