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62.png" ContentType="image/png"/>
  <Override PartName="/word/media/rId58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bCs/>
          <w:b/>
        </w:rPr>
        <w:t xml:space="preserve">Задание</w:t>
      </w:r>
    </w:p>
    <w:p>
      <w:pPr>
        <w:pStyle w:val="FirstParagraph"/>
      </w:pPr>
      <w:r>
        <w:t xml:space="preserve">В соответствующих каталогах сделать отчёты по лабораторным работам No 3, 4</w:t>
      </w:r>
      <w:r>
        <w:t xml:space="preserve"> </w:t>
      </w:r>
      <w:r>
        <w:t xml:space="preserve">в формате Markdown.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работы с программами на языке ассемблера NASM (рис. 1)</w:t>
      </w:r>
      <w:r>
        <w:t xml:space="preserve"> </w:t>
      </w:r>
      <w:r>
        <w:t xml:space="preserve">&gt; mkdir ~/work/arch-pc/lab05</w:t>
      </w:r>
      <w:r>
        <w:t xml:space="preserve"> </w:t>
      </w:r>
      <w:r>
        <w:t xml:space="preserve">Переходим в созданный каталог (рис. 1)</w:t>
      </w:r>
      <w:r>
        <w:t xml:space="preserve"> </w:t>
      </w:r>
      <w:r>
        <w:t xml:space="preserve">&gt; cd ~/work/arch-pc/lab05</w:t>
      </w:r>
    </w:p>
    <w:p>
      <w:pPr>
        <w:pStyle w:val="CaptionedFigure"/>
      </w:pPr>
      <w:bookmarkStart w:id="25" w:name="fig:001"/>
      <w:r>
        <w:drawing>
          <wp:inline>
            <wp:extent cx="5056094" cy="3696020"/>
            <wp:effectExtent b="0" l="0" r="0" t="0"/>
            <wp:docPr descr="Рис. 1. Окно создания каталога" title="" id="23" name="Picture"/>
            <a:graphic>
              <a:graphicData uri="http://schemas.openxmlformats.org/drawingml/2006/picture">
                <pic:pic>
                  <pic:nvPicPr>
                    <pic:cNvPr descr="image/VirtualBox_eakolobova_10_11_2022_10_35_5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1. Окно создания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Создаем текстовый файл с именем hello.asm (рис. 2)</w:t>
      </w:r>
      <w:r>
        <w:t xml:space="preserve"> </w:t>
      </w:r>
      <w:r>
        <w:t xml:space="preserve">&gt; touch hello.asm</w:t>
      </w:r>
      <w:r>
        <w:t xml:space="preserve"> </w:t>
      </w:r>
      <w:r>
        <w:t xml:space="preserve">Открываем этот файл с помощью текстового редактора и вводим в него следующий текст (рис. 3):</w:t>
      </w:r>
      <w:r>
        <w:t xml:space="preserve"> </w:t>
      </w:r>
      <w:r>
        <w:t xml:space="preserve">&gt; 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helloLen: EQU $-hello ; Длина строки hello</w:t>
      </w:r>
      <w:r>
        <w:t xml:space="preserve"> </w:t>
      </w:r>
      <w:r>
        <w:t xml:space="preserve">SECTION .text ; Начало секции кода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  <w:r>
        <w:t xml:space="preserve"> </w:t>
      </w:r>
      <w:r>
        <w:t xml:space="preserve">int 80h ; Вызов ядра</w:t>
      </w:r>
    </w:p>
    <w:p>
      <w:pPr>
        <w:pStyle w:val="CaptionedFigure"/>
      </w:pPr>
      <w:bookmarkStart w:id="29" w:name="fig:001"/>
      <w:r>
        <w:drawing>
          <wp:inline>
            <wp:extent cx="4948517" cy="3696020"/>
            <wp:effectExtent b="0" l="0" r="0" t="0"/>
            <wp:docPr descr="Рис. 2. Окно создания файла" title="" id="27" name="Picture"/>
            <a:graphic>
              <a:graphicData uri="http://schemas.openxmlformats.org/drawingml/2006/picture">
                <pic:pic>
                  <pic:nvPicPr>
                    <pic:cNvPr descr="image/VirtualBox_eakolobova_10_11_2022_10_37_2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2. Окно создания файла</w:t>
      </w:r>
    </w:p>
    <w:p>
      <w:pPr>
        <w:pStyle w:val="CaptionedFigure"/>
      </w:pPr>
      <w:bookmarkStart w:id="33" w:name="fig:001"/>
      <w:r>
        <w:drawing>
          <wp:inline>
            <wp:extent cx="5334000" cy="5556751"/>
            <wp:effectExtent b="0" l="0" r="0" t="0"/>
            <wp:docPr descr="Рис. 3. Окно текстового редактора" title="" id="31" name="Picture"/>
            <a:graphic>
              <a:graphicData uri="http://schemas.openxmlformats.org/drawingml/2006/picture">
                <pic:pic>
                  <pic:nvPicPr>
                    <pic:cNvPr descr="image/VirtualBox_eakolobova_10_11_2022_10_52_5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3. Окно текстового редактора</w:t>
      </w:r>
    </w:p>
    <w:p>
      <w:pPr>
        <w:numPr>
          <w:ilvl w:val="0"/>
          <w:numId w:val="1003"/>
        </w:numPr>
        <w:pStyle w:val="Compact"/>
      </w:pPr>
      <w:r>
        <w:t xml:space="preserve">для компиляции приведённого выше текста программы «Hello World» вводим команду (рис. 4):</w:t>
      </w:r>
      <w:r>
        <w:t xml:space="preserve"> </w:t>
      </w:r>
      <w:r>
        <w:t xml:space="preserve">&gt; nasm -f elf hello.asm</w:t>
      </w:r>
    </w:p>
    <w:p>
      <w:pPr>
        <w:pStyle w:val="CaptionedFigure"/>
      </w:pPr>
      <w:bookmarkStart w:id="37" w:name="fig:001"/>
      <w:r>
        <w:drawing>
          <wp:inline>
            <wp:extent cx="4994621" cy="3980329"/>
            <wp:effectExtent b="0" l="0" r="0" t="0"/>
            <wp:docPr descr="Рис. 4. Окно компиляции файла" title="" id="35" name="Picture"/>
            <a:graphic>
              <a:graphicData uri="http://schemas.openxmlformats.org/drawingml/2006/picture">
                <pic:pic>
                  <pic:nvPicPr>
                    <pic:cNvPr descr="image/VirtualBox_eakolobova_10_11_2022_10_54_3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98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4. Окно компиляции файла</w:t>
      </w:r>
    </w:p>
    <w:p>
      <w:pPr>
        <w:numPr>
          <w:ilvl w:val="0"/>
          <w:numId w:val="1004"/>
        </w:numPr>
        <w:pStyle w:val="Compact"/>
      </w:pPr>
      <w:r>
        <w:t xml:space="preserve">Для компиляции исходного файла hello.asm в obj.o вводим команду (рис. 5):</w:t>
      </w:r>
      <w:r>
        <w:t xml:space="preserve"> </w:t>
      </w:r>
      <w:r>
        <w:t xml:space="preserve">&gt; nasm -o obj.o -f elf -g -l list.lst hello.asm</w:t>
      </w:r>
    </w:p>
    <w:p>
      <w:pPr>
        <w:pStyle w:val="FirstParagraph"/>
      </w:pPr>
      <w:r>
        <w:t xml:space="preserve">С помощью команды ls проверяем, что файлы были создан (рис. 5)</w:t>
      </w:r>
    </w:p>
    <w:p>
      <w:pPr>
        <w:pStyle w:val="CaptionedFigure"/>
      </w:pPr>
      <w:bookmarkStart w:id="41" w:name="fig:001"/>
      <w:r>
        <w:drawing>
          <wp:inline>
            <wp:extent cx="5017673" cy="3995697"/>
            <wp:effectExtent b="0" l="0" r="0" t="0"/>
            <wp:docPr descr="Рис. 5. Окно компиляции исходного файла в объектный" title="" id="39" name="Picture"/>
            <a:graphic>
              <a:graphicData uri="http://schemas.openxmlformats.org/drawingml/2006/picture">
                <pic:pic>
                  <pic:nvPicPr>
                    <pic:cNvPr descr="image/VirtualBox_eakolobova_10_11_2022_10_56_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99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5. Окно компиляции исходного файла в объектный</w:t>
      </w:r>
    </w:p>
    <w:p>
      <w:pPr>
        <w:numPr>
          <w:ilvl w:val="0"/>
          <w:numId w:val="1005"/>
        </w:numPr>
        <w:pStyle w:val="Compact"/>
      </w:pPr>
      <w:r>
        <w:t xml:space="preserve">Чтобы передать объектный файл на обработку компоновщику, вводим команду (рис. 6):</w:t>
      </w:r>
      <w:r>
        <w:t xml:space="preserve"> </w:t>
      </w:r>
      <w:r>
        <w:t xml:space="preserve">&gt; ld -m elf_i386 hello.o -o hello</w:t>
      </w:r>
    </w:p>
    <w:p>
      <w:pPr>
        <w:pStyle w:val="FirstParagraph"/>
      </w:pPr>
      <w:r>
        <w:t xml:space="preserve">С помощью команды ls проверяем, что исполняемый файл hello был создан. (рис. 6)</w:t>
      </w:r>
    </w:p>
    <w:p>
      <w:pPr>
        <w:pStyle w:val="CaptionedFigure"/>
      </w:pPr>
      <w:bookmarkStart w:id="45" w:name="fig:001"/>
      <w:r>
        <w:drawing>
          <wp:inline>
            <wp:extent cx="5009989" cy="4041801"/>
            <wp:effectExtent b="0" l="0" r="0" t="0"/>
            <wp:docPr descr="Рис. 6. Окно передачи файла на обработку компоновщику" title="" id="43" name="Picture"/>
            <a:graphic>
              <a:graphicData uri="http://schemas.openxmlformats.org/drawingml/2006/picture">
                <pic:pic>
                  <pic:nvPicPr>
                    <pic:cNvPr descr="image/VirtualBox_eakolobova_10_11_2022_10_59_1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6. Окно передачи файла на обработку компоновщику</w:t>
      </w:r>
    </w:p>
    <w:p>
      <w:pPr>
        <w:numPr>
          <w:ilvl w:val="0"/>
          <w:numId w:val="1006"/>
        </w:numPr>
        <w:pStyle w:val="Compact"/>
      </w:pPr>
      <w:r>
        <w:t xml:space="preserve">Выполняем следующую команду (рис. 7):</w:t>
      </w:r>
      <w:r>
        <w:t xml:space="preserve"> </w:t>
      </w:r>
      <w:r>
        <w:t xml:space="preserve">&gt; ld -m elf_i386 obj.o -o main</w:t>
      </w:r>
      <w:r>
        <w:t xml:space="preserve"> </w:t>
      </w:r>
      <w:r>
        <w:t xml:space="preserve">Исполняемый файл будет иметь имя main. Объектный файл из которого собран исполняемый файл имеет имя obj.o</w:t>
      </w:r>
    </w:p>
    <w:p>
      <w:pPr>
        <w:pStyle w:val="CaptionedFigure"/>
      </w:pPr>
      <w:bookmarkStart w:id="49" w:name="fig:001"/>
      <w:r>
        <w:drawing>
          <wp:inline>
            <wp:extent cx="5017673" cy="3703704"/>
            <wp:effectExtent b="0" l="0" r="0" t="0"/>
            <wp:docPr descr="Рис. 7. Окно выполнения команды ld" title="" id="47" name="Picture"/>
            <a:graphic>
              <a:graphicData uri="http://schemas.openxmlformats.org/drawingml/2006/picture">
                <pic:pic>
                  <pic:nvPicPr>
                    <pic:cNvPr descr="image/VirtualBox_eakolobova_10_11_2022_11_00_3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7. Окно выполнения команды ld</w:t>
      </w:r>
    </w:p>
    <w:p>
      <w:pPr>
        <w:numPr>
          <w:ilvl w:val="0"/>
          <w:numId w:val="1007"/>
        </w:numPr>
        <w:pStyle w:val="Compact"/>
      </w:pPr>
      <w:r>
        <w:t xml:space="preserve">Запускаем на выполнение созданный исполняемый файл, находящийся в текущем каталоге, набрав в командной строке (рис. 8):</w:t>
      </w:r>
      <w:r>
        <w:t xml:space="preserve"> </w:t>
      </w:r>
      <w:r>
        <w:t xml:space="preserve">&gt; ./hello</w:t>
      </w:r>
    </w:p>
    <w:p>
      <w:pPr>
        <w:pStyle w:val="CaptionedFigure"/>
      </w:pPr>
      <w:bookmarkStart w:id="53" w:name="fig:001"/>
      <w:r>
        <w:drawing>
          <wp:inline>
            <wp:extent cx="5033042" cy="3703704"/>
            <wp:effectExtent b="0" l="0" r="0" t="0"/>
            <wp:docPr descr="Рис. 8. Окно запуска файла" title="" id="51" name="Picture"/>
            <a:graphic>
              <a:graphicData uri="http://schemas.openxmlformats.org/drawingml/2006/picture">
                <pic:pic>
                  <pic:nvPicPr>
                    <pic:cNvPr descr="image/VirtualBox_eakolobova_10_11_2022_11_01_1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8. Окно запуска файла</w:t>
      </w:r>
    </w:p>
    <w:bookmarkStart w:id="74" w:name="задание-для-самостоятельной-работы"/>
    <w:p>
      <w:pPr>
        <w:pStyle w:val="Heading2"/>
      </w:pP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~/work/arch-pc/lab05 с помощью команды cp создаем копию файла hello.asm с именем lab5.asm (рис. 9)</w:t>
      </w:r>
    </w:p>
    <w:p>
      <w:pPr>
        <w:pStyle w:val="CaptionedFigure"/>
      </w:pPr>
      <w:bookmarkStart w:id="57" w:name="fig:001"/>
      <w:r>
        <w:drawing>
          <wp:inline>
            <wp:extent cx="5009989" cy="3680652"/>
            <wp:effectExtent b="0" l="0" r="0" t="0"/>
            <wp:docPr descr="Рис. 9. Окно создания копии" title="" id="55" name="Picture"/>
            <a:graphic>
              <a:graphicData uri="http://schemas.openxmlformats.org/drawingml/2006/picture">
                <pic:pic>
                  <pic:nvPicPr>
                    <pic:cNvPr descr="image/VirtualBox_eakolobova_10_11_2022_11_06_3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9. Окно создания копии</w:t>
      </w:r>
    </w:p>
    <w:p>
      <w:pPr>
        <w:numPr>
          <w:ilvl w:val="0"/>
          <w:numId w:val="1009"/>
        </w:numPr>
        <w:pStyle w:val="Compact"/>
      </w:pPr>
      <w:r>
        <w:t xml:space="preserve">С помощью текстового редактора вносим изменения в текст программы в файле lab5.asm так, чтобы вместо Hello world! на экран выводилась строка с фамилией и именем. (рис. 10, 11)</w:t>
      </w:r>
    </w:p>
    <w:p>
      <w:pPr>
        <w:pStyle w:val="CaptionedFigure"/>
      </w:pPr>
      <w:bookmarkStart w:id="61" w:name="fig:001"/>
      <w:r>
        <w:drawing>
          <wp:inline>
            <wp:extent cx="4986937" cy="3696020"/>
            <wp:effectExtent b="0" l="0" r="0" t="0"/>
            <wp:docPr descr="Рис. 10. Окно вызова текстового редактора" title="" id="59" name="Picture"/>
            <a:graphic>
              <a:graphicData uri="http://schemas.openxmlformats.org/drawingml/2006/picture">
                <pic:pic>
                  <pic:nvPicPr>
                    <pic:cNvPr descr="image/VirtualBox_eakolobova_10_11_2022_11_16_0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10. Окно вызова текстового редактора</w:t>
      </w:r>
    </w:p>
    <w:p>
      <w:pPr>
        <w:pStyle w:val="CaptionedFigure"/>
      </w:pPr>
      <w:bookmarkStart w:id="65" w:name="fig:001"/>
      <w:r>
        <w:drawing>
          <wp:inline>
            <wp:extent cx="5334000" cy="5581952"/>
            <wp:effectExtent b="0" l="0" r="0" t="0"/>
            <wp:docPr descr="Рис. 11. Окно текстового редактора" title="" id="63" name="Picture"/>
            <a:graphic>
              <a:graphicData uri="http://schemas.openxmlformats.org/drawingml/2006/picture">
                <pic:pic>
                  <pic:nvPicPr>
                    <pic:cNvPr descr="image/VirtualBox_eakolobova_10_11_2022_11_08_2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11. Окно текстового редактора</w:t>
      </w:r>
    </w:p>
    <w:p>
      <w:pPr>
        <w:numPr>
          <w:ilvl w:val="0"/>
          <w:numId w:val="1010"/>
        </w:numPr>
      </w:pPr>
      <w:r>
        <w:t xml:space="preserve">Оттранслируем полученный текст программы lab5.asm в объектный файл. Выполняем компоновку объектного файла и запускаем получившийся исполняемый файл. (рис. 12)</w:t>
      </w:r>
    </w:p>
    <w:p>
      <w:pPr>
        <w:numPr>
          <w:ilvl w:val="0"/>
          <w:numId w:val="1010"/>
        </w:numPr>
      </w:pPr>
      <w:r>
        <w:t xml:space="preserve">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/arch-pc/labs/lab05/.(рис. 12) Загружаем файлы на Github. (рис. 13)</w:t>
      </w:r>
    </w:p>
    <w:p>
      <w:pPr>
        <w:pStyle w:val="BlockText"/>
      </w:pP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bookmarkStart w:id="69" w:name="fig:001"/>
      <w:r>
        <w:drawing>
          <wp:inline>
            <wp:extent cx="4971569" cy="2866144"/>
            <wp:effectExtent b="0" l="0" r="0" t="0"/>
            <wp:docPr descr="Рис. 12. Окно компоновки, запуска и копирования файлов" title="" id="67" name="Picture"/>
            <a:graphic>
              <a:graphicData uri="http://schemas.openxmlformats.org/drawingml/2006/picture">
                <pic:pic>
                  <pic:nvPicPr>
                    <pic:cNvPr descr="image/VirtualBox_eakolobova_10_11_2022_11_21_0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286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12. Окно компоновки, запуска и копирования файлов</w:t>
      </w:r>
    </w:p>
    <w:p>
      <w:pPr>
        <w:pStyle w:val="CaptionedFigure"/>
      </w:pPr>
      <w:bookmarkStart w:id="73" w:name="fig:001"/>
      <w:r>
        <w:drawing>
          <wp:inline>
            <wp:extent cx="5002305" cy="3711388"/>
            <wp:effectExtent b="0" l="0" r="0" t="0"/>
            <wp:docPr descr="Рис. 13. Окно загрузки файлов на Github" title="" id="71" name="Picture"/>
            <a:graphic>
              <a:graphicData uri="http://schemas.openxmlformats.org/drawingml/2006/picture">
                <pic:pic>
                  <pic:nvPicPr>
                    <pic:cNvPr descr="image/VirtualBox_eakolobova_10_11_2022_11_28_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13. Окно загрузки файлов на Github</w:t>
      </w:r>
    </w:p>
    <w:p>
      <w:pPr>
        <w:pStyle w:val="BodyText"/>
      </w:pPr>
      <w:r>
        <w:t xml:space="preserve">Ссылка на репозиторий: https://github.com/eakolobova/study_2022-2023_arch-pc/tree/master/labs/lab05/report</w:t>
      </w:r>
    </w:p>
    <w:bookmarkEnd w:id="74"/>
    <w:bookmarkEnd w:id="75"/>
    <w:bookmarkStart w:id="76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Результатом проведенной работы является освоение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Колобова Елизавета Андреевна НММбд-01</dc:creator>
  <dc:language>ru-RU</dc:language>
  <cp:keywords/>
  <dcterms:created xsi:type="dcterms:W3CDTF">2022-11-11T20:20:06Z</dcterms:created>
  <dcterms:modified xsi:type="dcterms:W3CDTF">2022-11-11T20:20:06Z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