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82.png" ContentType="image/png"/>
  <Override PartName="/word/media/rId8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5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</w:t>
      </w:r>
      <w:r>
        <w:t xml:space="preserve"> </w:t>
      </w:r>
      <w:r>
        <w:t xml:space="preserve">освоение инструкций 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t xml:space="preserve">С помощью Midnight Commander создать на языке ассемблера программу вывода сообщения</w:t>
      </w:r>
      <w:r>
        <w:t xml:space="preserve"> </w:t>
      </w:r>
      <w:r>
        <w:t xml:space="preserve">на экран и ввода строки с клавиатуры</w:t>
      </w:r>
    </w:p>
    <w:bookmarkEnd w:id="21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 (рис. 1)</w:t>
      </w:r>
    </w:p>
    <w:p>
      <w:pPr>
        <w:pStyle w:val="SourceCode"/>
      </w:pPr>
      <w:r>
        <w:rPr>
          <w:rStyle w:val="VerbatimChar"/>
        </w:rPr>
        <w:t xml:space="preserve">user@dk4n31:~$ mc</w:t>
      </w:r>
    </w:p>
    <w:p>
      <w:pPr>
        <w:pStyle w:val="CaptionedFigure"/>
      </w:pPr>
      <w:bookmarkStart w:id="25" w:name="fig:001"/>
      <w:r>
        <w:drawing>
          <wp:inline>
            <wp:extent cx="4994621" cy="3657600"/>
            <wp:effectExtent b="0" l="0" r="0" t="0"/>
            <wp:docPr descr="Рис. 1: Рис. 1. Переход в Midnight Commander" title="" id="23" name="Picture"/>
            <a:graphic>
              <a:graphicData uri="http://schemas.openxmlformats.org/drawingml/2006/picture">
                <pic:pic>
                  <pic:nvPicPr>
                    <pic:cNvPr descr="image/л6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 1. Переход в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</w:t>
      </w:r>
      <w:r>
        <w:t xml:space="preserve"> </w:t>
      </w:r>
      <w:r>
        <w:t xml:space="preserve">pc созданный при выполнении лабораторной работы No5 (рис. 2).</w:t>
      </w:r>
    </w:p>
    <w:p>
      <w:pPr>
        <w:pStyle w:val="CaptionedFigure"/>
      </w:pPr>
      <w:bookmarkStart w:id="29" w:name="fig:002"/>
      <w:r>
        <w:drawing>
          <wp:inline>
            <wp:extent cx="4979253" cy="3649915"/>
            <wp:effectExtent b="0" l="0" r="0" t="0"/>
            <wp:docPr descr="Рис. 2: Рис. 2. Окно Midnight Commander" title="" id="27" name="Picture"/>
            <a:graphic>
              <a:graphicData uri="http://schemas.openxmlformats.org/drawingml/2006/picture">
                <pic:pic>
                  <pic:nvPicPr>
                    <pic:cNvPr descr="image/л6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Рис. 2. Окно Midnight Commander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создаем папку lab06 (рис.3)</w:t>
      </w:r>
      <w:r>
        <w:t xml:space="preserve"> </w:t>
      </w:r>
      <w:r>
        <w:t xml:space="preserve">и переходим в созданный каталог</w:t>
      </w:r>
    </w:p>
    <w:p>
      <w:pPr>
        <w:pStyle w:val="CaptionedFigure"/>
      </w:pPr>
      <w:bookmarkStart w:id="33" w:name="fig:003"/>
      <w:r>
        <w:drawing>
          <wp:inline>
            <wp:extent cx="4979253" cy="3680652"/>
            <wp:effectExtent b="0" l="0" r="0" t="0"/>
            <wp:docPr descr="Рис. 3: Рис. 3. Окно создания папки в Midnight Commander" title="" id="31" name="Picture"/>
            <a:graphic>
              <a:graphicData uri="http://schemas.openxmlformats.org/drawingml/2006/picture">
                <pic:pic>
                  <pic:nvPicPr>
                    <pic:cNvPr descr="image/л6к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Рис. 3. Окно создания папки в Midnight Commander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создаем файл lab6-1.asm (рис.4, 5)</w:t>
      </w:r>
    </w:p>
    <w:p>
      <w:pPr>
        <w:pStyle w:val="CaptionedFigure"/>
      </w:pPr>
      <w:bookmarkStart w:id="37" w:name="fig:004"/>
      <w:r>
        <w:drawing>
          <wp:inline>
            <wp:extent cx="5033042" cy="3665284"/>
            <wp:effectExtent b="0" l="0" r="0" t="0"/>
            <wp:docPr descr="Рис. 4: Рис. 4. Окно создания файла в Midnight Commander" title="" id="35" name="Picture"/>
            <a:graphic>
              <a:graphicData uri="http://schemas.openxmlformats.org/drawingml/2006/picture">
                <pic:pic>
                  <pic:nvPicPr>
                    <pic:cNvPr descr="image/л6к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Рис. 4. Окно создания файла в Midnight Commander</w:t>
      </w:r>
    </w:p>
    <w:p>
      <w:pPr>
        <w:pStyle w:val="CaptionedFigure"/>
      </w:pPr>
      <w:bookmarkStart w:id="41" w:name="fig:005"/>
      <w:r>
        <w:drawing>
          <wp:inline>
            <wp:extent cx="5002305" cy="3642231"/>
            <wp:effectExtent b="0" l="0" r="0" t="0"/>
            <wp:docPr descr="Рис. 5: Рис. 5. Окно каталога с созданным файлом в Midnight Commander" title="" id="39" name="Picture"/>
            <a:graphic>
              <a:graphicData uri="http://schemas.openxmlformats.org/drawingml/2006/picture">
                <pic:pic>
                  <pic:nvPicPr>
                    <pic:cNvPr descr="image/л6к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Рис. 5. Окно каталога с созданным файлом в Midnight Commander</w:t>
      </w:r>
    </w:p>
    <w:p>
      <w:pPr>
        <w:numPr>
          <w:ilvl w:val="0"/>
          <w:numId w:val="1005"/>
        </w:numPr>
      </w:pPr>
      <w:r>
        <w:t xml:space="preserve">С помощью функциональной клавиши F4 открываем файл lab6-1.asm для редактирования во встроенном редакторе. (рис. 6, 7, 8)</w:t>
      </w:r>
    </w:p>
    <w:p>
      <w:pPr>
        <w:numPr>
          <w:ilvl w:val="0"/>
          <w:numId w:val="1005"/>
        </w:numPr>
      </w:pPr>
      <w:r>
        <w:t xml:space="preserve">Вводим текст программы из листинга 6.1, со-</w:t>
      </w:r>
      <w:r>
        <w:t xml:space="preserve"> </w:t>
      </w:r>
      <w:r>
        <w:t xml:space="preserve">храняем изменения и закрываем файл.(рис. 6, 7, 8)</w:t>
      </w:r>
    </w:p>
    <w:p>
      <w:pPr>
        <w:pStyle w:val="CaptionedFigure"/>
      </w:pPr>
      <w:bookmarkStart w:id="45" w:name="fig:006"/>
      <w:r>
        <w:drawing>
          <wp:inline>
            <wp:extent cx="5040726" cy="3734440"/>
            <wp:effectExtent b="0" l="0" r="0" t="0"/>
            <wp:docPr descr="Рис. 6: Рис. 6. Окно текстового редактора" title="" id="43" name="Picture"/>
            <a:graphic>
              <a:graphicData uri="http://schemas.openxmlformats.org/drawingml/2006/picture">
                <pic:pic>
                  <pic:nvPicPr>
                    <pic:cNvPr descr="image/л6к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Рис. 6. Окно текстового редактора</w:t>
      </w:r>
    </w:p>
    <w:p>
      <w:pPr>
        <w:pStyle w:val="CaptionedFigure"/>
      </w:pPr>
      <w:bookmarkStart w:id="49" w:name="fig:007"/>
      <w:r>
        <w:drawing>
          <wp:inline>
            <wp:extent cx="4986937" cy="3665284"/>
            <wp:effectExtent b="0" l="0" r="0" t="0"/>
            <wp:docPr descr="Рис. 7: Рис. 7. Окно текстового редактора" title="" id="47" name="Picture"/>
            <a:graphic>
              <a:graphicData uri="http://schemas.openxmlformats.org/drawingml/2006/picture">
                <pic:pic>
                  <pic:nvPicPr>
                    <pic:cNvPr descr="image/л6к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Рис. 7. Окно текстового редактора</w:t>
      </w:r>
    </w:p>
    <w:p>
      <w:pPr>
        <w:pStyle w:val="CaptionedFigure"/>
      </w:pPr>
      <w:bookmarkStart w:id="53" w:name="fig:008"/>
      <w:r>
        <w:drawing>
          <wp:inline>
            <wp:extent cx="4956201" cy="3642231"/>
            <wp:effectExtent b="0" l="0" r="0" t="0"/>
            <wp:docPr descr="Рис. 8: Рис. 8. Окно сохранения изменений в файле" title="" id="51" name="Picture"/>
            <a:graphic>
              <a:graphicData uri="http://schemas.openxmlformats.org/drawingml/2006/picture">
                <pic:pic>
                  <pic:nvPicPr>
                    <pic:cNvPr descr="image/л6к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Рис. 8. Окно сохранения изменений в файле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F3 открываем файл lab6-1.asm для</w:t>
      </w:r>
      <w:r>
        <w:t xml:space="preserve"> </w:t>
      </w:r>
      <w:r>
        <w:t xml:space="preserve">просмотра. (рис. 9)</w:t>
      </w:r>
    </w:p>
    <w:p>
      <w:pPr>
        <w:pStyle w:val="CaptionedFigure"/>
      </w:pPr>
      <w:bookmarkStart w:id="57" w:name="fig:009"/>
      <w:r>
        <w:drawing>
          <wp:inline>
            <wp:extent cx="4917781" cy="4011065"/>
            <wp:effectExtent b="0" l="0" r="0" t="0"/>
            <wp:docPr descr="Рис. 9: Рис. 9. Окно файла в режиме просмотра" title="" id="55" name="Picture"/>
            <a:graphic>
              <a:graphicData uri="http://schemas.openxmlformats.org/drawingml/2006/picture">
                <pic:pic>
                  <pic:nvPicPr>
                    <pic:cNvPr descr="image/л6к2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0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Рис. 9. Окно файла в режиме просмотра</w:t>
      </w:r>
    </w:p>
    <w:p>
      <w:pPr>
        <w:numPr>
          <w:ilvl w:val="0"/>
          <w:numId w:val="1007"/>
        </w:numPr>
        <w:pStyle w:val="Compact"/>
      </w:pPr>
      <w:r>
        <w:t xml:space="preserve">Оттранслируем текст программы lab6-1.asm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</w:t>
      </w:r>
      <w:r>
        <w:t xml:space="preserve"> </w:t>
      </w:r>
      <w:r>
        <w:t xml:space="preserve">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На запрос вводим ФИО. (рис. 10)</w:t>
      </w:r>
    </w:p>
    <w:p>
      <w:pPr>
        <w:pStyle w:val="SourceCode"/>
      </w:pPr>
      <w:r>
        <w:rPr>
          <w:rStyle w:val="VerbatimChar"/>
        </w:rPr>
        <w:t xml:space="preserve">user@dk4n31:~$ nasm -f elf lab6-1.asm</w:t>
      </w:r>
      <w:r>
        <w:br/>
      </w:r>
      <w:r>
        <w:rPr>
          <w:rStyle w:val="VerbatimChar"/>
        </w:rPr>
        <w:t xml:space="preserve">user@dk4n31:~$ ld -m elf_i386 -o lab6-1 lab6-1.o</w:t>
      </w:r>
      <w:r>
        <w:br/>
      </w:r>
      <w:r>
        <w:rPr>
          <w:rStyle w:val="VerbatimChar"/>
        </w:rPr>
        <w:t xml:space="preserve">user@dk4n31:~$ ./lab6-1</w:t>
      </w:r>
      <w:r>
        <w:br/>
      </w:r>
      <w:r>
        <w:rPr>
          <w:rStyle w:val="VerbatimChar"/>
        </w:rPr>
        <w:t xml:space="preserve">Введите строку:</w:t>
      </w:r>
      <w:r>
        <w:br/>
      </w:r>
      <w:r>
        <w:rPr>
          <w:rStyle w:val="VerbatimChar"/>
        </w:rPr>
        <w:t xml:space="preserve">Имя пользователя</w:t>
      </w:r>
      <w:r>
        <w:br/>
      </w:r>
      <w:r>
        <w:rPr>
          <w:rStyle w:val="VerbatimChar"/>
        </w:rPr>
        <w:t xml:space="preserve">user@dk4n31:~$</w:t>
      </w:r>
    </w:p>
    <w:p>
      <w:pPr>
        <w:pStyle w:val="CaptionedFigure"/>
      </w:pPr>
      <w:bookmarkStart w:id="61" w:name="fig:010"/>
      <w:r>
        <w:drawing>
          <wp:inline>
            <wp:extent cx="5009989" cy="3626863"/>
            <wp:effectExtent b="0" l="0" r="0" t="0"/>
            <wp:docPr descr="Рис. 10: Рис. 10. Окно компоновки файла и запуска программы" title="" id="59" name="Picture"/>
            <a:graphic>
              <a:graphicData uri="http://schemas.openxmlformats.org/drawingml/2006/picture">
                <pic:pic>
                  <pic:nvPicPr>
                    <pic:cNvPr descr="image/л6к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Рис. 10. Окно компоновки файла и запуска программы</w:t>
      </w:r>
    </w:p>
    <w:p>
      <w:pPr>
        <w:numPr>
          <w:ilvl w:val="0"/>
          <w:numId w:val="1008"/>
        </w:numPr>
      </w:pPr>
      <w:r>
        <w:t xml:space="preserve">Скачиваем файл in_out.asm со страницы курса в ТУИС.</w:t>
      </w:r>
    </w:p>
    <w:p>
      <w:pPr>
        <w:numPr>
          <w:ilvl w:val="0"/>
          <w:numId w:val="1008"/>
        </w:numPr>
      </w:pPr>
      <w:r>
        <w:t xml:space="preserve">В одной из панелей mc откроем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Скопируем файл in_out.asm в каталог с файлом lab6-1.asm</w:t>
      </w:r>
      <w:r>
        <w:t xml:space="preserve"> </w:t>
      </w:r>
      <w:r>
        <w:t xml:space="preserve">с помощью функциональной клавиши F5 (рис. 11).</w:t>
      </w:r>
    </w:p>
    <w:p>
      <w:pPr>
        <w:pStyle w:val="CaptionedFigure"/>
      </w:pPr>
      <w:bookmarkStart w:id="65" w:name="fig:011"/>
      <w:r>
        <w:drawing>
          <wp:inline>
            <wp:extent cx="5009989" cy="3688336"/>
            <wp:effectExtent b="0" l="0" r="0" t="0"/>
            <wp:docPr descr="Рис. 11: Рис. 11. Окно копирования файла в каталог лаб. работы" title="" id="63" name="Picture"/>
            <a:graphic>
              <a:graphicData uri="http://schemas.openxmlformats.org/drawingml/2006/picture">
                <pic:pic>
                  <pic:nvPicPr>
                    <pic:cNvPr descr="image/л6к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Рис. 11. Окно копирования файла в каталог лаб. работы</w:t>
      </w:r>
    </w:p>
    <w:p>
      <w:pPr>
        <w:numPr>
          <w:ilvl w:val="0"/>
          <w:numId w:val="1009"/>
        </w:numPr>
        <w:pStyle w:val="Compact"/>
      </w:pPr>
      <w:r>
        <w:t xml:space="preserve">С помощью функциональной клавиши F6 создаем копию файла lab6-</w:t>
      </w:r>
      <w:r>
        <w:t xml:space="preserve"> </w:t>
      </w:r>
      <w:r>
        <w:t xml:space="preserve">1.asm с именем lab6-2.asm. (рис. 12).</w:t>
      </w:r>
    </w:p>
    <w:p>
      <w:pPr>
        <w:pStyle w:val="CaptionedFigure"/>
      </w:pPr>
      <w:bookmarkStart w:id="69" w:name="fig:012"/>
      <w:r>
        <w:drawing>
          <wp:inline>
            <wp:extent cx="5334000" cy="3816457"/>
            <wp:effectExtent b="0" l="0" r="0" t="0"/>
            <wp:docPr descr="Рис. 12: Рис. 12. Окно создания копии файла" title="" id="67" name="Picture"/>
            <a:graphic>
              <a:graphicData uri="http://schemas.openxmlformats.org/drawingml/2006/picture">
                <pic:pic>
                  <pic:nvPicPr>
                    <pic:cNvPr descr="image/л6к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Рис. 12. Окно создания копии файла</w:t>
      </w:r>
    </w:p>
    <w:p>
      <w:pPr>
        <w:numPr>
          <w:ilvl w:val="0"/>
          <w:numId w:val="1010"/>
        </w:numPr>
        <w:pStyle w:val="Compact"/>
      </w:pPr>
      <w:r>
        <w:t xml:space="preserve">Исправим текст программы в файле lab6-2.asm с использованием под-</w:t>
      </w:r>
      <w:r>
        <w:t xml:space="preserve"> </w:t>
      </w:r>
      <w:r>
        <w:t xml:space="preserve">программ из внешнего файла in_out.asm в соответствии с листингом 6.2. Создаем испол-</w:t>
      </w:r>
      <w:r>
        <w:t xml:space="preserve"> </w:t>
      </w:r>
      <w:r>
        <w:t xml:space="preserve">няемый файл и проверяем его работу. (рис. 13, 15)</w:t>
      </w:r>
    </w:p>
    <w:p>
      <w:pPr>
        <w:pStyle w:val="CaptionedFigure"/>
      </w:pPr>
      <w:bookmarkStart w:id="73" w:name="fig:013"/>
      <w:r>
        <w:drawing>
          <wp:inline>
            <wp:extent cx="5033042" cy="3672968"/>
            <wp:effectExtent b="0" l="0" r="0" t="0"/>
            <wp:docPr descr="Рис. 13: Рис. 13. Окно текстового редактора" title="" id="71" name="Picture"/>
            <a:graphic>
              <a:graphicData uri="http://schemas.openxmlformats.org/drawingml/2006/picture">
                <pic:pic>
                  <pic:nvPicPr>
                    <pic:cNvPr descr="image/л6к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Рис. 13. Окно текстового редактора</w:t>
      </w:r>
    </w:p>
    <w:p>
      <w:pPr>
        <w:numPr>
          <w:ilvl w:val="0"/>
          <w:numId w:val="1011"/>
        </w:numPr>
        <w:pStyle w:val="Compact"/>
      </w:pPr>
      <w:r>
        <w:t xml:space="preserve">В файле lab6-2.asm заменяем подпрограмму sprintLF на sprint. Создаем</w:t>
      </w:r>
      <w:r>
        <w:t xml:space="preserve"> </w:t>
      </w:r>
      <w:r>
        <w:t xml:space="preserve">исполняемый файл и проверяем его работу. (рис. 14, 15)</w:t>
      </w:r>
    </w:p>
    <w:p>
      <w:pPr>
        <w:pStyle w:val="FirstParagraph"/>
      </w:pPr>
      <w:r>
        <w:t xml:space="preserve">Программы различаются тем, что подпрограмма sprintLF сначала выводит приглашение на ввод</w:t>
      </w:r>
      <w:r>
        <w:t xml:space="preserve"> </w:t>
      </w:r>
      <w:r>
        <w:t xml:space="preserve">и считывает строку, введенную с клавиатуры, а sprint выводит заданную в программе строку.</w:t>
      </w:r>
    </w:p>
    <w:p>
      <w:pPr>
        <w:pStyle w:val="CaptionedFigure"/>
      </w:pPr>
      <w:bookmarkStart w:id="77" w:name="fig:014"/>
      <w:r>
        <w:drawing>
          <wp:inline>
            <wp:extent cx="5033042" cy="3703704"/>
            <wp:effectExtent b="0" l="0" r="0" t="0"/>
            <wp:docPr descr="Рис. 14: Рис. 14. Окно текстового редактора" title="" id="75" name="Picture"/>
            <a:graphic>
              <a:graphicData uri="http://schemas.openxmlformats.org/drawingml/2006/picture">
                <pic:pic>
                  <pic:nvPicPr>
                    <pic:cNvPr descr="image/л6к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Рис. 14. Окно текстового редактора</w:t>
      </w:r>
    </w:p>
    <w:p>
      <w:pPr>
        <w:pStyle w:val="CaptionedFigure"/>
      </w:pPr>
      <w:bookmarkStart w:id="81" w:name="fig:015"/>
      <w:r>
        <w:drawing>
          <wp:inline>
            <wp:extent cx="5079146" cy="3688336"/>
            <wp:effectExtent b="0" l="0" r="0" t="0"/>
            <wp:docPr descr="Рис. 15: Рис. 15. Окно компоновки файла и запуска программ" title="" id="79" name="Picture"/>
            <a:graphic>
              <a:graphicData uri="http://schemas.openxmlformats.org/drawingml/2006/picture">
                <pic:pic>
                  <pic:nvPicPr>
                    <pic:cNvPr descr="image/л6к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Рис. 15. Окно компоновки файла и запуска программ</w:t>
      </w:r>
    </w:p>
    <w:bookmarkStart w:id="9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</w:p>
    <w:p>
      <w:pPr>
        <w:numPr>
          <w:ilvl w:val="0"/>
          <w:numId w:val="101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2"/>
        </w:numPr>
        <w:pStyle w:val="Compact"/>
      </w:pPr>
      <w:r>
        <w:t xml:space="preserve">вывести введённую строку на экран</w:t>
      </w:r>
      <w:r>
        <w:t xml:space="preserve"> </w:t>
      </w:r>
      <w:r>
        <w:t xml:space="preserve">(рис. 16)</w:t>
      </w:r>
    </w:p>
    <w:p>
      <w:pPr>
        <w:pStyle w:val="FirstParagraph"/>
      </w:pPr>
      <w:r>
        <w:t xml:space="preserve">Для этого вводим в текст программы перед командой завершения</w:t>
      </w:r>
    </w:p>
    <w:p>
      <w:pPr>
        <w:pStyle w:val="SourceCode"/>
      </w:pP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 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int 80h </w:t>
      </w:r>
    </w:p>
    <w:p>
      <w:pPr>
        <w:pStyle w:val="CaptionedFigure"/>
      </w:pPr>
      <w:bookmarkStart w:id="85" w:name="fig:016"/>
      <w:r>
        <w:drawing>
          <wp:inline>
            <wp:extent cx="5334000" cy="3766324"/>
            <wp:effectExtent b="0" l="0" r="0" t="0"/>
            <wp:docPr descr="Рис. 16: Рис. 16. Окно текстового редактора, внесение изменений в программу" title="" id="83" name="Picture"/>
            <a:graphic>
              <a:graphicData uri="http://schemas.openxmlformats.org/drawingml/2006/picture">
                <pic:pic>
                  <pic:nvPicPr>
                    <pic:cNvPr descr="image/л6к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Рис. 16. Окно текстового редактора, внесение изменений в программу</w:t>
      </w:r>
    </w:p>
    <w:p>
      <w:pPr>
        <w:numPr>
          <w:ilvl w:val="0"/>
          <w:numId w:val="1013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 (рис. 17)</w:t>
      </w:r>
    </w:p>
    <w:p>
      <w:pPr>
        <w:pStyle w:val="CaptionedFigure"/>
      </w:pPr>
      <w:bookmarkStart w:id="89" w:name="fig:017"/>
      <w:r>
        <w:drawing>
          <wp:inline>
            <wp:extent cx="5334000" cy="3995674"/>
            <wp:effectExtent b="0" l="0" r="0" t="0"/>
            <wp:docPr descr="Рис. 17: Рис. 17. Окно компоновки файла и запуска программы" title="" id="87" name="Picture"/>
            <a:graphic>
              <a:graphicData uri="http://schemas.openxmlformats.org/drawingml/2006/picture">
                <pic:pic>
                  <pic:nvPicPr>
                    <pic:cNvPr descr="image/л6к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Рис. 17. Окно компоновки файла и запуска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numPr>
          <w:ilvl w:val="0"/>
          <w:numId w:val="1014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4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4"/>
        </w:numPr>
        <w:pStyle w:val="Compact"/>
      </w:pPr>
      <w:r>
        <w:t xml:space="preserve">вывести введённую строку на экран</w:t>
      </w:r>
      <w:r>
        <w:t xml:space="preserve"> </w:t>
      </w:r>
      <w:r>
        <w:t xml:space="preserve">(рис. 18, 19)</w:t>
      </w:r>
    </w:p>
    <w:p>
      <w:pPr>
        <w:pStyle w:val="FirstParagraph"/>
      </w:pPr>
      <w:r>
        <w:t xml:space="preserve">Для этого вводим в текст программы перед командой завершения</w:t>
      </w:r>
    </w:p>
    <w:p>
      <w:pPr>
        <w:pStyle w:val="SourceCode"/>
      </w:pP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80</w:t>
      </w:r>
      <w:r>
        <w:br/>
      </w:r>
      <w:r>
        <w:rPr>
          <w:rStyle w:val="VerbatimChar"/>
        </w:rPr>
        <w:t xml:space="preserve">call sprint</w:t>
      </w:r>
    </w:p>
    <w:p>
      <w:pPr>
        <w:pStyle w:val="CaptionedFigure"/>
      </w:pPr>
      <w:bookmarkStart w:id="93" w:name="fig:018"/>
      <w:r>
        <w:drawing>
          <wp:inline>
            <wp:extent cx="5334000" cy="3756429"/>
            <wp:effectExtent b="0" l="0" r="0" t="0"/>
            <wp:docPr descr="Рис. 18: Рис. 18. Окно текстового редактора, внесение изменений в программу" title="" id="91" name="Picture"/>
            <a:graphic>
              <a:graphicData uri="http://schemas.openxmlformats.org/drawingml/2006/picture">
                <pic:pic>
                  <pic:nvPicPr>
                    <pic:cNvPr descr="image/л6к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Рис. 18. Окно текстового редактора, внесение изменений в программу</w:t>
      </w:r>
    </w:p>
    <w:p>
      <w:pPr>
        <w:pStyle w:val="CaptionedFigure"/>
      </w:pPr>
      <w:bookmarkStart w:id="97" w:name="fig:019"/>
      <w:r>
        <w:drawing>
          <wp:inline>
            <wp:extent cx="5334000" cy="897610"/>
            <wp:effectExtent b="0" l="0" r="0" t="0"/>
            <wp:docPr descr="Рис. 19: Рис. 19. Окно компоновки файла и запуска программы" title="" id="95" name="Picture"/>
            <a:graphic>
              <a:graphicData uri="http://schemas.openxmlformats.org/drawingml/2006/picture">
                <pic:pic>
                  <pic:nvPicPr>
                    <pic:cNvPr descr="image/л6к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Рис. 19. Окно компоновки файла и запуска программы</w:t>
      </w:r>
    </w:p>
    <w:p>
      <w:pPr>
        <w:pStyle w:val="BodyText"/>
      </w:pPr>
      <w:r>
        <w:t xml:space="preserve">Ссылка на репозиторий: https://github.com/eakolobova/study_2022-2023_arch-pc/tree/master/labs/lab06/report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приобретение практических навыков работы в Midnight Commander, освоение инструкций языка ассемблера mov и int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Колобова Елизавета Андреевна НММбд-01</dc:creator>
  <dc:language>ru-RU</dc:language>
  <cp:keywords/>
  <dcterms:created xsi:type="dcterms:W3CDTF">2022-11-18T18:41:56Z</dcterms:created>
  <dcterms:modified xsi:type="dcterms:W3CDTF">2022-11-18T18:41:56Z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