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программам лабораторной работы No 11, переходим в</w:t>
      </w:r>
      <w:r>
        <w:t xml:space="preserve"> </w:t>
      </w:r>
      <w:r>
        <w:t xml:space="preserve">него и создаем файлы lab11-1.asm и readme.txt(рис. 1):</w:t>
      </w:r>
    </w:p>
    <w:p>
      <w:pPr>
        <w:pStyle w:val="SourceCode"/>
      </w:pPr>
      <w:r>
        <w:rPr>
          <w:rStyle w:val="VerbatimChar"/>
        </w:rPr>
        <w:t xml:space="preserve">mkdir ~/work/arch-pc/lab11</w:t>
      </w:r>
      <w:r>
        <w:br/>
      </w:r>
      <w:r>
        <w:rPr>
          <w:rStyle w:val="VerbatimChar"/>
        </w:rPr>
        <w:t xml:space="preserve">cd ~/work/arch-pc/lab11</w:t>
      </w:r>
      <w:r>
        <w:br/>
      </w:r>
      <w:r>
        <w:rPr>
          <w:rStyle w:val="VerbatimChar"/>
        </w:rPr>
        <w:t xml:space="preserve">touch lab11-1.asm readme.txt</w:t>
      </w:r>
    </w:p>
    <w:p>
      <w:pPr>
        <w:pStyle w:val="CaptionedFigure"/>
      </w:pPr>
      <w:bookmarkStart w:id="24" w:name="fig:001"/>
      <w:r>
        <w:drawing>
          <wp:inline>
            <wp:extent cx="4810205" cy="699247"/>
            <wp:effectExtent b="0" l="0" r="0" t="0"/>
            <wp:docPr descr="Рис. 1: Рис. 1. Создание каталога для лаб. работы №1 и файлов lab11-1.asm и readme.txt" title="" id="22" name="Picture"/>
            <a:graphic>
              <a:graphicData uri="http://schemas.openxmlformats.org/drawingml/2006/picture">
                <pic:pic>
                  <pic:nvPicPr>
                    <pic:cNvPr descr="image/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 1. Создание каталога для лаб. работы №1 и файлов lab11-1.asm и readme.txt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Создадим исполняемый файл и проверим его</w:t>
      </w:r>
      <w:r>
        <w:t xml:space="preserve"> </w:t>
      </w:r>
      <w:r>
        <w:t xml:space="preserve">работу. (рис. 2, 3).</w:t>
      </w:r>
    </w:p>
    <w:p>
      <w:pPr>
        <w:pStyle w:val="CaptionedFigure"/>
      </w:pPr>
      <w:bookmarkStart w:id="28" w:name="fig:002"/>
      <w:r>
        <w:drawing>
          <wp:inline>
            <wp:extent cx="5209774" cy="5970494"/>
            <wp:effectExtent b="0" l="0" r="0" t="0"/>
            <wp:docPr descr="Рис. 2: Рис. 2. Ввод текста из листинга 11.1" title="" id="26" name="Picture"/>
            <a:graphic>
              <a:graphicData uri="http://schemas.openxmlformats.org/drawingml/2006/picture">
                <pic:pic>
                  <pic:nvPicPr>
                    <pic:cNvPr descr="image/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597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 2. Ввод текста из листинга 11.1</w:t>
      </w:r>
    </w:p>
    <w:p>
      <w:pPr>
        <w:pStyle w:val="CaptionedFigure"/>
      </w:pPr>
      <w:bookmarkStart w:id="32" w:name="fig:003"/>
      <w:r>
        <w:drawing>
          <wp:inline>
            <wp:extent cx="5334000" cy="1950382"/>
            <wp:effectExtent b="0" l="0" r="0" t="0"/>
            <wp:docPr descr="Рис. 3: Рис. 3. Компоновка и запуск файла lab11-1" title="" id="30" name="Picture"/>
            <a:graphic>
              <a:graphicData uri="http://schemas.openxmlformats.org/drawingml/2006/picture">
                <pic:pic>
                  <pic:nvPicPr>
                    <pic:cNvPr descr="image/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 3. Компоновка и запуск файла lab11-1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изменим права доступа к исполняемому файлу</w:t>
      </w:r>
      <w:r>
        <w:t xml:space="preserve"> </w:t>
      </w:r>
      <w:r>
        <w:t xml:space="preserve">lab11-1, запретив его выполнение. Попытаемся выполнить файл. Т.к. выполнение файла</w:t>
      </w:r>
      <w:r>
        <w:t xml:space="preserve"> </w:t>
      </w:r>
      <w:r>
        <w:t xml:space="preserve">было запрещено, в терминал выводится соответствующее сообщение о запрете исполнения.(рис. 4):</w:t>
      </w:r>
    </w:p>
    <w:p>
      <w:pPr>
        <w:pStyle w:val="CaptionedFigure"/>
      </w:pPr>
      <w:bookmarkStart w:id="36" w:name="fig:004"/>
      <w:r>
        <w:drawing>
          <wp:inline>
            <wp:extent cx="5334000" cy="813786"/>
            <wp:effectExtent b="0" l="0" r="0" t="0"/>
            <wp:docPr descr="Рис. 4: Рис. 4. Измен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 4. Изменение прав доступа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изменим права доступа к файлу lab11-1.asm с</w:t>
      </w:r>
      <w:r>
        <w:t xml:space="preserve"> </w:t>
      </w:r>
      <w:r>
        <w:t xml:space="preserve">исходным текстом программы, добавив права на исполнение. Попытаемся</w:t>
      </w:r>
      <w:r>
        <w:t xml:space="preserve"> </w:t>
      </w:r>
      <w:r>
        <w:t xml:space="preserve">выполнить его. Так как права на исполнение были добавлены, программа работает(рис. 5):</w:t>
      </w:r>
    </w:p>
    <w:p>
      <w:pPr>
        <w:pStyle w:val="CaptionedFigure"/>
      </w:pPr>
      <w:bookmarkStart w:id="40" w:name="fig:0033"/>
      <w:r>
        <w:drawing>
          <wp:inline>
            <wp:extent cx="4825573" cy="6124174"/>
            <wp:effectExtent b="0" l="0" r="0" t="0"/>
            <wp:docPr descr="Рис. 5: Рис. 5.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61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 5. Изменение прав доступа</w:t>
      </w:r>
    </w:p>
    <w:p>
      <w:pPr>
        <w:numPr>
          <w:ilvl w:val="0"/>
          <w:numId w:val="1005"/>
        </w:numPr>
        <w:pStyle w:val="Compact"/>
      </w:pPr>
      <w:r>
        <w:t xml:space="preserve">Предоставим права доступа к файлу readme.txt в соответствии с вариантом</w:t>
      </w:r>
      <w:r>
        <w:t xml:space="preserve"> </w:t>
      </w:r>
      <w:r>
        <w:t xml:space="preserve">в таблице 11.4. (Вариант 7: rw- rwx rw-) Проверим правильность выполнения с помощью</w:t>
      </w:r>
      <w:r>
        <w:t xml:space="preserve"> </w:t>
      </w:r>
      <w:r>
        <w:t xml:space="preserve">команды ls -l. (рис. 6)</w:t>
      </w:r>
    </w:p>
    <w:p>
      <w:pPr>
        <w:pStyle w:val="CaptionedFigure"/>
      </w:pPr>
      <w:bookmarkStart w:id="44" w:name="fig:006"/>
      <w:r>
        <w:drawing>
          <wp:inline>
            <wp:extent cx="5263563" cy="583986"/>
            <wp:effectExtent b="0" l="0" r="0" t="0"/>
            <wp:docPr descr="Рис. 6: Рис. 6. Изменение прав доступа" title="" id="42" name="Picture"/>
            <a:graphic>
              <a:graphicData uri="http://schemas.openxmlformats.org/drawingml/2006/picture">
                <pic:pic>
                  <pic:nvPicPr>
                    <pic:cNvPr descr="image/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 6. Изменение прав доступа</w:t>
      </w:r>
    </w:p>
    <w:bookmarkStart w:id="5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Написать программу работающую по следующему алгоритму:</w:t>
      </w:r>
    </w:p>
    <w:p>
      <w:pPr>
        <w:numPr>
          <w:ilvl w:val="0"/>
          <w:numId w:val="1006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6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  <w:pStyle w:val="Compact"/>
      </w:pPr>
      <w:r>
        <w:t xml:space="preserve">закрыть файл</w:t>
      </w:r>
      <w:r>
        <w:t xml:space="preserve"> </w:t>
      </w:r>
      <w:r>
        <w:t xml:space="preserve">Создать исполняемый файл и проверить его работу. Проверить наличие файла</w:t>
      </w:r>
      <w:r>
        <w:t xml:space="preserve"> </w:t>
      </w:r>
      <w:r>
        <w:t xml:space="preserve">и его содержимое с помощью команд ls и cat (рис. 7, 8, 9)</w:t>
      </w:r>
    </w:p>
    <w:p>
      <w:pPr>
        <w:pStyle w:val="CaptionedFigure"/>
      </w:pPr>
      <w:bookmarkStart w:id="48" w:name="fig:0018"/>
      <w:r>
        <w:drawing>
          <wp:inline>
            <wp:extent cx="4764100" cy="6969418"/>
            <wp:effectExtent b="0" l="0" r="0" t="0"/>
            <wp:docPr descr="Рис. 7: Рис. 7. Текст программы" title="" id="46" name="Picture"/>
            <a:graphic>
              <a:graphicData uri="http://schemas.openxmlformats.org/drawingml/2006/picture">
                <pic:pic>
                  <pic:nvPicPr>
                    <pic:cNvPr descr="image/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696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Рис. 7. Текст программы</w:t>
      </w:r>
    </w:p>
    <w:p>
      <w:pPr>
        <w:pStyle w:val="CaptionedFigure"/>
      </w:pPr>
      <w:bookmarkStart w:id="52" w:name="fig:0011"/>
      <w:r>
        <w:drawing>
          <wp:inline>
            <wp:extent cx="4825573" cy="7053942"/>
            <wp:effectExtent b="0" l="0" r="0" t="0"/>
            <wp:docPr descr="Рис. 8: Рис. 8. Текст программы" title="" id="50" name="Picture"/>
            <a:graphic>
              <a:graphicData uri="http://schemas.openxmlformats.org/drawingml/2006/picture">
                <pic:pic>
                  <pic:nvPicPr>
                    <pic:cNvPr descr="image/к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705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Рис. 8. Текст программы</w:t>
      </w:r>
    </w:p>
    <w:p>
      <w:pPr>
        <w:pStyle w:val="CaptionedFigure"/>
      </w:pPr>
      <w:bookmarkStart w:id="56" w:name="fig:0019"/>
      <w:r>
        <w:drawing>
          <wp:inline>
            <wp:extent cx="5334000" cy="836070"/>
            <wp:effectExtent b="0" l="0" r="0" t="0"/>
            <wp:docPr descr="Рис. 9: Рис. 9. Компоновка и запуск файла" title="" id="54" name="Picture"/>
            <a:graphic>
              <a:graphicData uri="http://schemas.openxmlformats.org/drawingml/2006/picture">
                <pic:pic>
                  <pic:nvPicPr>
                    <pic:cNvPr descr="image/к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Рис. 9. Компоновка и запуск файла</w:t>
      </w:r>
    </w:p>
    <w:p>
      <w:pPr>
        <w:pStyle w:val="BodyText"/>
      </w:pPr>
      <w:r>
        <w:t xml:space="preserve">Ссылка на репозиторий: https://github.com/eakolobova/study_2022-2023_arch-pc/tree/master/labs/lab011/report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приобретение навыков написания программ для работы с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Колобова Елизавета Андреевна гр. НММбд-01</dc:creator>
  <dc:language>ru-RU</dc:language>
  <cp:keywords/>
  <dcterms:created xsi:type="dcterms:W3CDTF">2022-12-23T18:43:10Z</dcterms:created>
  <dcterms:modified xsi:type="dcterms:W3CDTF">2022-12-23T18:43:10Z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