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Колобова</w:t>
      </w:r>
      <w:r>
        <w:t xml:space="preserve"> </w:t>
      </w:r>
      <w:r>
        <w:t xml:space="preserve">Елизавета,</w:t>
      </w:r>
      <w:r>
        <w:t xml:space="preserve"> </w:t>
      </w:r>
      <w:r>
        <w:t xml:space="preserve">гр.</w:t>
      </w:r>
      <w:r>
        <w:t xml:space="preserve"> </w:t>
      </w:r>
      <w:r>
        <w:t xml:space="preserve">НММбд-01-22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- 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домашнем каталоге создадим подкаталог ~/work/os/lab_prog</w:t>
      </w:r>
    </w:p>
    <w:p>
      <w:pPr>
        <w:numPr>
          <w:ilvl w:val="0"/>
          <w:numId w:val="1001"/>
        </w:numPr>
      </w:pPr>
      <w:r>
        <w:t xml:space="preserve">Создадим в нём файлы: calculate.h, calculate.c, main.c.</w:t>
      </w:r>
    </w:p>
    <w:p>
      <w:pPr>
        <w:numPr>
          <w:ilvl w:val="0"/>
          <w:numId w:val="1001"/>
        </w:numPr>
      </w:pPr>
      <w:r>
        <w:t xml:space="preserve">Заполним созданные файлы согласно материалам лабораторной работы. Реализация функций калькулятора представлена в файле calculate.c, основной файл main.c реализует интерфейс пользователя к калькулятору. Синтаксические ошибки утилитой ыздште не выявляются, так что их там, скорее всего, нет</w:t>
      </w:r>
    </w:p>
    <w:p>
      <w:pPr>
        <w:numPr>
          <w:ilvl w:val="0"/>
          <w:numId w:val="1001"/>
        </w:numPr>
      </w:pPr>
      <w:r>
        <w:t xml:space="preserve">Создадим Makefile с содержанием, указанным в материалах лабораторной работы. Основное в содержании файла - это указанный в нем порядок компиляции исполняемых файлов. Сразу отредактируем файл, переместив блок с компиляцией программы calcul ниже всех остальных, сразу перед блоком clean, т.к. для компиляции итоговой программы требуются файлы, которые создаются в блоках выше. (рис. [</w:t>
      </w:r>
      <w:hyperlink w:anchor="fig:006">
        <w:r>
          <w:rPr>
            <w:rStyle w:val="Hyperlink"/>
          </w:rPr>
          <w:t xml:space="preserve">1</w:t>
        </w:r>
      </w:hyperlink>
      <w:r>
        <w:t xml:space="preserve">]])</w:t>
      </w:r>
    </w:p>
    <w:bookmarkStart w:id="0" w:name="fig:006"/>
    <w:p>
      <w:pPr>
        <w:pStyle w:val="CaptionedFigure"/>
      </w:pPr>
      <w:bookmarkStart w:id="24" w:name="fig:006"/>
      <w:r>
        <w:drawing>
          <wp:inline>
            <wp:extent cx="5334000" cy="3981395"/>
            <wp:effectExtent b="0" l="0" r="0" t="0"/>
            <wp:docPr descr="Figure 1: Рис. 1. Отредактированный Makefile" title="" id="22" name="Picture"/>
            <a:graphic>
              <a:graphicData uri="http://schemas.openxmlformats.org/drawingml/2006/picture">
                <pic:pic>
                  <pic:nvPicPr>
                    <pic:cNvPr descr="image/к7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1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Рис. 1. Отредактированный Makefile</w:t>
      </w:r>
    </w:p>
    <w:bookmarkEnd w:id="0"/>
    <w:p>
      <w:pPr>
        <w:numPr>
          <w:ilvl w:val="0"/>
          <w:numId w:val="1002"/>
        </w:numPr>
      </w:pPr>
      <w:r>
        <w:t xml:space="preserve">Выполним компиляцию программы посредством gcc, как указано в лабораторной работе, с добавлением ключа -g, чтобы далее программу можно было загрузить в отладчик без ошибок. (рис. [</w:t>
      </w:r>
      <w:hyperlink w:anchor="fig:001">
        <w:r>
          <w:rPr>
            <w:rStyle w:val="Hyperlink"/>
          </w:rPr>
          <w:t xml:space="preserve">2</w:t>
        </w:r>
      </w:hyperlink>
      <w:r>
        <w:t xml:space="preserve">]])</w:t>
      </w:r>
    </w:p>
    <w:p>
      <w:pPr>
        <w:numPr>
          <w:ilvl w:val="0"/>
          <w:numId w:val="1002"/>
        </w:numPr>
      </w:pPr>
      <w:r>
        <w:t xml:space="preserve">С помощью gdb выполним отладку программы calcul и выполним следующие действия: (рис. [</w:t>
      </w:r>
      <w:hyperlink w:anchor="fig:001">
        <w:r>
          <w:rPr>
            <w:rStyle w:val="Hyperlink"/>
          </w:rPr>
          <w:t xml:space="preserve">2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3</w:t>
        </w:r>
      </w:hyperlink>
      <w:r>
        <w:t xml:space="preserve">], [</w:t>
      </w:r>
      <w:hyperlink w:anchor="fig:003">
        <w:r>
          <w:rPr>
            <w:rStyle w:val="Hyperlink"/>
          </w:rPr>
          <w:t xml:space="preserve">4</w:t>
        </w:r>
      </w:hyperlink>
      <w:r>
        <w:t xml:space="preserve">])</w:t>
      </w:r>
      <w:r>
        <w:t xml:space="preserve"> </w:t>
      </w:r>
      <w:r>
        <w:t xml:space="preserve">– Запустим отладчик GDB, загрузив в него программу для отладки</w:t>
      </w:r>
      <w:r>
        <w:t xml:space="preserve"> </w:t>
      </w:r>
      <w:r>
        <w:t xml:space="preserve">– Для запуска программы внутри отладчика введем команду run</w:t>
      </w:r>
      <w:r>
        <w:t xml:space="preserve"> </w:t>
      </w:r>
      <w:r>
        <w:t xml:space="preserve">– Для постраничного (по 9 строк) просмотра исходного код используем команду</w:t>
      </w:r>
      <w:r>
        <w:t xml:space="preserve"> </w:t>
      </w:r>
      <w:r>
        <w:t xml:space="preserve">list</w:t>
      </w:r>
      <w:r>
        <w:t xml:space="preserve"> </w:t>
      </w:r>
      <w:r>
        <w:t xml:space="preserve">– Для просмотра строк с 12 по 15 основного файла используем list с параметрами</w:t>
      </w:r>
      <w:r>
        <w:t xml:space="preserve"> </w:t>
      </w:r>
      <w:r>
        <w:t xml:space="preserve">– Для просмотра определённых строк не основного файла используем list с па-</w:t>
      </w:r>
      <w:r>
        <w:t xml:space="preserve"> </w:t>
      </w:r>
      <w:r>
        <w:t xml:space="preserve">раметрами: calculate.c:20,29</w:t>
      </w:r>
      <w:r>
        <w:t xml:space="preserve"> </w:t>
      </w:r>
      <w:r>
        <w:t xml:space="preserve">– Установим точку останова в файле calculate.c на строке номер 21</w:t>
      </w:r>
      <w:r>
        <w:t xml:space="preserve"> </w:t>
      </w:r>
      <w:r>
        <w:t xml:space="preserve">– Выведем информацию об имеющихся в проекте точках останова</w:t>
      </w:r>
      <w:r>
        <w:t xml:space="preserve"> </w:t>
      </w:r>
      <w:r>
        <w:t xml:space="preserve">– Запустим программу внутри отладчика и убедимся, что программа остановится</w:t>
      </w:r>
      <w:r>
        <w:t xml:space="preserve"> </w:t>
      </w:r>
      <w:r>
        <w:t xml:space="preserve">в момент прохождения точки останова</w:t>
      </w:r>
      <w:r>
        <w:t xml:space="preserve"> </w:t>
      </w:r>
      <w:r>
        <w:t xml:space="preserve">– Отладчик выдаст следующую информацию:</w:t>
      </w:r>
    </w:p>
    <w:p>
      <w:pPr>
        <w:pStyle w:val="SourceCode"/>
      </w:pPr>
      <w:r>
        <w:rPr>
          <w:rStyle w:val="VerbatimChar"/>
        </w:rPr>
        <w:t xml:space="preserve">1 #0 Calculate (Numeral=5, Operation=0x7fffffffd280 "-")</w:t>
      </w:r>
      <w:r>
        <w:br/>
      </w:r>
      <w:r>
        <w:rPr>
          <w:rStyle w:val="VerbatimChar"/>
        </w:rPr>
        <w:t xml:space="preserve">2 at calculate.c:21</w:t>
      </w:r>
      <w:r>
        <w:br/>
      </w:r>
      <w:r>
        <w:rPr>
          <w:rStyle w:val="VerbatimChar"/>
        </w:rPr>
        <w:t xml:space="preserve">3 #1 0x0000000000400b2b in main () at main.c:17</w:t>
      </w:r>
    </w:p>
    <w:p>
      <w:pPr>
        <w:pStyle w:val="FirstParagraph"/>
      </w:pPr>
      <w:r>
        <w:t xml:space="preserve">а команда backtrace покажет весь стек вызываемых функций от начала програм-</w:t>
      </w:r>
      <w:r>
        <w:t xml:space="preserve"> </w:t>
      </w:r>
      <w:r>
        <w:t xml:space="preserve">мы до текущего места.</w:t>
      </w:r>
      <w:r>
        <w:t xml:space="preserve"> </w:t>
      </w:r>
      <w:r>
        <w:t xml:space="preserve">– Посмотрим, чему равно на этом этапе значение переменной Numeral</w:t>
      </w:r>
      <w:r>
        <w:t xml:space="preserve"> </w:t>
      </w:r>
      <w:r>
        <w:t xml:space="preserve">На экран должно быть выведено число 5, оно и выводится</w:t>
      </w:r>
      <w:r>
        <w:t xml:space="preserve"> </w:t>
      </w:r>
      <w:r>
        <w:t xml:space="preserve">– Сравним с результатом вывода на экран после использования команды</w:t>
      </w:r>
      <w:r>
        <w:t xml:space="preserve"> </w:t>
      </w:r>
      <w:r>
        <w:t xml:space="preserve">1 display Numeral</w:t>
      </w:r>
      <w:r>
        <w:t xml:space="preserve"> </w:t>
      </w:r>
      <w:r>
        <w:t xml:space="preserve">Результат один и тот же</w:t>
      </w:r>
      <w:r>
        <w:t xml:space="preserve"> </w:t>
      </w:r>
      <w:r>
        <w:t xml:space="preserve">– Уберем точки останова</w:t>
      </w:r>
    </w:p>
    <w:bookmarkStart w:id="0" w:name="fig:001"/>
    <w:p>
      <w:pPr>
        <w:pStyle w:val="CaptionedFigure"/>
      </w:pPr>
      <w:bookmarkStart w:id="28" w:name="fig:001"/>
      <w:r>
        <w:drawing>
          <wp:inline>
            <wp:extent cx="5334000" cy="5305837"/>
            <wp:effectExtent b="0" l="0" r="0" t="0"/>
            <wp:docPr descr="Figure 2: Рис. 2. Компиляция программы и запуск отладчика" title="" id="26" name="Picture"/>
            <a:graphic>
              <a:graphicData uri="http://schemas.openxmlformats.org/drawingml/2006/picture">
                <pic:pic>
                  <pic:nvPicPr>
                    <pic:cNvPr descr="image/к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5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Рис. 2. Компиляция программы и запуск отладчика</w:t>
      </w:r>
    </w:p>
    <w:bookmarkEnd w:id="0"/>
    <w:bookmarkStart w:id="0" w:name="fig:002"/>
    <w:p>
      <w:pPr>
        <w:pStyle w:val="CaptionedFigure"/>
      </w:pPr>
      <w:bookmarkStart w:id="32" w:name="fig:002"/>
      <w:r>
        <w:drawing>
          <wp:inline>
            <wp:extent cx="5334000" cy="5362342"/>
            <wp:effectExtent b="0" l="0" r="0" t="0"/>
            <wp:docPr descr="Figure 3: Рис. 3. Работа с отладчиком" title="" id="30" name="Picture"/>
            <a:graphic>
              <a:graphicData uri="http://schemas.openxmlformats.org/drawingml/2006/picture">
                <pic:pic>
                  <pic:nvPicPr>
                    <pic:cNvPr descr="image/к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2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Рис. 3. Работа с отладчиком</w:t>
      </w:r>
    </w:p>
    <w:bookmarkEnd w:id="0"/>
    <w:bookmarkStart w:id="0" w:name="fig:003"/>
    <w:p>
      <w:pPr>
        <w:pStyle w:val="CaptionedFigure"/>
      </w:pPr>
      <w:bookmarkStart w:id="36" w:name="fig:003"/>
      <w:r>
        <w:drawing>
          <wp:inline>
            <wp:extent cx="5334000" cy="5351077"/>
            <wp:effectExtent b="0" l="0" r="0" t="0"/>
            <wp:docPr descr="Figure 4: Рис. 4. Работа с отладчиком" title="" id="34" name="Picture"/>
            <a:graphic>
              <a:graphicData uri="http://schemas.openxmlformats.org/drawingml/2006/picture">
                <pic:pic>
                  <pic:nvPicPr>
                    <pic:cNvPr descr="image/к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1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Рис. 4. Работа с отладчиком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 помощью утилиты splint попробуем проанализировать коды файлов calculate.c</w:t>
      </w:r>
      <w:r>
        <w:t xml:space="preserve"> </w:t>
      </w:r>
      <w:r>
        <w:t xml:space="preserve">и main.c. В основном выводятся предупреждения о несоответствии типов переменных и возвращаемых значений, игнорировании определенных функций, использовании параметров в кач-ве указателей и прочих сомнительных, но не влияющих на работу программы вещах ([</w:t>
      </w:r>
      <w:hyperlink w:anchor="fig:004">
        <w:r>
          <w:rPr>
            <w:rStyle w:val="Hyperlink"/>
          </w:rPr>
          <w:t xml:space="preserve">5</w:t>
        </w:r>
      </w:hyperlink>
      <w:r>
        <w:t xml:space="preserve">], [</w:t>
      </w:r>
      <w:hyperlink w:anchor="fig:005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40" w:name="fig:004"/>
      <w:r>
        <w:drawing>
          <wp:inline>
            <wp:extent cx="5334000" cy="5175114"/>
            <wp:effectExtent b="0" l="0" r="0" t="0"/>
            <wp:docPr descr="Figure 5: Рис. 5. Анализ calculate.c с помощью splint" title="" id="38" name="Picture"/>
            <a:graphic>
              <a:graphicData uri="http://schemas.openxmlformats.org/drawingml/2006/picture">
                <pic:pic>
                  <pic:nvPicPr>
                    <pic:cNvPr descr="image/к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5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Рис. 5. Анализ calculate.c с помощью splint</w:t>
      </w:r>
    </w:p>
    <w:bookmarkEnd w:id="0"/>
    <w:bookmarkStart w:id="0" w:name="fig:005"/>
    <w:p>
      <w:pPr>
        <w:pStyle w:val="CaptionedFigure"/>
      </w:pPr>
      <w:bookmarkStart w:id="44" w:name="fig:005"/>
      <w:r>
        <w:drawing>
          <wp:inline>
            <wp:extent cx="5278931" cy="3296450"/>
            <wp:effectExtent b="0" l="0" r="0" t="0"/>
            <wp:docPr descr="Figure 6: Рис. 6. Анализ main.c с помощью splint" title="" id="42" name="Picture"/>
            <a:graphic>
              <a:graphicData uri="http://schemas.openxmlformats.org/drawingml/2006/picture">
                <pic:pic>
                  <pic:nvPicPr>
                    <pic:cNvPr descr="image/к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931" cy="3296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Рис. 6. Анализ main.c с помощью splint</w:t>
      </w:r>
    </w:p>
    <w:bookmarkEnd w:id="0"/>
    <w:bookmarkEnd w:id="45"/>
    <w:bookmarkStart w:id="46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запустив их с ключом –help или -h или просмотрев мануал</w:t>
      </w:r>
    </w:p>
    <w:p>
      <w:pPr>
        <w:numPr>
          <w:ilvl w:val="0"/>
          <w:numId w:val="1004"/>
        </w:numPr>
        <w:pStyle w:val="Compact"/>
      </w:pPr>
      <w:r>
        <w:t xml:space="preserve">Назовите и дайте краткую характеристику основным этапам разработки приложений</w:t>
      </w:r>
      <w:r>
        <w:t xml:space="preserve"> </w:t>
      </w:r>
      <w:r>
        <w:t xml:space="preserve">в UNIX.</w:t>
      </w:r>
      <w:r>
        <w:t xml:space="preserve"> </w:t>
      </w:r>
      <w:r>
        <w:t xml:space="preserve">– планирование, включающее сбор и анализ требований к функционалу и другим ха-</w:t>
      </w:r>
      <w:r>
        <w:t xml:space="preserve"> </w:t>
      </w:r>
      <w:r>
        <w:t xml:space="preserve">рактеристикам разрабатываемого приложения;</w:t>
      </w:r>
      <w:r>
        <w:t xml:space="preserve"> </w:t>
      </w:r>
      <w:r>
        <w:t xml:space="preserve">– проектирование, включающее в себя разработку базовых алгоритмов и спецификаций,</w:t>
      </w:r>
      <w:r>
        <w:t xml:space="preserve"> </w:t>
      </w:r>
      <w:r>
        <w:t xml:space="preserve">определение языка программирования;</w:t>
      </w:r>
      <w:r>
        <w:t xml:space="preserve"> </w:t>
      </w:r>
      <w:r>
        <w:t xml:space="preserve">– непосредственная разработка приложения:</w:t>
      </w:r>
      <w:r>
        <w:t xml:space="preserve"> </w:t>
      </w:r>
      <w:r>
        <w:t xml:space="preserve">– кодирование — по сути создание исходного текста программы (возможно</w:t>
      </w:r>
      <w:r>
        <w:t xml:space="preserve"> </w:t>
      </w:r>
      <w:r>
        <w:t xml:space="preserve">в нескольких вариантах);</w:t>
      </w:r>
      <w:r>
        <w:t xml:space="preserve"> </w:t>
      </w:r>
      <w:r>
        <w:t xml:space="preserve">– анализ разработанного кода;</w:t>
      </w:r>
      <w:r>
        <w:t xml:space="preserve"> </w:t>
      </w:r>
      <w:r>
        <w:t xml:space="preserve">– сборка, компиляция и разработка исполняемого модуля;</w:t>
      </w:r>
      <w:r>
        <w:t xml:space="preserve"> </w:t>
      </w:r>
      <w:r>
        <w:t xml:space="preserve">– тестирование и отладка, сохранение произведённых изменений;</w:t>
      </w:r>
      <w:r>
        <w:t xml:space="preserve"> </w:t>
      </w:r>
      <w:r>
        <w:t xml:space="preserve">– документирование.</w:t>
      </w:r>
    </w:p>
    <w:p>
      <w:pPr>
        <w:numPr>
          <w:ilvl w:val="0"/>
          <w:numId w:val="1004"/>
        </w:numPr>
        <w:pStyle w:val="Compact"/>
      </w:pPr>
      <w:r>
        <w:t xml:space="preserve">Что такое суффикс в контексте языка программирования? Приведите примеры ис-</w:t>
      </w:r>
      <w:r>
        <w:t xml:space="preserve"> </w:t>
      </w:r>
      <w:r>
        <w:t xml:space="preserve">пользования.</w:t>
      </w:r>
      <w:r>
        <w:t xml:space="preserve"> </w:t>
      </w:r>
      <w:r>
        <w:t xml:space="preserve">Это расширение, указывающее, на каком языке написан файл. Файлы с расширением (суффиксом) .c воспринимаются gcc как программы на языке</w:t>
      </w:r>
      <w:r>
        <w:t xml:space="preserve"> </w:t>
      </w:r>
      <w:r>
        <w:t xml:space="preserve">С, файлы с расширением .cc или .C — как файлы на языке C++, а файлы c расширением</w:t>
      </w:r>
      <w:r>
        <w:t xml:space="preserve"> </w:t>
      </w:r>
      <w:r>
        <w:t xml:space="preserve">.o считаются объектными.</w:t>
      </w:r>
    </w:p>
    <w:p>
      <w:pPr>
        <w:numPr>
          <w:ilvl w:val="0"/>
          <w:numId w:val="1004"/>
        </w:numPr>
        <w:pStyle w:val="Compact"/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gcc по расширению (суффиксу) .c распознает тип файла для компиля-</w:t>
      </w:r>
      <w:r>
        <w:t xml:space="preserve"> </w:t>
      </w:r>
      <w:r>
        <w:t xml:space="preserve">ции и формирует объектный модуль — файл с расширением .o.</w:t>
      </w:r>
    </w:p>
    <w:p>
      <w:pPr>
        <w:numPr>
          <w:ilvl w:val="0"/>
          <w:numId w:val="1004"/>
        </w:numPr>
        <w:pStyle w:val="Compact"/>
      </w:pPr>
      <w:r>
        <w:t xml:space="preserve">Для чего предназначена утилита make?</w:t>
      </w:r>
      <w:r>
        <w:t xml:space="preserve"> </w:t>
      </w:r>
      <w:r>
        <w:t xml:space="preserve">Она позволяет автоматизировать процесс преобразования</w:t>
      </w:r>
      <w:r>
        <w:t xml:space="preserve"> </w:t>
      </w:r>
      <w:r>
        <w:t xml:space="preserve">файлов программы из одной формы в другую, отслеживает взаимосвязи между файлами.</w:t>
      </w:r>
    </w:p>
    <w:p>
      <w:pPr>
        <w:numPr>
          <w:ilvl w:val="0"/>
          <w:numId w:val="1004"/>
        </w:numPr>
        <w:pStyle w:val="Compact"/>
      </w:pPr>
      <w:r>
        <w:t xml:space="preserve">Приведите пример структуры Makefile. Дайте характеристику основным элементам</w:t>
      </w:r>
      <w:r>
        <w:t xml:space="preserve"> </w:t>
      </w:r>
      <w:r>
        <w:t xml:space="preserve">этого файла.</w:t>
      </w:r>
      <w:r>
        <w:t xml:space="preserve"> </w:t>
      </w:r>
      <w:r>
        <w:t xml:space="preserve">Общий синтаксис Makefile имеет вид:</w:t>
      </w:r>
      <w:r>
        <w:t xml:space="preserve"> </w:t>
      </w:r>
      <w:r>
        <w:rPr>
          <w:rStyle w:val="VerbatimChar"/>
        </w:rPr>
        <w:t xml:space="preserve">1 target1 [target2...]:[:] [dependment1...] 2 [(tab)commands] [#commentary] 3 [(tab)commands] [#commentary]</w:t>
      </w:r>
      <w:r>
        <w:t xml:space="preserve"> </w:t>
      </w:r>
      <w:r>
        <w:t xml:space="preserve">Здесь знак # определяет начало комментария (содержимое от знака # и до конца строки</w:t>
      </w:r>
      <w:r>
        <w:t xml:space="preserve"> </w:t>
      </w:r>
      <w:r>
        <w:t xml:space="preserve">не будет обрабатываться. Одинарное двоеточие указывает на то, что последовательность</w:t>
      </w:r>
      <w:r>
        <w:t xml:space="preserve"> </w:t>
      </w:r>
      <w:r>
        <w:t xml:space="preserve">команд должна содержаться в одной строке. Для переноса можно в длинной строке</w:t>
      </w:r>
      <w:r>
        <w:t xml:space="preserve"> </w:t>
      </w:r>
      <w:r>
        <w:t xml:space="preserve">команд можно использовать обратный слэш (). Двойное двоеточие указывает на то, что</w:t>
      </w:r>
      <w:r>
        <w:t xml:space="preserve"> </w:t>
      </w:r>
      <w:r>
        <w:t xml:space="preserve">последовательность команд может содержаться в нескольких последовательных строках.</w:t>
      </w:r>
      <w:r>
        <w:t xml:space="preserve"> </w:t>
      </w:r>
      <w:r>
        <w:t xml:space="preserve">Пример более сложного синтаксиса Makefile:</w:t>
      </w:r>
    </w:p>
    <w:p>
      <w:pPr>
        <w:pStyle w:val="SourceCode"/>
      </w:pPr>
      <w:r>
        <w:rPr>
          <w:rStyle w:val="VerbatimChar"/>
        </w:rPr>
        <w:t xml:space="preserve">1 #</w:t>
      </w:r>
      <w:r>
        <w:br/>
      </w:r>
      <w:r>
        <w:rPr>
          <w:rStyle w:val="VerbatimChar"/>
        </w:rPr>
        <w:t xml:space="preserve">2 # Makefile for abcd.c</w:t>
      </w:r>
      <w:r>
        <w:br/>
      </w:r>
      <w:r>
        <w:rPr>
          <w:rStyle w:val="VerbatimChar"/>
        </w:rPr>
        <w:t xml:space="preserve">3 #</w:t>
      </w:r>
      <w:r>
        <w:br/>
      </w: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5 CC = gcc</w:t>
      </w:r>
      <w:r>
        <w:br/>
      </w:r>
      <w:r>
        <w:rPr>
          <w:rStyle w:val="VerbatimChar"/>
        </w:rPr>
        <w:t xml:space="preserve">6 CFLAGS =</w:t>
      </w:r>
      <w:r>
        <w:br/>
      </w:r>
      <w:r>
        <w:rPr>
          <w:rStyle w:val="VerbatimChar"/>
        </w:rPr>
        <w:t xml:space="preserve">7</w:t>
      </w:r>
      <w:r>
        <w:br/>
      </w:r>
      <w:r>
        <w:rPr>
          <w:rStyle w:val="VerbatimChar"/>
        </w:rPr>
        <w:t xml:space="preserve">8 # Compile abcd.c normaly</w:t>
      </w:r>
      <w:r>
        <w:br/>
      </w:r>
      <w:r>
        <w:rPr>
          <w:rStyle w:val="VerbatimChar"/>
        </w:rPr>
        <w:t xml:space="preserve">9 abcd: abcd.c</w:t>
      </w:r>
      <w:r>
        <w:br/>
      </w:r>
      <w:r>
        <w:rPr>
          <w:rStyle w:val="VerbatimChar"/>
        </w:rPr>
        <w:t xml:space="preserve">10 $(CC) -o abcd $(CFLAGS) abcd.c</w:t>
      </w:r>
      <w:r>
        <w:br/>
      </w:r>
      <w:r>
        <w:rPr>
          <w:rStyle w:val="VerbatimChar"/>
        </w:rPr>
        <w:t xml:space="preserve">11</w:t>
      </w:r>
      <w:r>
        <w:br/>
      </w:r>
      <w:r>
        <w:rPr>
          <w:rStyle w:val="VerbatimChar"/>
        </w:rPr>
        <w:t xml:space="preserve">12 clean:</w:t>
      </w:r>
      <w:r>
        <w:br/>
      </w:r>
      <w:r>
        <w:rPr>
          <w:rStyle w:val="VerbatimChar"/>
        </w:rPr>
        <w:t xml:space="preserve">13 -rm abcd *.o *~</w:t>
      </w:r>
      <w:r>
        <w:br/>
      </w:r>
      <w:r>
        <w:rPr>
          <w:rStyle w:val="VerbatimChar"/>
        </w:rPr>
        <w:t xml:space="preserve">14</w:t>
      </w:r>
      <w:r>
        <w:br/>
      </w:r>
      <w:r>
        <w:rPr>
          <w:rStyle w:val="VerbatimChar"/>
        </w:rPr>
        <w:t xml:space="preserve">15 # End Makefile for abcd.c</w:t>
      </w:r>
    </w:p>
    <w:p>
      <w:pPr>
        <w:pStyle w:val="FirstParagraph"/>
      </w:pPr>
      <w:r>
        <w:t xml:space="preserve">В этом примере в начале файла заданы три переменные: CC и CFLAGS. Затем указаны</w:t>
      </w:r>
      <w:r>
        <w:t xml:space="preserve"> </w:t>
      </w:r>
      <w:r>
        <w:t xml:space="preserve">цели, их зависимости и соответствующие команды. В командах происходит обращение</w:t>
      </w:r>
      <w:r>
        <w:t xml:space="preserve"> </w:t>
      </w:r>
      <w:r>
        <w:t xml:space="preserve">к значениям переменных. Цель с именем clean производит очистку каталога от фай-</w:t>
      </w:r>
      <w:r>
        <w:t xml:space="preserve"> </w:t>
      </w:r>
      <w:r>
        <w:t xml:space="preserve">лов, полученных в результате компиляции. Для её описания использованы регулярные</w:t>
      </w:r>
      <w:r>
        <w:t xml:space="preserve"> </w:t>
      </w:r>
      <w:r>
        <w:t xml:space="preserve">выражения.</w:t>
      </w:r>
      <w:r>
        <w:t xml:space="preserve"> </w:t>
      </w:r>
      <w:r>
        <w:t xml:space="preserve">7. Назовите основное свойство, присущее всем программам отладки. Что необходимо</w:t>
      </w:r>
      <w:r>
        <w:t xml:space="preserve"> </w:t>
      </w:r>
      <w:r>
        <w:t xml:space="preserve">сделать, чтобы его можно было использовать?</w:t>
      </w:r>
      <w:r>
        <w:t xml:space="preserve"> </w:t>
      </w:r>
      <w:r>
        <w:t xml:space="preserve">8. Назовите и дайте основную характеристику основным командам отладчика gdb.</w:t>
      </w:r>
      <w:r>
        <w:t xml:space="preserve"> </w:t>
      </w:r>
      <w:r>
        <w:t xml:space="preserve">backtrace вывод на экран пути к текущей точке останова (по сути вывод</w:t>
      </w:r>
      <w:r>
        <w:t xml:space="preserve"> </w:t>
      </w:r>
      <w:r>
        <w:t xml:space="preserve">названий всех функций)</w:t>
      </w:r>
      <w:r>
        <w:t xml:space="preserve"> </w:t>
      </w:r>
      <w:r>
        <w:t xml:space="preserve">break установить точку останова (в качестве параметра может быть</w:t>
      </w:r>
      <w:r>
        <w:t xml:space="preserve"> </w:t>
      </w:r>
      <w:r>
        <w:t xml:space="preserve">указан номер строки или название функции)</w:t>
      </w:r>
      <w:r>
        <w:t xml:space="preserve"> </w:t>
      </w:r>
      <w:r>
        <w:t xml:space="preserve">clear удалить все точки останова в функции</w:t>
      </w:r>
      <w:r>
        <w:t xml:space="preserve"> </w:t>
      </w:r>
      <w:r>
        <w:t xml:space="preserve">continue продолжить выполнение программы</w:t>
      </w:r>
      <w:r>
        <w:t xml:space="preserve"> </w:t>
      </w:r>
      <w:r>
        <w:t xml:space="preserve">delete удалить точку останова</w:t>
      </w:r>
      <w:r>
        <w:t xml:space="preserve"> </w:t>
      </w:r>
      <w:r>
        <w:t xml:space="preserve">display добавить выражение в список выражений, значения которых</w:t>
      </w:r>
      <w:r>
        <w:t xml:space="preserve"> </w:t>
      </w:r>
      <w:r>
        <w:t xml:space="preserve">отображаются при достижении точки останова программы</w:t>
      </w:r>
      <w:r>
        <w:t xml:space="preserve"> </w:t>
      </w:r>
      <w:r>
        <w:t xml:space="preserve">finish выполнить программу до момента выхода из функции</w:t>
      </w:r>
      <w:r>
        <w:t xml:space="preserve"> </w:t>
      </w:r>
      <w:r>
        <w:t xml:space="preserve">info breakpoints вывести на экран список используемых точек останова</w:t>
      </w:r>
      <w:r>
        <w:t xml:space="preserve"> </w:t>
      </w:r>
      <w:r>
        <w:t xml:space="preserve">info watchpoints вывести на экран список используемых контрольных выраже-</w:t>
      </w:r>
      <w:r>
        <w:t xml:space="preserve"> </w:t>
      </w:r>
      <w:r>
        <w:t xml:space="preserve">ний</w:t>
      </w:r>
      <w:r>
        <w:t xml:space="preserve"> </w:t>
      </w:r>
      <w:r>
        <w:t xml:space="preserve">list вывести на экран исходный код (в качестве параметра может</w:t>
      </w:r>
      <w:r>
        <w:t xml:space="preserve"> </w:t>
      </w:r>
      <w:r>
        <w:t xml:space="preserve">быть указано название файла и через двоеточие номера на-</w:t>
      </w:r>
      <w:r>
        <w:t xml:space="preserve"> </w:t>
      </w:r>
      <w:r>
        <w:t xml:space="preserve">чальной и конечной строк)</w:t>
      </w:r>
      <w:r>
        <w:t xml:space="preserve"> </w:t>
      </w:r>
      <w:r>
        <w:t xml:space="preserve">next выполнить программу пошагово, но без выполнения вызывае-</w:t>
      </w:r>
      <w:r>
        <w:t xml:space="preserve"> </w:t>
      </w:r>
      <w:r>
        <w:t xml:space="preserve">мых в программе функций</w:t>
      </w:r>
      <w:r>
        <w:t xml:space="preserve"> </w:t>
      </w:r>
      <w:r>
        <w:t xml:space="preserve">print вывести значение указываемого в качестве параметра выра-</w:t>
      </w:r>
      <w:r>
        <w:t xml:space="preserve"> </w:t>
      </w:r>
      <w:r>
        <w:t xml:space="preserve">жения</w:t>
      </w:r>
      <w:r>
        <w:t xml:space="preserve"> </w:t>
      </w:r>
      <w:r>
        <w:t xml:space="preserve">run запуск программы на выполнение</w:t>
      </w:r>
      <w:r>
        <w:t xml:space="preserve"> </w:t>
      </w:r>
      <w:r>
        <w:t xml:space="preserve">set установить новое значение переменной</w:t>
      </w:r>
      <w:r>
        <w:t xml:space="preserve"> </w:t>
      </w:r>
      <w:r>
        <w:t xml:space="preserve">step пошаговое выполнение программы</w:t>
      </w:r>
      <w:r>
        <w:t xml:space="preserve"> </w:t>
      </w:r>
      <w:r>
        <w:t xml:space="preserve">watch установить контрольное выражение, при изменении значения</w:t>
      </w:r>
      <w:r>
        <w:t xml:space="preserve"> </w:t>
      </w:r>
      <w:r>
        <w:t xml:space="preserve">которого программа будет остановлена</w:t>
      </w:r>
      <w:r>
        <w:t xml:space="preserve"> </w:t>
      </w:r>
      <w:r>
        <w:t xml:space="preserve">9. Опишите по шагам схему отладки программы, которую Вы использовали при выпол-</w:t>
      </w:r>
      <w:r>
        <w:t xml:space="preserve"> </w:t>
      </w:r>
      <w:r>
        <w:t xml:space="preserve">нении лабораторной работы.</w:t>
      </w:r>
      <w:r>
        <w:t xml:space="preserve"> </w:t>
      </w:r>
      <w:r>
        <w:t xml:space="preserve">– Запустим отладчик GDB, загрузив в него программу для отладки</w:t>
      </w:r>
      <w:r>
        <w:t xml:space="preserve"> </w:t>
      </w:r>
      <w:r>
        <w:t xml:space="preserve">– Для запуска программы внутри отладчика введем команду run</w:t>
      </w:r>
      <w:r>
        <w:t xml:space="preserve"> </w:t>
      </w:r>
      <w:r>
        <w:t xml:space="preserve">– Для постраничного (по 9 строк) просмотра исходного код используем команду</w:t>
      </w:r>
      <w:r>
        <w:t xml:space="preserve"> </w:t>
      </w:r>
      <w:r>
        <w:t xml:space="preserve">list</w:t>
      </w:r>
      <w:r>
        <w:t xml:space="preserve"> </w:t>
      </w:r>
      <w:r>
        <w:t xml:space="preserve">– Для просмотра строк с 12 по 15 основного файла используем list с параметрами</w:t>
      </w:r>
      <w:r>
        <w:t xml:space="preserve"> </w:t>
      </w:r>
      <w:r>
        <w:t xml:space="preserve">– Для просмотра определённых строк не основного файла используем list с па-</w:t>
      </w:r>
      <w:r>
        <w:t xml:space="preserve"> </w:t>
      </w:r>
      <w:r>
        <w:t xml:space="preserve">раметрами: calculate.c:20,29</w:t>
      </w:r>
      <w:r>
        <w:t xml:space="preserve"> </w:t>
      </w:r>
      <w:r>
        <w:t xml:space="preserve">– Установим точку останова в файле calculate.c на строке номер 21</w:t>
      </w:r>
      <w:r>
        <w:t xml:space="preserve"> </w:t>
      </w:r>
      <w:r>
        <w:t xml:space="preserve">– Выведем информацию об имеющихся в проекте точках останова</w:t>
      </w:r>
      <w:r>
        <w:t xml:space="preserve"> </w:t>
      </w:r>
      <w:r>
        <w:t xml:space="preserve">– Запустим программу внутри отладчика и убедимся, что программа остановится</w:t>
      </w:r>
      <w:r>
        <w:t xml:space="preserve"> </w:t>
      </w:r>
      <w:r>
        <w:t xml:space="preserve">в момент прохождения точки останова</w:t>
      </w:r>
      <w:r>
        <w:t xml:space="preserve"> </w:t>
      </w:r>
      <w:r>
        <w:t xml:space="preserve">– Отладчик выдаст следующую информацию:</w:t>
      </w:r>
    </w:p>
    <w:p>
      <w:pPr>
        <w:pStyle w:val="SourceCode"/>
      </w:pPr>
      <w:r>
        <w:rPr>
          <w:rStyle w:val="VerbatimChar"/>
        </w:rPr>
        <w:t xml:space="preserve">1 #0 Calculate (Numeral=5, Operation=0x7fffffffd280 "-")</w:t>
      </w:r>
      <w:r>
        <w:br/>
      </w:r>
      <w:r>
        <w:rPr>
          <w:rStyle w:val="VerbatimChar"/>
        </w:rPr>
        <w:t xml:space="preserve">2 at calculate.c:21</w:t>
      </w:r>
      <w:r>
        <w:br/>
      </w:r>
      <w:r>
        <w:rPr>
          <w:rStyle w:val="VerbatimChar"/>
        </w:rPr>
        <w:t xml:space="preserve">3 #1 0x0000000000400b2b in main () at main.c:17</w:t>
      </w:r>
    </w:p>
    <w:p>
      <w:pPr>
        <w:pStyle w:val="FirstParagraph"/>
      </w:pPr>
      <w:r>
        <w:t xml:space="preserve">а команда backtrace покажет весь стек вызываемых функций от начала програм-</w:t>
      </w:r>
      <w:r>
        <w:t xml:space="preserve"> </w:t>
      </w:r>
      <w:r>
        <w:t xml:space="preserve">мы до текущего места.</w:t>
      </w:r>
      <w:r>
        <w:t xml:space="preserve"> </w:t>
      </w:r>
      <w:r>
        <w:t xml:space="preserve">– Посмотрим, чему равно на этом этапе значение переменной Numeral</w:t>
      </w:r>
      <w:r>
        <w:t xml:space="preserve"> </w:t>
      </w:r>
      <w:r>
        <w:t xml:space="preserve">На экран должно быть выведено число 5, оно и выводится</w:t>
      </w:r>
      <w:r>
        <w:t xml:space="preserve"> </w:t>
      </w:r>
      <w:r>
        <w:t xml:space="preserve">– Сравним с результатом вывода на экран после использования команды</w:t>
      </w:r>
      <w:r>
        <w:t xml:space="preserve"> </w:t>
      </w:r>
      <w:r>
        <w:t xml:space="preserve">1 display Numeral</w:t>
      </w:r>
      <w:r>
        <w:t xml:space="preserve"> </w:t>
      </w:r>
      <w:r>
        <w:t xml:space="preserve">Результат один и тот же</w:t>
      </w:r>
      <w:r>
        <w:t xml:space="preserve"> </w:t>
      </w:r>
      <w:r>
        <w:t xml:space="preserve">– Уберем точки останова</w:t>
      </w:r>
    </w:p>
    <w:p>
      <w:pPr>
        <w:numPr>
          <w:ilvl w:val="0"/>
          <w:numId w:val="1005"/>
        </w:numPr>
        <w:pStyle w:val="Compact"/>
      </w:pPr>
      <w:r>
        <w:t xml:space="preserve">Прокомментируйте реакцию компилятора на синтаксические ошибки в программе</w:t>
      </w:r>
      <w:r>
        <w:t xml:space="preserve"> </w:t>
      </w:r>
      <w:r>
        <w:t xml:space="preserve">при его первом запуске.</w:t>
      </w:r>
      <w:r>
        <w:t xml:space="preserve"> </w:t>
      </w:r>
      <w:r>
        <w:t xml:space="preserve">из-за синтаксических ошибок программа не компелится, т.к. компилятор не может распознать содержащие ошибки части кода</w:t>
      </w:r>
    </w:p>
    <w:p>
      <w:pPr>
        <w:numPr>
          <w:ilvl w:val="0"/>
          <w:numId w:val="1005"/>
        </w:numPr>
        <w:pStyle w:val="Compact"/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Для облегчения понимания исходного кода используются комментарии</w:t>
      </w:r>
    </w:p>
    <w:p>
      <w:pPr>
        <w:numPr>
          <w:ilvl w:val="0"/>
          <w:numId w:val="1005"/>
        </w:numPr>
        <w:pStyle w:val="Compact"/>
      </w:pPr>
      <w:r>
        <w:t xml:space="preserve">Каковы основные задачи, решаемые программой splint</w:t>
      </w:r>
      <w:r>
        <w:t xml:space="preserve"> </w:t>
      </w:r>
      <w:r>
        <w:t xml:space="preserve">Эта утилита анализирует программный код, проверяет коррект-</w:t>
      </w:r>
      <w:r>
        <w:t xml:space="preserve"> </w:t>
      </w:r>
      <w:r>
        <w:t xml:space="preserve">ность задания аргументов использованных в программе функций и типов возвращаемых</w:t>
      </w:r>
      <w:r>
        <w:t xml:space="preserve"> </w:t>
      </w:r>
      <w:r>
        <w:t xml:space="preserve">значений, обнаруживает синтаксические и семантические ошибки.</w:t>
      </w:r>
      <w:r>
        <w:t xml:space="preserve"> </w:t>
      </w:r>
      <w:r>
        <w:t xml:space="preserve"># Выводы</w:t>
      </w:r>
    </w:p>
    <w:p>
      <w:pPr>
        <w:pStyle w:val="FirstParagraph"/>
      </w:pPr>
      <w:r>
        <w:t xml:space="preserve">Результатом проделанной работы является Приобретение простейших навыков разработки, анализа, тестирования и отладки приложений в ОС типа UNIX/Linux на примере создания на языке программирования</w:t>
      </w:r>
      <w:r>
        <w:t xml:space="preserve"> </w:t>
      </w:r>
      <w:r>
        <w:t xml:space="preserve">С калькулятора с простейшими функциями.</w:t>
      </w:r>
    </w:p>
    <w:bookmarkEnd w:id="46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№13</dc:title>
  <dc:creator>Колобова Елизавета, гр. НММбд-01-22</dc:creator>
  <dc:language>ru-RU</dc:language>
  <cp:keywords/>
  <dcterms:created xsi:type="dcterms:W3CDTF">2023-05-05T22:10:21Z</dcterms:created>
  <dcterms:modified xsi:type="dcterms:W3CDTF">2023-05-05T22:10:21Z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