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3.png" ContentType="image/png"/>
  <Override PartName="/word/media/rId37.png" ContentType="image/png"/>
  <Override PartName="/word/media/rId25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Елизавета,</w:t>
      </w:r>
      <w:r>
        <w:t xml:space="preserve"> </w:t>
      </w:r>
      <w:r>
        <w:t xml:space="preserve">гр.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приобретение практических навыков работы с именованными каналами.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Изучив приведённые в тексте лабораторной работы программы server.c и client.c, напишем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  <w:r>
        <w:t xml:space="preserve"> </w:t>
      </w:r>
      <w:r>
        <w:t xml:space="preserve">Для этого (как объясняли на семинарских занятиях) достаточно просто запустить клиентскую программу в двух разных консолях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  <w:r>
        <w:t xml:space="preserve"> </w:t>
      </w:r>
      <w:r>
        <w:t xml:space="preserve">Для этого в переменную, содержащую сообщение передаем переведенное в строку время, после чего приостанавливаем работу клиента на 5 секунд с помощью sleep, а в заголовочный файл подключаем time.h (рис. [</w:t>
      </w:r>
      <w:hyperlink w:anchor="fig:001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1</w:t>
        </w:r>
      </w:hyperlink>
      <w:r>
        <w:t xml:space="preserve">])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(напри-</w:t>
      </w:r>
      <w:r>
        <w:t xml:space="preserve"> </w:t>
      </w:r>
      <w:r>
        <w:t xml:space="preserve">мер, 30 сек). Используйте функцию clock() для определения времени работы сервера.</w:t>
      </w:r>
      <w:r>
        <w:t xml:space="preserve"> </w:t>
      </w:r>
      <w:r>
        <w:t xml:space="preserve">Указанной в задании функцией получаем время работы сервера, и с помощью цикла завершаем работу сервера, если оно превысит 30 секунд (иначе оставляем все как было).</w:t>
      </w:r>
      <w:r>
        <w:t xml:space="preserve"> </w:t>
      </w:r>
      <w:r>
        <w:t xml:space="preserve">Что будет в случае, если сервер завершит работу, не закрыв канал? - Канал продолжит существовать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],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4" w:name="fig:003"/>
      <w:r>
        <w:drawing>
          <wp:inline>
            <wp:extent cx="5334000" cy="3872141"/>
            <wp:effectExtent b="0" l="0" r="0" t="0"/>
            <wp:docPr descr="Figure 1: Рис. 1. Заголовочный файл" title="" id="22" name="Picture"/>
            <a:graphic>
              <a:graphicData uri="http://schemas.openxmlformats.org/drawingml/2006/picture">
                <pic:pic>
                  <pic:nvPicPr>
                    <pic:cNvPr descr="image/к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Рис. 1. Заголовочный файл</w:t>
      </w:r>
    </w:p>
    <w:bookmarkEnd w:id="0"/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5428407"/>
            <wp:effectExtent b="0" l="0" r="0" t="0"/>
            <wp:docPr descr="Figure 2: Рис. 2. Реализация клиента" title="" id="26" name="Picture"/>
            <a:graphic>
              <a:graphicData uri="http://schemas.openxmlformats.org/drawingml/2006/picture">
                <pic:pic>
                  <pic:nvPicPr>
                    <pic:cNvPr descr="image/к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8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Рис. 2. Реализация клиента</w:t>
      </w:r>
    </w:p>
    <w:bookmarkEnd w:id="0"/>
    <w:bookmarkStart w:id="0" w:name="fig:002"/>
    <w:p>
      <w:pPr>
        <w:pStyle w:val="CaptionedFigure"/>
      </w:pPr>
      <w:bookmarkStart w:id="32" w:name="fig:002"/>
      <w:r>
        <w:drawing>
          <wp:inline>
            <wp:extent cx="5334000" cy="5483161"/>
            <wp:effectExtent b="0" l="0" r="0" t="0"/>
            <wp:docPr descr="Figure 3: Рис. 3. Реализация клиента" title="" id="30" name="Picture"/>
            <a:graphic>
              <a:graphicData uri="http://schemas.openxmlformats.org/drawingml/2006/picture">
                <pic:pic>
                  <pic:nvPicPr>
                    <pic:cNvPr descr="image/к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Рис. 3. Реализация клиента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575904"/>
            <wp:effectExtent b="0" l="0" r="0" t="0"/>
            <wp:docPr descr="Figure 4: Рис. 4. Реализация сервера" title="" id="34" name="Picture"/>
            <a:graphic>
              <a:graphicData uri="http://schemas.openxmlformats.org/drawingml/2006/picture">
                <pic:pic>
                  <pic:nvPicPr>
                    <pic:cNvPr descr="image/к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Рис. 4. Реализация сервера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416789"/>
            <wp:effectExtent b="0" l="0" r="0" t="0"/>
            <wp:docPr descr="Figure 5: Рис. 5. Реализация сервера" title="" id="38" name="Picture"/>
            <a:graphic>
              <a:graphicData uri="http://schemas.openxmlformats.org/drawingml/2006/picture">
                <pic:pic>
                  <pic:nvPicPr>
                    <pic:cNvPr descr="image/к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6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Рис. 5. Реализация сервера</w:t>
      </w:r>
    </w:p>
    <w:bookmarkEnd w:id="0"/>
    <w:p>
      <w:pPr>
        <w:pStyle w:val="CaptionedFigure"/>
      </w:pPr>
      <w:r>
        <w:drawing>
          <wp:inline>
            <wp:extent cx="5334000" cy="615231"/>
            <wp:effectExtent b="0" l="0" r="0" t="0"/>
            <wp:docPr descr="Рис. 6. Пример вывода сервера" title="" id="42" name="Picture"/>
            <a:graphic>
              <a:graphicData uri="http://schemas.openxmlformats.org/drawingml/2006/picture">
                <pic:pic>
                  <pic:nvPicPr>
                    <pic:cNvPr descr="image/к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 Пример вывода сервера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Именованные каналы отличаются от неименованных наличием</w:t>
      </w:r>
      <w:r>
        <w:t xml:space="preserve"> </w:t>
      </w:r>
      <w:r>
        <w:t xml:space="preserve">идентификатора канала, который представлен как специальный файл (соответственно</w:t>
      </w:r>
      <w:r>
        <w:t xml:space="preserve"> </w:t>
      </w:r>
      <w:r>
        <w:t xml:space="preserve">имя именованного канала — это имя файла).</w:t>
      </w:r>
    </w:p>
    <w:p>
      <w:pPr>
        <w:numPr>
          <w:ilvl w:val="0"/>
          <w:numId w:val="1002"/>
        </w:numPr>
        <w:pStyle w:val="Compact"/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Неименованные каналы подобны именованным, но они в файловой системе не существуют. Они не имеют путевых имен, ассоциированных с ними, и все они и их следы исчезают после того, как последний файловый дескриптор, ссылающийся на них, закрывается. Т.е. создать их из командной строки нельзя</w:t>
      </w:r>
    </w:p>
    <w:p>
      <w:pPr>
        <w:numPr>
          <w:ilvl w:val="0"/>
          <w:numId w:val="1002"/>
        </w:numPr>
        <w:pStyle w:val="Compact"/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FIFO может быть создан и из командной строки shell:</w:t>
      </w:r>
    </w:p>
    <w:p>
      <w:pPr>
        <w:pStyle w:val="SourceCode"/>
      </w:pPr>
      <w:r>
        <w:rPr>
          <w:rStyle w:val="VerbatimChar"/>
        </w:rPr>
        <w:t xml:space="preserve">$ mknod name p</w:t>
      </w:r>
    </w:p>
    <w:p>
      <w:pPr>
        <w:numPr>
          <w:ilvl w:val="0"/>
          <w:numId w:val="1003"/>
        </w:numPr>
        <w:pStyle w:val="Compact"/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Создание неименованного канала выполняется по двум файловым дескрипторам, один из которых доступен только для чтения, а второй — только для записи.</w:t>
      </w:r>
    </w:p>
    <w:p>
      <w:pPr>
        <w:pStyle w:val="SourceCode"/>
      </w:pPr>
      <w:r>
        <w:rPr>
          <w:rStyle w:val="VerbatimChar"/>
        </w:rPr>
        <w:t xml:space="preserve">#include &lt;unistd.h&gt;</w:t>
      </w:r>
      <w:r>
        <w:br/>
      </w:r>
      <w:r>
        <w:br/>
      </w:r>
      <w:r>
        <w:rPr>
          <w:rStyle w:val="VerbatimChar"/>
        </w:rPr>
        <w:t xml:space="preserve">int pipe(int fds[2]);</w:t>
      </w:r>
    </w:p>
    <w:p>
      <w:pPr>
        <w:pStyle w:val="FirstParagraph"/>
      </w:pPr>
      <w:r>
        <w:t xml:space="preserve">Единственный параметр-массив включает два файловых дескриптора — fd[0] для чтения и fd[1] для записи.</w:t>
      </w:r>
      <w:r>
        <w:t xml:space="preserve"> </w:t>
      </w:r>
      <w:r>
        <w:t xml:space="preserve">5. Опишите функцию языка С, создающую именованный канал.</w:t>
      </w:r>
      <w:r>
        <w:t xml:space="preserve"> </w:t>
      </w:r>
      <w:r>
        <w:t xml:space="preserve">Файлы именованных каналов создаются функцией mkfifo(3).</w:t>
      </w:r>
    </w:p>
    <w:p>
      <w:pPr>
        <w:pStyle w:val="SourceCode"/>
      </w:pPr>
      <w:r>
        <w:rPr>
          <w:rStyle w:val="VerbatimChar"/>
        </w:rPr>
        <w:t xml:space="preserve">1 #include &lt;sys/types.h&gt;</w:t>
      </w:r>
      <w:r>
        <w:br/>
      </w:r>
      <w:r>
        <w:rPr>
          <w:rStyle w:val="VerbatimChar"/>
        </w:rPr>
        <w:t xml:space="preserve">2 #include &lt;sys/stat.h&gt;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4 int mkfifo(const char *pathname, mode_t mode)</w:t>
      </w:r>
    </w:p>
    <w:p>
      <w:pPr>
        <w:numPr>
          <w:ilvl w:val="0"/>
          <w:numId w:val="1004"/>
        </w:numPr>
        <w:pStyle w:val="Compact"/>
      </w:pPr>
      <w:r>
        <w:t xml:space="preserve">Что будет в случае прочтения из fifo меньшего числа байтов, чем находится в канале?</w:t>
      </w:r>
      <w:r>
        <w:t xml:space="preserve"> </w:t>
      </w:r>
      <w:r>
        <w:t xml:space="preserve">Большего числа байтов?</w:t>
      </w:r>
      <w:r>
        <w:t xml:space="preserve"> </w:t>
      </w:r>
      <w:r>
        <w:t xml:space="preserve">При чтении числа байт, меньшего чем находится в канале, возвращается требуемое число байтов, остаток сохраняется для последующих чтений. При чтении числа байт, большего чем находится в канале, возвращается доступное число байт.</w:t>
      </w:r>
    </w:p>
    <w:p>
      <w:pPr>
        <w:numPr>
          <w:ilvl w:val="0"/>
          <w:numId w:val="1004"/>
        </w:numPr>
        <w:pStyle w:val="Compact"/>
      </w:pPr>
      <w:r>
        <w:t xml:space="preserve">Аналогично, что будет в случае записи в fifo меньшего числа байтов, чем позволяет</w:t>
      </w:r>
      <w:r>
        <w:t xml:space="preserve"> </w:t>
      </w:r>
      <w:r>
        <w:t xml:space="preserve">буфер? Большего числа байтов?</w:t>
      </w:r>
      <w:r>
        <w:t xml:space="preserve"> </w:t>
      </w:r>
      <w:r>
        <w:t xml:space="preserve">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pStyle w:val="FirstParagraph"/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 SIGPIPE, а вызов write(2) возвращает 0 с установкой ошибки (errno=ERRPIPE) (если процесс не установил обработки сигнала SIGPIPE, производится обработка по умолчанию — процесс завершается).</w:t>
      </w:r>
      <w:r>
        <w:t xml:space="preserve"> </w:t>
      </w:r>
      <w:r>
        <w:t xml:space="preserve">8. Могут ли два и более процессов читать или записывать в канал?</w:t>
      </w:r>
      <w:r>
        <w:t xml:space="preserve"> </w:t>
      </w:r>
      <w:r>
        <w:t xml:space="preserve">С точки зрения процессов, канал выглядит как пара открытых файловых дескрипторов – один на чтение и один на запись (можно больше, но неудобно). Мы можем писать в канал до тех пор пока есть место в буфере, если место в буфере кончится – процесс будет заблокирован на записи.</w:t>
      </w:r>
      <w:r>
        <w:t xml:space="preserve"> </w:t>
      </w:r>
      <w:r>
        <w:t xml:space="preserve">9. Опишите функцию write (тип возвращаемого значения, аргументы и логику работы).</w:t>
      </w:r>
      <w:r>
        <w:t xml:space="preserve"> </w:t>
      </w:r>
      <w:r>
        <w:t xml:space="preserve">Функция write() является частью UNIX-подобной системы ввода/вывода и не определена стандартом ANSI С. Функция write() переписывает count байт из буфера, на который указывает bufy в файл, соответствующий дескриптору файла handle. Указателю положения в файле дается приращение на количество записанных байт.</w:t>
      </w:r>
      <w:r>
        <w:t xml:space="preserve"> </w:t>
      </w:r>
      <w:r>
        <w:t xml:space="preserve">10. Опишите функцию strerror</w:t>
      </w:r>
      <w:r>
        <w:t xml:space="preserve"> </w:t>
      </w: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Результатом проделанной работы является приобретение практических навыков работы с именованными каналами.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Колобова Елизавета, гр. НММбд-01-22</dc:creator>
  <dc:language>ru-RU</dc:language>
  <cp:keywords/>
  <dcterms:created xsi:type="dcterms:W3CDTF">2023-05-12T19:53:38Z</dcterms:created>
  <dcterms:modified xsi:type="dcterms:W3CDTF">2023-05-12T19:53:38Z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