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bin" ContentType="application/octet-stream"/>
  <Override PartName="/word/media/rId60.bin" ContentType="application/octet-stream"/>
  <Override PartName="/word/media/rId64.bin" ContentType="application/octet-stream"/>
  <Override PartName="/word/media/rId28.bin" ContentType="application/octet-stream"/>
  <Override PartName="/word/media/rId32.bin" ContentType="application/octet-stream"/>
  <Override PartName="/word/media/rId36.bin" ContentType="application/octet-stream"/>
  <Override PartName="/word/media/rId40.bin" ContentType="application/octet-stream"/>
  <Override PartName="/word/media/rId44.bin" ContentType="application/octet-stream"/>
  <Override PartName="/word/media/rId48.bin" ContentType="application/octet-stream"/>
  <Override PartName="/word/media/rId52.bin" ContentType="application/octet-stream"/>
  <Override PartName="/word/media/rId56.bin" ContentType="application/octet-stream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4</w:t>
      </w:r>
    </w:p>
    <w:p>
      <w:pPr>
        <w:pStyle w:val="Author"/>
      </w:pPr>
      <w:r>
        <w:t xml:space="preserve">Екатерина</w:t>
      </w:r>
      <w:r>
        <w:t xml:space="preserve"> </w:t>
      </w:r>
      <w:r>
        <w:t xml:space="preserve">Козлова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по-средством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Определите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numPr>
          <w:ilvl w:val="0"/>
          <w:numId w:val="1001"/>
        </w:numPr>
      </w:pPr>
      <w:r>
        <w:t xml:space="preserve">Выполните следующие действия:</w:t>
      </w:r>
      <w:r>
        <w:t xml:space="preserve"> </w:t>
      </w:r>
      <w:r>
        <w:t xml:space="preserve">2.1. Перейдите в каталог /tmp.</w:t>
      </w:r>
      <w:r>
        <w:t xml:space="preserve"> </w:t>
      </w:r>
      <w:r>
        <w:t xml:space="preserve">2.2. Выведите на экран содержимое каталога /tmp. Для этого используйте команду ls</w:t>
      </w:r>
      <w:r>
        <w:t xml:space="preserve"> </w:t>
      </w:r>
      <w:r>
        <w:t xml:space="preserve">с различными опциями. Поясните разницу в выводимой на экран информации.</w:t>
      </w:r>
      <w:r>
        <w:t xml:space="preserve"> </w:t>
      </w:r>
      <w:r>
        <w:t xml:space="preserve">2.3. Определите, есть ли в каталоге /var/spool подкаталог с именем cron?</w:t>
      </w:r>
      <w:r>
        <w:t xml:space="preserve"> </w:t>
      </w:r>
      <w:r>
        <w:t xml:space="preserve">2.4. Перейдите в Ваш домашний каталог и выведите на экран его содержимое. Опре-</w:t>
      </w:r>
      <w:r>
        <w:t xml:space="preserve"> </w:t>
      </w:r>
      <w:r>
        <w:t xml:space="preserve">делите, кто является владельцем файлов и подкаталогов?</w:t>
      </w:r>
    </w:p>
    <w:p>
      <w:pPr>
        <w:numPr>
          <w:ilvl w:val="0"/>
          <w:numId w:val="1001"/>
        </w:numPr>
      </w:pPr>
      <w:r>
        <w:t xml:space="preserve">Выполните следующие действия:</w:t>
      </w:r>
      <w:r>
        <w:t xml:space="preserve"> </w:t>
      </w:r>
      <w:r>
        <w:t xml:space="preserve">3.1. В домашнем каталоге создайте новый каталог с именем newdir.</w:t>
      </w:r>
      <w:r>
        <w:t xml:space="preserve"> </w:t>
      </w:r>
      <w:r>
        <w:t xml:space="preserve">3.2. В каталоге ~/newdir создайте новый каталог с именем morefun.</w:t>
      </w:r>
      <w:r>
        <w:t xml:space="preserve"> </w:t>
      </w:r>
      <w:r>
        <w:t xml:space="preserve">3.3. В домашнем каталоге создайте одной командой три новых каталога с именами</w:t>
      </w:r>
      <w:r>
        <w:t xml:space="preserve"> </w:t>
      </w:r>
      <w:r>
        <w:t xml:space="preserve">letters, memos, misk. Затем удалите эти каталоги одной командой.</w:t>
      </w:r>
      <w:r>
        <w:t xml:space="preserve"> </w:t>
      </w:r>
      <w:r>
        <w:t xml:space="preserve">3.4. Попробуйте удалить ранее созданный каталог ~/newdir командой rm. Проверьте,</w:t>
      </w:r>
      <w:r>
        <w:t xml:space="preserve"> </w:t>
      </w:r>
      <w:r>
        <w:t xml:space="preserve">был ли каталог удалён.</w:t>
      </w:r>
      <w:r>
        <w:t xml:space="preserve"> </w:t>
      </w:r>
      <w:r>
        <w:t xml:space="preserve">3.5. Удалите каталог ~/newdir/morefun из домашнего каталога. Проверьте, был ли</w:t>
      </w:r>
      <w:r>
        <w:t xml:space="preserve"> </w:t>
      </w:r>
      <w:r>
        <w:t xml:space="preserve">каталог удалён.</w:t>
      </w:r>
    </w:p>
    <w:p>
      <w:pPr>
        <w:numPr>
          <w:ilvl w:val="0"/>
          <w:numId w:val="1001"/>
        </w:numPr>
      </w:pPr>
      <w:r>
        <w:t xml:space="preserve">С помощью команды man определите, какую опцию команды ls нужно использо-</w:t>
      </w:r>
      <w:r>
        <w:t xml:space="preserve"> </w:t>
      </w:r>
      <w:r>
        <w:t xml:space="preserve">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numPr>
          <w:ilvl w:val="0"/>
          <w:numId w:val="1001"/>
        </w:numPr>
      </w:pPr>
      <w:r>
        <w:t xml:space="preserve">С помощью команды man определите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numPr>
          <w:ilvl w:val="0"/>
          <w:numId w:val="1001"/>
        </w:numPr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numPr>
          <w:ilvl w:val="0"/>
          <w:numId w:val="1001"/>
        </w:numPr>
      </w:pPr>
      <w:r>
        <w:t xml:space="preserve">Используя информацию, полученную при помощи команды history, выполните мо-</w:t>
      </w:r>
      <w:r>
        <w:t xml:space="preserve"> </w:t>
      </w:r>
      <w:r>
        <w:t xml:space="preserve">дификацию и исполнение нескольких команд из буфера команд.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Например, в табл.</w:t>
      </w:r>
      <w:r>
        <w:t xml:space="preserve"> </w:t>
      </w:r>
      <w:hyperlink w:anchor="tbl:std-dir">
        <w:r>
          <w:rPr>
            <w:rStyle w:val="Hyperlink"/>
          </w:rPr>
          <w:t xml:space="preserve">1</w:t>
        </w:r>
      </w:hyperlink>
      <w:r>
        <w:t xml:space="preserve"> </w:t>
      </w:r>
      <w:r>
        <w:t xml:space="preserve">приведено краткое описание стандартных каталогов Unix.</w:t>
      </w:r>
    </w:p>
    <w:bookmarkStart w:id="0" w:name="tbl:std-dir"/>
    <w:bookmarkStart w:id="22" w:name="tbl:std-dir"/>
    <w:p>
      <w:pPr>
        <w:pStyle w:val="TableCaption"/>
      </w:pPr>
      <w:r>
        <w:t xml:space="preserve">Table 1: Описание некоторых каталогов файловой системы GNU Linux</w:t>
      </w:r>
      <w:r>
        <w:t xml:space="preserve"> 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Table 1: Описание некоторых каталогов файловой системы GNU Linux 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22"/>
    <w:bookmarkEnd w:id="0"/>
    <w:p>
      <w:pPr>
        <w:pStyle w:val="BodyText"/>
      </w:pPr>
      <w:r>
        <w:t xml:space="preserve">Более подробно об Unix см. в</w:t>
      </w:r>
      <w:r>
        <w:t xml:space="preserve"> </w:t>
      </w:r>
      <w:r>
        <w:t xml:space="preserve">[1–6]</w:t>
      </w:r>
      <w:r>
        <w:t xml:space="preserve">.</w:t>
      </w:r>
    </w:p>
    <w:bookmarkEnd w:id="23"/>
    <w:bookmarkStart w:id="6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Определите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pStyle w:val="FirstParagraph"/>
      </w:pPr>
      <w:r>
        <w:t xml:space="preserve">Определяю имя своего домашнего каталога утилитой pwd.</w:t>
      </w:r>
    </w:p>
    <w:p>
      <w:pPr>
        <w:numPr>
          <w:ilvl w:val="0"/>
          <w:numId w:val="1003"/>
        </w:numPr>
        <w:pStyle w:val="Compact"/>
      </w:pPr>
      <w:r>
        <w:t xml:space="preserve">Выполните следующие действия:</w:t>
      </w:r>
    </w:p>
    <w:p>
      <w:pPr>
        <w:pStyle w:val="FirstParagraph"/>
      </w:pPr>
      <w:r>
        <w:t xml:space="preserve">2.1. Перейдите в каталог /tmp.</w:t>
      </w:r>
    </w:p>
    <w:p>
      <w:pPr>
        <w:pStyle w:val="BodyText"/>
      </w:pPr>
      <w:r>
        <w:t xml:space="preserve">Перехожу в каталог cd /tmp</w:t>
      </w:r>
      <w:r>
        <w:t xml:space="preserve"> </w:t>
      </w:r>
      <w:r>
        <w:t xml:space="preserve">(рис. ??)</w:t>
      </w:r>
    </w:p>
    <w:p>
      <w:pPr>
        <w:pStyle w:val="BodyText"/>
      </w:pPr>
      <w:r>
        <w:t xml:space="preserve">2.2. Выведите на экран содержимое каталога /tmp. Для этого используйте команду ls</w:t>
      </w:r>
      <w:r>
        <w:t xml:space="preserve"> </w:t>
      </w:r>
      <w:r>
        <w:t xml:space="preserve">с различными опциями. Поясните разницу в выводимой на экран информации.</w:t>
      </w:r>
    </w:p>
    <w:p>
      <w:pPr>
        <w:pStyle w:val="BodyText"/>
      </w:pPr>
      <w:r>
        <w:t xml:space="preserve">Вывожу содержимое каталога ls</w:t>
      </w:r>
      <w:r>
        <w:t xml:space="preserve"> </w:t>
      </w:r>
      <w:r>
        <w:t xml:space="preserve">(рис. ??)</w:t>
      </w:r>
      <w:r>
        <w:t xml:space="preserve"> </w:t>
      </w:r>
      <w:r>
        <w:t xml:space="preserve">(рис. ??)</w:t>
      </w:r>
    </w:p>
    <w:p>
      <w:pPr>
        <w:pStyle w:val="BodyText"/>
      </w:pPr>
      <w:r>
        <w:t xml:space="preserve">2.3. Определите, есть ли в каталоге /var/spool подкаталог с именем cron?</w:t>
      </w:r>
    </w:p>
    <w:p>
      <w:pPr>
        <w:pStyle w:val="BodyText"/>
      </w:pPr>
      <w:r>
        <w:t xml:space="preserve">Захожу в каталог /var/spool и с помощью ls проверяю содержимое, а именно файл с именем cron.</w:t>
      </w:r>
      <w:r>
        <w:t xml:space="preserve"> </w:t>
      </w:r>
      <w:r>
        <w:t xml:space="preserve">Его там нет.</w:t>
      </w:r>
    </w:p>
    <w:p>
      <w:pPr>
        <w:pStyle w:val="BodyText"/>
      </w:pPr>
      <w:r>
        <w:t xml:space="preserve">2.4. Перейдите в Ваш домашний каталог и выведите на экран его содержимое. Опре-</w:t>
      </w:r>
      <w:r>
        <w:t xml:space="preserve"> </w:t>
      </w:r>
      <w:r>
        <w:t xml:space="preserve">делите, кто является владельцем файлов и подкаталогов?</w:t>
      </w:r>
    </w:p>
    <w:p>
      <w:pPr>
        <w:pStyle w:val="BodyText"/>
      </w:pPr>
      <w:r>
        <w:t xml:space="preserve">Перехожу в домашний каталог cd и смотрю с помощью ls содержимое с именем владельца.</w:t>
      </w:r>
      <w:r>
        <w:t xml:space="preserve"> </w:t>
      </w:r>
      <w:r>
        <w:t xml:space="preserve">(рис. ??)</w:t>
      </w:r>
    </w:p>
    <w:p>
      <w:pPr>
        <w:numPr>
          <w:ilvl w:val="0"/>
          <w:numId w:val="1004"/>
        </w:numPr>
        <w:pStyle w:val="Compact"/>
      </w:pPr>
      <w:r>
        <w:t xml:space="preserve">Выполните следующие действия:</w:t>
      </w:r>
    </w:p>
    <w:p>
      <w:pPr>
        <w:pStyle w:val="FirstParagraph"/>
      </w:pPr>
      <w:r>
        <w:t xml:space="preserve">3.1. В домашнем каталоге создайте новый каталог с именем newdir.</w:t>
      </w:r>
    </w:p>
    <w:p>
      <w:pPr>
        <w:pStyle w:val="BodyText"/>
      </w:pPr>
      <w:r>
        <w:t xml:space="preserve">Создаю каталог mkdir newdir в домашнем каталоге cd.</w:t>
      </w:r>
    </w:p>
    <w:p>
      <w:pPr>
        <w:pStyle w:val="BodyText"/>
      </w:pPr>
      <w:r>
        <w:t xml:space="preserve">3.2. В каталоге ~/newdir создайте новый каталог с именем morefun.</w:t>
      </w:r>
    </w:p>
    <w:p>
      <w:pPr>
        <w:pStyle w:val="BodyText"/>
      </w:pPr>
      <w:r>
        <w:t xml:space="preserve">Перехожу в созданный каталог и создаю там ещё один каталог с именем morefun.</w:t>
      </w:r>
    </w:p>
    <w:p>
      <w:pPr>
        <w:pStyle w:val="BodyText"/>
      </w:pPr>
      <w:r>
        <w:t xml:space="preserve">3.3. В домашнем каталоге создайте одной командой три новых каталога с именами</w:t>
      </w:r>
      <w:r>
        <w:t xml:space="preserve"> </w:t>
      </w:r>
      <w:r>
        <w:t xml:space="preserve">letters, memos, misk. Затем удалите эти каталоги одной командой.</w:t>
      </w:r>
    </w:p>
    <w:p>
      <w:pPr>
        <w:pStyle w:val="BodyText"/>
      </w:pPr>
      <w:r>
        <w:t xml:space="preserve">Из домашнего каталога создаю mkdir три каталога letters, memos, misk.</w:t>
      </w:r>
    </w:p>
    <w:p>
      <w:pPr>
        <w:pStyle w:val="BodyText"/>
      </w:pPr>
      <w:r>
        <w:t xml:space="preserve">3.4. Попробуйте удалить ранее созданный каталог ~/newdir командой rm. Проверьте,</w:t>
      </w:r>
      <w:r>
        <w:t xml:space="preserve"> </w:t>
      </w:r>
      <w:r>
        <w:t xml:space="preserve">был ли каталог удалён.</w:t>
      </w:r>
    </w:p>
    <w:p>
      <w:pPr>
        <w:pStyle w:val="BodyText"/>
      </w:pPr>
      <w:r>
        <w:t xml:space="preserve">Пробую удалить каталог ~/newdir с помощью rm. Не получилось.</w:t>
      </w:r>
    </w:p>
    <w:p>
      <w:pPr>
        <w:pStyle w:val="BodyText"/>
      </w:pPr>
      <w:r>
        <w:t xml:space="preserve">3.5. Удалите каталог ~/newdir/morefun из домашнего каталога. Проверьте, был ли</w:t>
      </w:r>
      <w:r>
        <w:t xml:space="preserve"> </w:t>
      </w:r>
      <w:r>
        <w:t xml:space="preserve">каталог удалён.</w:t>
      </w:r>
    </w:p>
    <w:p>
      <w:pPr>
        <w:pStyle w:val="BodyText"/>
      </w:pPr>
      <w:r>
        <w:t xml:space="preserve">Использую rmdir для удаления каталога ~/newdir/morefun.</w:t>
      </w:r>
      <w:r>
        <w:t xml:space="preserve"> </w:t>
      </w:r>
      <w:r>
        <w:t xml:space="preserve">(рис. ??)</w:t>
      </w:r>
    </w:p>
    <w:p>
      <w:pPr>
        <w:numPr>
          <w:ilvl w:val="0"/>
          <w:numId w:val="1005"/>
        </w:numPr>
        <w:pStyle w:val="Compact"/>
      </w:pPr>
      <w:r>
        <w:t xml:space="preserve">С помощью команды man определите, какую опцию команды ls нужно использо-</w:t>
      </w:r>
      <w:r>
        <w:t xml:space="preserve"> </w:t>
      </w:r>
      <w:r>
        <w:t xml:space="preserve">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pStyle w:val="FirstParagraph"/>
      </w:pPr>
      <w:r>
        <w:t xml:space="preserve">Использую man, чтобы определить какую опцию команды ls нужно использо-</w:t>
      </w:r>
      <w:r>
        <w:t xml:space="preserve"> </w:t>
      </w:r>
      <w:r>
        <w:t xml:space="preserve">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  <w:r>
        <w:t xml:space="preserve"> </w:t>
      </w:r>
      <w:r>
        <w:t xml:space="preserve">Подходит -R</w:t>
      </w:r>
    </w:p>
    <w:p>
      <w:pPr>
        <w:numPr>
          <w:ilvl w:val="0"/>
          <w:numId w:val="1006"/>
        </w:numPr>
        <w:pStyle w:val="Compact"/>
      </w:pPr>
      <w:r>
        <w:t xml:space="preserve">С помощью команды man определите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pStyle w:val="FirstParagraph"/>
      </w:pPr>
      <w:r>
        <w:t xml:space="preserve">С помощью команды man определяю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  <w:r>
        <w:t xml:space="preserve"> </w:t>
      </w:r>
      <w:r>
        <w:t xml:space="preserve">Подходит -lt</w:t>
      </w:r>
      <w:r>
        <w:t xml:space="preserve"> </w:t>
      </w:r>
      <w:r>
        <w:t xml:space="preserve">(рис. ??)</w:t>
      </w:r>
    </w:p>
    <w:p>
      <w:pPr>
        <w:numPr>
          <w:ilvl w:val="0"/>
          <w:numId w:val="1007"/>
        </w:numPr>
        <w:pStyle w:val="Compact"/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pStyle w:val="FirstParagraph"/>
      </w:pPr>
      <w:r>
        <w:t xml:space="preserve">Использую man, чтобы посмотреть описание для: cd, pwd, mkdir, rmdir, rm.</w:t>
      </w:r>
      <w:r>
        <w:t xml:space="preserve"> </w:t>
      </w:r>
      <w:r>
        <w:t xml:space="preserve">(рис. ??)</w:t>
      </w:r>
      <w:r>
        <w:t xml:space="preserve"> </w:t>
      </w:r>
      <w:r>
        <w:t xml:space="preserve">(рис. ??)</w:t>
      </w:r>
      <w:r>
        <w:t xml:space="preserve"> </w:t>
      </w:r>
      <w:r>
        <w:t xml:space="preserve">(рис. ??)</w:t>
      </w:r>
      <w:r>
        <w:t xml:space="preserve"> </w:t>
      </w:r>
      <w:r>
        <w:t xml:space="preserve">(рис. ??)</w:t>
      </w:r>
      <w:r>
        <w:t xml:space="preserve"> </w:t>
      </w:r>
      <w:r>
        <w:t xml:space="preserve">(рис. ??)</w:t>
      </w:r>
    </w:p>
    <w:p>
      <w:pPr>
        <w:numPr>
          <w:ilvl w:val="0"/>
          <w:numId w:val="1008"/>
        </w:numPr>
        <w:pStyle w:val="Compact"/>
      </w:pPr>
      <w:r>
        <w:t xml:space="preserve">Используя информацию, полученную при помощи команды history, выполните мо-</w:t>
      </w:r>
      <w:r>
        <w:t xml:space="preserve"> </w:t>
      </w:r>
      <w:r>
        <w:t xml:space="preserve">дификацию и исполнение нескольких команд из буфера команд.</w:t>
      </w:r>
    </w:p>
    <w:p>
      <w:pPr>
        <w:pStyle w:val="FirstParagraph"/>
      </w:pPr>
      <w:r>
        <w:t xml:space="preserve">С помощью history делаю модификацию двух команд из буфера обмена, которые содержат ls.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  <w:r>
        <w:t xml:space="preserve"> </w:t>
      </w:r>
      <w:r>
        <w:t xml:space="preserve">(рис. ??)</w:t>
      </w:r>
    </w:p>
    <w:p>
      <w:pPr>
        <w:pStyle w:val="BodyText"/>
      </w:pPr>
      <w:bookmarkStart w:id="27" w:name="fig:001"/>
      <w:r>
        <w:drawing>
          <wp:inline>
            <wp:extent cx="5334000" cy="5691301"/>
            <wp:effectExtent b="0" l="0" r="0" t="0"/>
            <wp:docPr descr="Рисунок 1" title="" id="25" name="Picture"/>
            <a:graphic>
              <a:graphicData uri="http://schemas.openxmlformats.org/drawingml/2006/picture">
                <pic:pic>
                  <pic:nvPicPr>
                    <pic:cNvPr descr="image/fig1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91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  <w:r>
        <w:t xml:space="preserve"> </w:t>
      </w:r>
      <w:bookmarkStart w:id="31" w:name="fig:002"/>
      <w:r>
        <w:drawing>
          <wp:inline>
            <wp:extent cx="5334000" cy="5161005"/>
            <wp:effectExtent b="0" l="0" r="0" t="0"/>
            <wp:docPr descr="Рисунок 2" title="" id="29" name="Picture"/>
            <a:graphic>
              <a:graphicData uri="http://schemas.openxmlformats.org/drawingml/2006/picture">
                <pic:pic>
                  <pic:nvPicPr>
                    <pic:cNvPr descr="image/fig2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1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  <w:r>
        <w:t xml:space="preserve"> </w:t>
      </w:r>
      <w:bookmarkStart w:id="35" w:name="fig:003"/>
      <w:r>
        <w:drawing>
          <wp:inline>
            <wp:extent cx="5334000" cy="5161005"/>
            <wp:effectExtent b="0" l="0" r="0" t="0"/>
            <wp:docPr descr="Рисунок 3" title="" id="33" name="Picture"/>
            <a:graphic>
              <a:graphicData uri="http://schemas.openxmlformats.org/drawingml/2006/picture">
                <pic:pic>
                  <pic:nvPicPr>
                    <pic:cNvPr descr="image/fig3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1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  <w:r>
        <w:t xml:space="preserve"> </w:t>
      </w:r>
      <w:bookmarkStart w:id="39" w:name="fig:004"/>
      <w:r>
        <w:drawing>
          <wp:inline>
            <wp:extent cx="5334000" cy="5161005"/>
            <wp:effectExtent b="0" l="0" r="0" t="0"/>
            <wp:docPr descr="Рисунок 4" title="" id="37" name="Picture"/>
            <a:graphic>
              <a:graphicData uri="http://schemas.openxmlformats.org/drawingml/2006/picture">
                <pic:pic>
                  <pic:nvPicPr>
                    <pic:cNvPr descr="image/fig4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1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  <w:r>
        <w:t xml:space="preserve"> </w:t>
      </w:r>
      <w:bookmarkStart w:id="43" w:name="fig:005"/>
      <w:r>
        <w:drawing>
          <wp:inline>
            <wp:extent cx="5334000" cy="5161005"/>
            <wp:effectExtent b="0" l="0" r="0" t="0"/>
            <wp:docPr descr="Рисунок 5" title="" id="41" name="Picture"/>
            <a:graphic>
              <a:graphicData uri="http://schemas.openxmlformats.org/drawingml/2006/picture">
                <pic:pic>
                  <pic:nvPicPr>
                    <pic:cNvPr descr="image/fig5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1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  <w:r>
        <w:t xml:space="preserve"> </w:t>
      </w:r>
      <w:bookmarkStart w:id="47" w:name="fig:006"/>
      <w:r>
        <w:drawing>
          <wp:inline>
            <wp:extent cx="5334000" cy="5161005"/>
            <wp:effectExtent b="0" l="0" r="0" t="0"/>
            <wp:docPr descr="Рисунок 6" title="" id="45" name="Picture"/>
            <a:graphic>
              <a:graphicData uri="http://schemas.openxmlformats.org/drawingml/2006/picture">
                <pic:pic>
                  <pic:nvPicPr>
                    <pic:cNvPr descr="image/fig6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1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  <w:r>
        <w:t xml:space="preserve"> </w:t>
      </w:r>
      <w:bookmarkStart w:id="51" w:name="fig:007"/>
      <w:r>
        <w:drawing>
          <wp:inline>
            <wp:extent cx="5334000" cy="5161005"/>
            <wp:effectExtent b="0" l="0" r="0" t="0"/>
            <wp:docPr descr="Рисунок 7" title="" id="49" name="Picture"/>
            <a:graphic>
              <a:graphicData uri="http://schemas.openxmlformats.org/drawingml/2006/picture">
                <pic:pic>
                  <pic:nvPicPr>
                    <pic:cNvPr descr="image/fig7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1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  <w:r>
        <w:t xml:space="preserve"> </w:t>
      </w:r>
      <w:bookmarkStart w:id="55" w:name="fig:008"/>
      <w:r>
        <w:drawing>
          <wp:inline>
            <wp:extent cx="5334000" cy="5161005"/>
            <wp:effectExtent b="0" l="0" r="0" t="0"/>
            <wp:docPr descr="Рисунок 8" title="" id="53" name="Picture"/>
            <a:graphic>
              <a:graphicData uri="http://schemas.openxmlformats.org/drawingml/2006/picture">
                <pic:pic>
                  <pic:nvPicPr>
                    <pic:cNvPr descr="image/fig8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1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  <w:r>
        <w:t xml:space="preserve"> </w:t>
      </w:r>
      <w:bookmarkStart w:id="59" w:name="fig:009"/>
      <w:r>
        <w:drawing>
          <wp:inline>
            <wp:extent cx="5334000" cy="5161005"/>
            <wp:effectExtent b="0" l="0" r="0" t="0"/>
            <wp:docPr descr="Рисунок 9" title="" id="57" name="Picture"/>
            <a:graphic>
              <a:graphicData uri="http://schemas.openxmlformats.org/drawingml/2006/picture">
                <pic:pic>
                  <pic:nvPicPr>
                    <pic:cNvPr descr="image/fig9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1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  <w:r>
        <w:t xml:space="preserve"> </w:t>
      </w:r>
      <w:bookmarkStart w:id="63" w:name="fig:010"/>
      <w:r>
        <w:drawing>
          <wp:inline>
            <wp:extent cx="5334000" cy="5161005"/>
            <wp:effectExtent b="0" l="0" r="0" t="0"/>
            <wp:docPr descr="Рисунок 10" title="" id="61" name="Picture"/>
            <a:graphic>
              <a:graphicData uri="http://schemas.openxmlformats.org/drawingml/2006/picture">
                <pic:pic>
                  <pic:nvPicPr>
                    <pic:cNvPr descr="image/fig10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1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  <w:r>
        <w:t xml:space="preserve"> </w:t>
      </w:r>
      <w:bookmarkStart w:id="67" w:name="fig:011"/>
      <w:r>
        <w:drawing>
          <wp:inline>
            <wp:extent cx="5334000" cy="5161005"/>
            <wp:effectExtent b="0" l="0" r="0" t="0"/>
            <wp:docPr descr="Рисунок 11" title="" id="65" name="Picture"/>
            <a:graphic>
              <a:graphicData uri="http://schemas.openxmlformats.org/drawingml/2006/picture">
                <pic:pic>
                  <pic:nvPicPr>
                    <pic:cNvPr descr="image/fig11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1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bookmarkEnd w:id="68"/>
    <w:bookmarkStart w:id="6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взаимодействия пользователя с системой по-средством командной строки.</w:t>
      </w:r>
    </w:p>
    <w:bookmarkEnd w:id="69"/>
    <w:bookmarkStart w:id="80" w:name="список-литературы"/>
    <w:p>
      <w:pPr>
        <w:pStyle w:val="Heading1"/>
      </w:pPr>
      <w:r>
        <w:t xml:space="preserve">Список литературы</w:t>
      </w:r>
    </w:p>
    <w:bookmarkStart w:id="79" w:name="refs"/>
    <w:bookmarkStart w:id="71" w:name="ref-gnu-doc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GNU Bash Manual</w:t>
      </w:r>
      <w:r>
        <w:t xml:space="preserve"> </w:t>
      </w:r>
      <w:r>
        <w:t xml:space="preserve">[Электронный ресурс]. Free Software Foundation, 2016. URL:</w:t>
      </w:r>
      <w:r>
        <w:t xml:space="preserve"> </w:t>
      </w:r>
      <w:hyperlink r:id="rId70">
        <w:r>
          <w:rPr>
            <w:rStyle w:val="Hyperlink"/>
          </w:rPr>
          <w:t xml:space="preserve">https://www.gnu.org/software/bash/manual/</w:t>
        </w:r>
      </w:hyperlink>
      <w:r>
        <w:t xml:space="preserve">.</w:t>
      </w:r>
    </w:p>
    <w:bookmarkEnd w:id="71"/>
    <w:bookmarkStart w:id="73" w:name="ref-newham:2005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72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73"/>
    <w:bookmarkStart w:id="74" w:name="ref-zarrelli:2017:bash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</w:t>
      </w:r>
      <w:r>
        <w:t xml:space="preserve"> </w:t>
      </w:r>
      <w:r>
        <w:t xml:space="preserve">Mastering Bash</w:t>
      </w:r>
      <w:r>
        <w:t xml:space="preserve">. Packt Publishing, 2017. 502 с.</w:t>
      </w:r>
    </w:p>
    <w:bookmarkEnd w:id="74"/>
    <w:bookmarkStart w:id="76" w:name="ref-robbins:2013:bash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Robbins A.</w:t>
      </w:r>
      <w:r>
        <w:t xml:space="preserve"> </w:t>
      </w:r>
      <w:hyperlink r:id="rId75">
        <w:r>
          <w:rPr>
            <w:rStyle w:val="Hyperlink"/>
          </w:rPr>
          <w:t xml:space="preserve">Bash Pocket Reference</w:t>
        </w:r>
      </w:hyperlink>
      <w:r>
        <w:t xml:space="preserve">. O’Reilly Media, 2016. 156 с.</w:t>
      </w:r>
    </w:p>
    <w:bookmarkEnd w:id="76"/>
    <w:bookmarkStart w:id="77" w:name="ref-tannenbaum:arch-pc:ru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Таненбаум Э.</w:t>
      </w:r>
      <w:r>
        <w:t xml:space="preserve"> </w:t>
      </w:r>
      <w:r>
        <w:t xml:space="preserve">Архитектура компьютера</w:t>
      </w:r>
      <w:r>
        <w:t xml:space="preserve">. 6-е изд. СПб.: Питер, 2013. 874 с.</w:t>
      </w:r>
    </w:p>
    <w:bookmarkEnd w:id="77"/>
    <w:bookmarkStart w:id="78" w:name="ref-tannenbaum:modern-os:ru"/>
    <w:p>
      <w:pPr>
        <w:pStyle w:val="Bibliography"/>
      </w:pPr>
      <w:r>
        <w:t xml:space="preserve">6.</w:t>
      </w:r>
      <w:r>
        <w:t xml:space="preserve"> </w:t>
      </w:r>
      <w:r>
        <w:t xml:space="preserve">	</w:t>
      </w:r>
      <w:r>
        <w:t xml:space="preserve">Таненбаум Э., Бос Х.</w:t>
      </w:r>
      <w:r>
        <w:t xml:space="preserve"> </w:t>
      </w:r>
      <w:r>
        <w:t xml:space="preserve">Современные операционные системы</w:t>
      </w:r>
      <w:r>
        <w:t xml:space="preserve">. 4-е изд. СПб.: Питер, 2015. 1120 с.</w:t>
      </w:r>
    </w:p>
    <w:bookmarkEnd w:id="78"/>
    <w:bookmarkEnd w:id="79"/>
    <w:bookmarkEnd w:id="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bin" /><Relationship Type="http://schemas.openxmlformats.org/officeDocument/2006/relationships/image" Id="rId60" Target="media/rId60.bin" /><Relationship Type="http://schemas.openxmlformats.org/officeDocument/2006/relationships/image" Id="rId64" Target="media/rId64.bin" /><Relationship Type="http://schemas.openxmlformats.org/officeDocument/2006/relationships/image" Id="rId28" Target="media/rId28.bin" /><Relationship Type="http://schemas.openxmlformats.org/officeDocument/2006/relationships/image" Id="rId32" Target="media/rId32.bin" /><Relationship Type="http://schemas.openxmlformats.org/officeDocument/2006/relationships/image" Id="rId36" Target="media/rId36.bin" /><Relationship Type="http://schemas.openxmlformats.org/officeDocument/2006/relationships/image" Id="rId40" Target="media/rId40.bin" /><Relationship Type="http://schemas.openxmlformats.org/officeDocument/2006/relationships/image" Id="rId44" Target="media/rId44.bin" /><Relationship Type="http://schemas.openxmlformats.org/officeDocument/2006/relationships/image" Id="rId48" Target="media/rId48.bin" /><Relationship Type="http://schemas.openxmlformats.org/officeDocument/2006/relationships/image" Id="rId52" Target="media/rId52.bin" /><Relationship Type="http://schemas.openxmlformats.org/officeDocument/2006/relationships/image" Id="rId56" Target="media/rId56.bin" /><Relationship Type="http://schemas.openxmlformats.org/officeDocument/2006/relationships/hyperlink" Id="rId72" Target="http://www.amazon.com/Learning-bash-Shell-Programming-Nutshell/dp/0596009658" TargetMode="External" /><Relationship Type="http://schemas.openxmlformats.org/officeDocument/2006/relationships/hyperlink" Id="rId70" Target="https://www.gnu.org/software/bash/manual/" TargetMode="External" /><Relationship Type="http://schemas.openxmlformats.org/officeDocument/2006/relationships/hyperlink" Id="rId75" Target="https://www.ncbi.nlm.nih.gov/pubmed/2524640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2" Target="http://www.amazon.com/Learning-bash-Shell-Programming-Nutshell/dp/0596009658" TargetMode="External" /><Relationship Type="http://schemas.openxmlformats.org/officeDocument/2006/relationships/hyperlink" Id="rId70" Target="https://www.gnu.org/software/bash/manual/" TargetMode="External" /><Relationship Type="http://schemas.openxmlformats.org/officeDocument/2006/relationships/hyperlink" Id="rId75" Target="https://www.ncbi.nlm.nih.gov/pubmed/2524640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4</dc:title>
  <dc:creator>Екатерина Козлова</dc:creator>
  <dc:language>ru-RU</dc:language>
  <cp:keywords/>
  <dcterms:created xsi:type="dcterms:W3CDTF">2023-03-04T19:51:37Z</dcterms:created>
  <dcterms:modified xsi:type="dcterms:W3CDTF">2023-03-04T19:51:37Z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