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bin" ContentType="application/octet-stream"/>
  <Override PartName="/word/media/rId40.bin" ContentType="application/octet-stream"/>
  <Override PartName="/word/media/rId56.bin" ContentType="application/octet-stream"/>
  <Override PartName="/word/media/rId64.bin" ContentType="application/octet-stream"/>
  <Override PartName="/word/media/rId80.bin" ContentType="application/octet-stream"/>
  <Override PartName="/word/media/rId28.bin" ContentType="application/octet-stream"/>
  <Override PartName="/word/media/rId44.bin" ContentType="application/octet-stream"/>
  <Override PartName="/word/media/rId60.bin" ContentType="application/octet-stream"/>
  <Override PartName="/word/media/rId68.bin" ContentType="application/octet-stream"/>
  <Override PartName="/word/media/rId32.bin" ContentType="application/octet-stream"/>
  <Override PartName="/word/media/rId48.bin" ContentType="application/octet-stream"/>
  <Override PartName="/word/media/rId72.bin" ContentType="application/octet-stream"/>
  <Override PartName="/word/media/rId36.bin" ContentType="application/octet-stream"/>
  <Override PartName="/word/media/rId52.bin" ContentType="application/octet-stream"/>
  <Override PartName="/word/media/rId76.bin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Екатерина</w:t>
      </w:r>
      <w:r>
        <w:t xml:space="preserve"> </w:t>
      </w:r>
      <w:r>
        <w:t xml:space="preserve">Козлова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все примеры, приведённые в первой части описания лаборатор-</w:t>
      </w:r>
      <w:r>
        <w:t xml:space="preserve"> </w:t>
      </w:r>
      <w:r>
        <w:t xml:space="preserve">ной работы.</w:t>
      </w:r>
    </w:p>
    <w:p>
      <w:pPr>
        <w:pStyle w:val="FirstParagraph"/>
      </w:pPr>
      <w:r>
        <w:t xml:space="preserve">(рис. [??])</w:t>
      </w:r>
      <w:r>
        <w:t xml:space="preserve"> </w:t>
      </w:r>
      <w:r>
        <w:t xml:space="preserve">(рис. [</w:t>
      </w:r>
      <w:hyperlink w:anchor="fig:002">
        <w:r>
          <w:rPr>
            <w:rStyle w:val="Hyperlink"/>
          </w:rPr>
          <w:t xml:space="preserve">1</w:t>
        </w:r>
      </w:hyperlink>
      <w:r>
        <w:t xml:space="preserve">])</w:t>
      </w:r>
      <w:r>
        <w:t xml:space="preserve"> </w:t>
      </w:r>
      <w:r>
        <w:t xml:space="preserve">(рис. [</w:t>
      </w:r>
      <w:hyperlink w:anchor="fig:003">
        <w:r>
          <w:rPr>
            <w:rStyle w:val="Hyperlink"/>
          </w:rPr>
          <w:t xml:space="preserve">2</w:t>
        </w:r>
      </w:hyperlink>
      <w:r>
        <w:t xml:space="preserve">])</w:t>
      </w:r>
      <w:r>
        <w:t xml:space="preserve"> </w:t>
      </w:r>
      <w:r>
        <w:t xml:space="preserve">(рис. [</w:t>
      </w:r>
      <w:hyperlink w:anchor="fig:004">
        <w:r>
          <w:rPr>
            <w:rStyle w:val="Hyperlink"/>
          </w:rPr>
          <w:t xml:space="preserve">3</w:t>
        </w:r>
      </w:hyperlink>
      <w:r>
        <w:t xml:space="preserve">])</w:t>
      </w:r>
      <w:r>
        <w:t xml:space="preserve"> </w:t>
      </w:r>
      <w:bookmarkStart w:id="27" w:name="fig:001"/>
      <w:r>
        <w:drawing>
          <wp:inline>
            <wp:extent cx="5334000" cy="5161005"/>
            <wp:effectExtent b="0" l="0" r="0" t="0"/>
            <wp:docPr descr="Рисунок 1" title="" id="25" name="Picture"/>
            <a:graphic>
              <a:graphicData uri="http://schemas.openxmlformats.org/drawingml/2006/picture">
                <pic:pic>
                  <pic:nvPicPr>
                    <pic:cNvPr descr="image/fig1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5161005"/>
            <wp:effectExtent b="0" l="0" r="0" t="0"/>
            <wp:docPr descr="Figure 1: Рисунок 2" title="" id="29" name="Picture"/>
            <a:graphic>
              <a:graphicData uri="http://schemas.openxmlformats.org/drawingml/2006/picture">
                <pic:pic>
                  <pic:nvPicPr>
                    <pic:cNvPr descr="image/fig2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1: Рисунок 2</w:t>
      </w:r>
    </w:p>
    <w:bookmarkEnd w:id="0"/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5161005"/>
            <wp:effectExtent b="0" l="0" r="0" t="0"/>
            <wp:docPr descr="Figure 2: Рисунок 3" title="" id="33" name="Picture"/>
            <a:graphic>
              <a:graphicData uri="http://schemas.openxmlformats.org/drawingml/2006/picture">
                <pic:pic>
                  <pic:nvPicPr>
                    <pic:cNvPr descr="image/fig3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2: Рисунок 3</w:t>
      </w:r>
    </w:p>
    <w:bookmarkEnd w:id="0"/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5161005"/>
            <wp:effectExtent b="0" l="0" r="0" t="0"/>
            <wp:docPr descr="Figure 3: Рисунок 4" title="" id="37" name="Picture"/>
            <a:graphic>
              <a:graphicData uri="http://schemas.openxmlformats.org/drawingml/2006/picture">
                <pic:pic>
                  <pic:nvPicPr>
                    <pic:cNvPr descr="image/fig4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3: Рисунок 4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следующие действия, зафиксировав в отчёте по лабораторной</w:t>
      </w:r>
      <w:r>
        <w:t xml:space="preserve"> </w:t>
      </w:r>
      <w:r>
        <w:t xml:space="preserve">работе используемые при этом команды и результаты их выполнения: 2.1.</w:t>
      </w:r>
      <w:r>
        <w:t xml:space="preserve"> </w:t>
      </w:r>
      <w:r>
        <w:t xml:space="preserve">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нет,то используйте любой другой файл в каталоге</w:t>
      </w:r>
      <w:r>
        <w:t xml:space="preserve"> </w:t>
      </w:r>
      <w:r>
        <w:t xml:space="preserve">/usr/include/sys/ вместо него.</w:t>
      </w:r>
    </w:p>
    <w:p>
      <w:pPr>
        <w:pStyle w:val="FirstParagraph"/>
      </w:pPr>
      <w:r>
        <w:t xml:space="preserve">2.2. В домашнем каталоге создадим директорию ~/ski.plases.</w:t>
      </w:r>
    </w:p>
    <w:p>
      <w:pPr>
        <w:pStyle w:val="BodyText"/>
      </w:pPr>
      <w:r>
        <w:t xml:space="preserve">2.3. Переместим файл equipment в каталог ~/ski.plases.</w:t>
      </w:r>
    </w:p>
    <w:p>
      <w:pPr>
        <w:pStyle w:val="BodyText"/>
      </w:pPr>
      <w:r>
        <w:t xml:space="preserve">(рис. [</w:t>
      </w:r>
      <w:hyperlink w:anchor="fig:005">
        <w:r>
          <w:rPr>
            <w:rStyle w:val="Hyperlink"/>
          </w:rPr>
          <w:t xml:space="preserve">4</w:t>
        </w:r>
      </w:hyperlink>
      <w:r>
        <w:t xml:space="preserve">])</w:t>
      </w:r>
    </w:p>
    <w:p>
      <w:pPr>
        <w:pStyle w:val="BodyText"/>
      </w:pPr>
      <w:r>
        <w:t xml:space="preserve">2.4. Переименуем файл</w:t>
      </w:r>
      <w:r>
        <w:t xml:space="preserve"> </w:t>
      </w:r>
      <w:r>
        <w:t xml:space="preserve">~/ski.plases/equipment в ~/ski.plases/equiplist.</w:t>
      </w:r>
    </w:p>
    <w:p>
      <w:pPr>
        <w:pStyle w:val="BodyText"/>
      </w:pPr>
      <w:r>
        <w:t xml:space="preserve">(рис. [</w:t>
      </w:r>
      <w:hyperlink w:anchor="fig:006">
        <w:r>
          <w:rPr>
            <w:rStyle w:val="Hyperlink"/>
          </w:rPr>
          <w:t xml:space="preserve">5</w:t>
        </w:r>
      </w:hyperlink>
      <w:r>
        <w:t xml:space="preserve">])</w:t>
      </w:r>
    </w:p>
    <w:p>
      <w:pPr>
        <w:pStyle w:val="BodyText"/>
      </w:pPr>
      <w:r>
        <w:t xml:space="preserve">2.5. Создадим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pStyle w:val="BodyText"/>
      </w:pPr>
      <w:r>
        <w:t xml:space="preserve">2.6. Создадим каталог с именем equipment в</w:t>
      </w:r>
      <w:r>
        <w:t xml:space="preserve"> </w:t>
      </w:r>
      <w:r>
        <w:t xml:space="preserve">каталоге ~/ski.plases.</w:t>
      </w:r>
    </w:p>
    <w:p>
      <w:pPr>
        <w:pStyle w:val="BodyText"/>
      </w:pPr>
      <w:r>
        <w:t xml:space="preserve">(рис. [</w:t>
      </w:r>
      <w:hyperlink w:anchor="fig:007">
        <w:r>
          <w:rPr>
            <w:rStyle w:val="Hyperlink"/>
          </w:rPr>
          <w:t xml:space="preserve">6</w:t>
        </w:r>
      </w:hyperlink>
      <w:r>
        <w:t xml:space="preserve">])</w:t>
      </w:r>
    </w:p>
    <w:p>
      <w:pPr>
        <w:pStyle w:val="BodyText"/>
      </w:pPr>
      <w:r>
        <w:t xml:space="preserve">2.7. Переместим файлы ~/ski.plases/equiplist и equiplist2 в</w:t>
      </w:r>
      <w:r>
        <w:t xml:space="preserve"> </w:t>
      </w:r>
      <w:r>
        <w:t xml:space="preserve">каталог ~/ski.plases/equipment.</w:t>
      </w:r>
    </w:p>
    <w:p>
      <w:pPr>
        <w:pStyle w:val="BodyText"/>
      </w:pPr>
      <w:r>
        <w:t xml:space="preserve">2.8. Создадим и переместим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pStyle w:val="BodyText"/>
      </w:pPr>
      <w:r>
        <w:t xml:space="preserve">(рис. [</w:t>
      </w:r>
      <w:hyperlink w:anchor="fig:008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5161005"/>
            <wp:effectExtent b="0" l="0" r="0" t="0"/>
            <wp:docPr descr="Figure 4: Рисунок 5" title="" id="41" name="Picture"/>
            <a:graphic>
              <a:graphicData uri="http://schemas.openxmlformats.org/drawingml/2006/picture">
                <pic:pic>
                  <pic:nvPicPr>
                    <pic:cNvPr descr="image/fig1-2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4: Рисунок 5</w:t>
      </w:r>
    </w:p>
    <w:bookmarkEnd w:id="0"/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5161005"/>
            <wp:effectExtent b="0" l="0" r="0" t="0"/>
            <wp:docPr descr="Figure 5: Рисунок 6" title="" id="45" name="Picture"/>
            <a:graphic>
              <a:graphicData uri="http://schemas.openxmlformats.org/drawingml/2006/picture">
                <pic:pic>
                  <pic:nvPicPr>
                    <pic:cNvPr descr="image/fig2-2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5: Рисунок 6</w:t>
      </w:r>
    </w:p>
    <w:bookmarkEnd w:id="0"/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5161005"/>
            <wp:effectExtent b="0" l="0" r="0" t="0"/>
            <wp:docPr descr="Figure 6: Рисунок 7" title="" id="49" name="Picture"/>
            <a:graphic>
              <a:graphicData uri="http://schemas.openxmlformats.org/drawingml/2006/picture">
                <pic:pic>
                  <pic:nvPicPr>
                    <pic:cNvPr descr="image/fig3-2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6: Рисунок 7</w:t>
      </w:r>
    </w:p>
    <w:bookmarkEnd w:id="0"/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5161005"/>
            <wp:effectExtent b="0" l="0" r="0" t="0"/>
            <wp:docPr descr="Figure 7: Рисунок 8" title="" id="53" name="Picture"/>
            <a:graphic>
              <a:graphicData uri="http://schemas.openxmlformats.org/drawingml/2006/picture">
                <pic:pic>
                  <pic:nvPicPr>
                    <pic:cNvPr descr="image/fig4-2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7: Рисунок 8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Определим опции команды chmod, необходимые для того, чтобы присвоить</w:t>
      </w:r>
      <w:r>
        <w:t xml:space="preserve"> </w:t>
      </w:r>
      <w:r>
        <w:t xml:space="preserve">перечисленным ниже файлам выделенные права доступа, считая, что в</w:t>
      </w:r>
      <w:r>
        <w:t xml:space="preserve"> </w:t>
      </w:r>
      <w:r>
        <w:t xml:space="preserve">начале таких прав нет:</w:t>
      </w:r>
    </w:p>
    <w:p>
      <w:pPr>
        <w:pStyle w:val="FirstParagraph"/>
      </w:pPr>
      <w:r>
        <w:t xml:space="preserve">3.1. drwxr–r– … australia</w:t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t xml:space="preserve">3.4. -rw-rw-r– … feathers При необходимости создадим</w:t>
      </w:r>
      <w:r>
        <w:t xml:space="preserve"> </w:t>
      </w:r>
      <w:r>
        <w:t xml:space="preserve">нужные файлы.</w:t>
      </w:r>
    </w:p>
    <w:p>
      <w:pPr>
        <w:pStyle w:val="BodyText"/>
      </w:pPr>
      <w:r>
        <w:t xml:space="preserve">(рис. [</w:t>
      </w:r>
      <w:hyperlink w:anchor="fig:009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5161005"/>
            <wp:effectExtent b="0" l="0" r="0" t="0"/>
            <wp:docPr descr="Figure 8: Рисунок 9" title="" id="57" name="Picture"/>
            <a:graphic>
              <a:graphicData uri="http://schemas.openxmlformats.org/drawingml/2006/picture">
                <pic:pic>
                  <pic:nvPicPr>
                    <pic:cNvPr descr="image/fig1-3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8: Рисунок 9</w:t>
      </w:r>
    </w:p>
    <w:bookmarkEnd w:id="0"/>
    <w:p>
      <w:pPr>
        <w:pStyle w:val="BodyText"/>
      </w:pPr>
      <w:r>
        <w:t xml:space="preserve">(рис. [</w:t>
      </w:r>
      <w:hyperlink w:anchor="fig:010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5161005"/>
            <wp:effectExtent b="0" l="0" r="0" t="0"/>
            <wp:docPr descr="Figure 9: Рисунок 10" title="" id="61" name="Picture"/>
            <a:graphic>
              <a:graphicData uri="http://schemas.openxmlformats.org/drawingml/2006/picture">
                <pic:pic>
                  <pic:nvPicPr>
                    <pic:cNvPr descr="image/fig2-3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9: Рисунок 10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Проделаем приведённые ниже упражнения, записывая в отчёт по лаборатор-</w:t>
      </w:r>
      <w:r>
        <w:t xml:space="preserve"> </w:t>
      </w:r>
      <w:r>
        <w:t xml:space="preserve">ной работе используемые при этом команды:</w:t>
      </w:r>
    </w:p>
    <w:p>
      <w:pPr>
        <w:pStyle w:val="FirstParagraph"/>
      </w:pPr>
      <w:r>
        <w:t xml:space="preserve">4.1. Просмотрим содержимое файла /etc/password.</w:t>
      </w:r>
    </w:p>
    <w:p>
      <w:pPr>
        <w:pStyle w:val="BodyText"/>
      </w:pPr>
      <w:r>
        <w:t xml:space="preserve">4.2. Скопируем файл ~/feathers в файл ~/file.old.</w:t>
      </w:r>
    </w:p>
    <w:p>
      <w:pPr>
        <w:pStyle w:val="BodyText"/>
      </w:pPr>
      <w:r>
        <w:t xml:space="preserve">4.3. Переместим файл ~/file.old в каталог ~/play.</w:t>
      </w:r>
    </w:p>
    <w:p>
      <w:pPr>
        <w:pStyle w:val="BodyText"/>
      </w:pPr>
      <w:r>
        <w:t xml:space="preserve">4.4. Скопируем каталог ~/play в каталог ~/fun.</w:t>
      </w:r>
    </w:p>
    <w:p>
      <w:pPr>
        <w:pStyle w:val="BodyText"/>
      </w:pPr>
      <w:r>
        <w:t xml:space="preserve">4.5. Переместим каталог ~/fun в каталог ~/play и назовем его games.</w:t>
      </w:r>
    </w:p>
    <w:p>
      <w:pPr>
        <w:pStyle w:val="BodyText"/>
      </w:pPr>
      <w:r>
        <w:t xml:space="preserve">4.6. Лишим владельца файла ~/feathers права на чтение.</w:t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t xml:space="preserve">4.9. Дадим владельцу файла ~/feathers право на чтение.</w:t>
      </w:r>
    </w:p>
    <w:p>
      <w:pPr>
        <w:pStyle w:val="BodyText"/>
      </w:pPr>
      <w:r>
        <w:t xml:space="preserve">4.10. Лишим владельца каталога ~/play права на выполнение.</w:t>
      </w:r>
    </w:p>
    <w:p>
      <w:pPr>
        <w:pStyle w:val="BodyText"/>
      </w:pPr>
      <w:r>
        <w:t xml:space="preserve">4.11. Перейдем в каталог ~/play. Что произошло?</w:t>
      </w:r>
    </w:p>
    <w:p>
      <w:pPr>
        <w:pStyle w:val="BodyText"/>
      </w:pPr>
      <w:r>
        <w:t xml:space="preserve">4.12. Дадим владельцу каталога ~/play право на выполнение.</w:t>
      </w:r>
    </w:p>
    <w:p>
      <w:pPr>
        <w:pStyle w:val="BodyText"/>
      </w:pPr>
      <w:r>
        <w:t xml:space="preserve">(рис. [</w:t>
      </w:r>
      <w:hyperlink w:anchor="fig:011">
        <w:r>
          <w:rPr>
            <w:rStyle w:val="Hyperlink"/>
          </w:rPr>
          <w:t xml:space="preserve">10</w:t>
        </w:r>
      </w:hyperlink>
      <w:r>
        <w:t xml:space="preserve">])</w:t>
      </w:r>
      <w:r>
        <w:t xml:space="preserve"> </w:t>
      </w:r>
      <w:r>
        <w:t xml:space="preserve">(рис. [</w:t>
      </w:r>
      <w:hyperlink w:anchor="fig:012">
        <w:r>
          <w:rPr>
            <w:rStyle w:val="Hyperlink"/>
          </w:rPr>
          <w:t xml:space="preserve">11</w:t>
        </w:r>
      </w:hyperlink>
      <w:r>
        <w:t xml:space="preserve">])</w:t>
      </w:r>
      <w:r>
        <w:t xml:space="preserve"> </w:t>
      </w:r>
      <w:r>
        <w:t xml:space="preserve">(рис. [</w:t>
      </w:r>
      <w:hyperlink w:anchor="fig:013">
        <w:r>
          <w:rPr>
            <w:rStyle w:val="Hyperlink"/>
          </w:rPr>
          <w:t xml:space="preserve">12</w:t>
        </w:r>
      </w:hyperlink>
      <w:r>
        <w:t xml:space="preserve">])</w:t>
      </w:r>
      <w:r>
        <w:t xml:space="preserve"> </w:t>
      </w:r>
      <w:r>
        <w:t xml:space="preserve">(рис. [</w:t>
      </w:r>
      <w:hyperlink w:anchor="fig:014">
        <w:r>
          <w:rPr>
            <w:rStyle w:val="Hyperlink"/>
          </w:rPr>
          <w:t xml:space="preserve">13</w:t>
        </w:r>
      </w:hyperlink>
      <w:r>
        <w:t xml:space="preserve">])</w:t>
      </w:r>
      <w:r>
        <w:t xml:space="preserve"> </w:t>
      </w:r>
      <w:r>
        <w:t xml:space="preserve">(рис. [??])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5161005"/>
            <wp:effectExtent b="0" l="0" r="0" t="0"/>
            <wp:docPr descr="Figure 10: Рисунок 11" title="" id="65" name="Picture"/>
            <a:graphic>
              <a:graphicData uri="http://schemas.openxmlformats.org/drawingml/2006/picture">
                <pic:pic>
                  <pic:nvPicPr>
                    <pic:cNvPr descr="image/fig1-4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10: Рисунок 11</w:t>
      </w:r>
    </w:p>
    <w:bookmarkEnd w:id="0"/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5161005"/>
            <wp:effectExtent b="0" l="0" r="0" t="0"/>
            <wp:docPr descr="Figure 11: Рисунок 12" title="" id="69" name="Picture"/>
            <a:graphic>
              <a:graphicData uri="http://schemas.openxmlformats.org/drawingml/2006/picture">
                <pic:pic>
                  <pic:nvPicPr>
                    <pic:cNvPr descr="image/fig2-4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11: Рисунок 12</w:t>
      </w:r>
    </w:p>
    <w:bookmarkEnd w:id="0"/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5161005"/>
            <wp:effectExtent b="0" l="0" r="0" t="0"/>
            <wp:docPr descr="Figure 12: Рисунок 13" title="" id="73" name="Picture"/>
            <a:graphic>
              <a:graphicData uri="http://schemas.openxmlformats.org/drawingml/2006/picture">
                <pic:pic>
                  <pic:nvPicPr>
                    <pic:cNvPr descr="image/fig3-4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12: Рисунок 13</w:t>
      </w:r>
    </w:p>
    <w:bookmarkEnd w:id="0"/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5161005"/>
            <wp:effectExtent b="0" l="0" r="0" t="0"/>
            <wp:docPr descr="Figure 13: Рисунок 14" title="" id="77" name="Picture"/>
            <a:graphic>
              <a:graphicData uri="http://schemas.openxmlformats.org/drawingml/2006/picture">
                <pic:pic>
                  <pic:nvPicPr>
                    <pic:cNvPr descr="image/fig4-4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13: Рисунок 14</w:t>
      </w:r>
    </w:p>
    <w:bookmarkEnd w:id="0"/>
    <w:p>
      <w:pPr>
        <w:pStyle w:val="BodyText"/>
      </w:pPr>
      <w:r>
        <w:t xml:space="preserve">Рисунок 15</w:t>
      </w:r>
    </w:p>
    <w:p>
      <w:pPr>
        <w:numPr>
          <w:ilvl w:val="0"/>
          <w:numId w:val="1006"/>
        </w:numPr>
        <w:pStyle w:val="Compact"/>
      </w:pPr>
      <w:r>
        <w:t xml:space="preserve">Прочитаем man по командам mount, fsck, mkfs, kill.</w:t>
      </w:r>
    </w:p>
    <w:p>
      <w:pPr>
        <w:pStyle w:val="FirstParagraph"/>
      </w:pPr>
      <w:r>
        <w:t xml:space="preserve">(рис. [</w:t>
      </w:r>
      <w:hyperlink w:anchor="fig:016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3" w:name="fig:016"/>
      <w:r>
        <w:drawing>
          <wp:inline>
            <wp:extent cx="5334000" cy="5161005"/>
            <wp:effectExtent b="0" l="0" r="0" t="0"/>
            <wp:docPr descr="Figure 14: Рисунок 16" title="" id="81" name="Picture"/>
            <a:graphic>
              <a:graphicData uri="http://schemas.openxmlformats.org/drawingml/2006/picture">
                <pic:pic>
                  <pic:nvPicPr>
                    <pic:cNvPr descr="image/fig1-5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14: Рисунок 16</w:t>
      </w:r>
    </w:p>
    <w:bookmarkEnd w:id="0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</w:t>
      </w:r>
      <w:r>
        <w:t xml:space="preserve"> </w:t>
      </w:r>
      <w:r>
        <w:t xml:space="preserve">каталогов; приобрела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</w:t>
      </w:r>
    </w:p>
    <w:bookmarkEnd w:id="85"/>
    <w:bookmarkStart w:id="96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SourceCode"/>
      </w:pPr>
      <w:r>
        <w:rPr>
          <w:rStyle w:val="VerbatimChar"/>
        </w:rPr>
        <w:t xml:space="preserve">1. 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pStyle w:val="SourceCode"/>
      </w:pPr>
      <w:r>
        <w:rPr>
          <w:rStyle w:val="VerbatimChar"/>
        </w:rPr>
        <w:t xml:space="preserve">2. 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pStyle w:val="SourceCode"/>
      </w:pPr>
      <w:r>
        <w:rPr>
          <w:rStyle w:val="VerbatimChar"/>
        </w:rPr>
        <w:t xml:space="preserve">3. 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pStyle w:val="SourceCode"/>
      </w:pPr>
      <w:r>
        <w:rPr>
          <w:rStyle w:val="VerbatimChar"/>
        </w:rPr>
        <w:t xml:space="preserve">4. 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pStyle w:val="SourceCode"/>
      </w:pPr>
      <w:r>
        <w:rPr>
          <w:rStyle w:val="VerbatimChar"/>
        </w:rPr>
        <w:t xml:space="preserve">Один блок адресуется несколькими mode (принадлежит нескольким файлам).</w:t>
      </w:r>
      <w:r>
        <w:br/>
      </w:r>
      <w:r>
        <w:br/>
      </w:r>
      <w:r>
        <w:rPr>
          <w:rStyle w:val="VerbatimChar"/>
        </w:rPr>
        <w:t xml:space="preserve">Блок помечен как свободный, но в то же время занят (на него ссылается onode).</w:t>
      </w:r>
      <w:r>
        <w:br/>
      </w:r>
      <w:r>
        <w:br/>
      </w:r>
      <w:r>
        <w:rPr>
          <w:rStyle w:val="VerbatimChar"/>
        </w:rPr>
        <w:t xml:space="preserve">Блок помечен как занятый, но в то же время свободен (ни один inode на него не ссылается).</w:t>
      </w:r>
      <w:r>
        <w:br/>
      </w:r>
      <w:r>
        <w:br/>
      </w:r>
      <w:r>
        <w:rPr>
          <w:rStyle w:val="VerbatimChar"/>
        </w:rPr>
        <w:t xml:space="preserve">Неправильное число ссылок в inode (недостаток или избыток ссылающихся записей в каталогах).</w:t>
      </w:r>
      <w:r>
        <w:br/>
      </w:r>
      <w:r>
        <w:br/>
      </w:r>
      <w:r>
        <w:rPr>
          <w:rStyle w:val="VerbatimChar"/>
        </w:rPr>
        <w:t xml:space="preserve">Несовпадение между размером файла и суммарным размером адресуемых inode блоков.</w:t>
      </w:r>
      <w:r>
        <w:br/>
      </w:r>
      <w:r>
        <w:br/>
      </w:r>
      <w:r>
        <w:rPr>
          <w:rStyle w:val="VerbatimChar"/>
        </w:rPr>
        <w:t xml:space="preserve">Недопустимые адресуемые блоки (например, расположенные за пределами файловой системы).</w:t>
      </w:r>
      <w:r>
        <w:br/>
      </w:r>
      <w:r>
        <w:br/>
      </w:r>
      <w:r>
        <w:rPr>
          <w:rStyle w:val="VerbatimChar"/>
        </w:rPr>
        <w:t xml:space="preserve">"Потерянные" файлы (правильные inode, на которые не ссылаются записи каталогов).</w:t>
      </w:r>
      <w:r>
        <w:br/>
      </w:r>
      <w:r>
        <w:br/>
      </w:r>
      <w:r>
        <w:rPr>
          <w:rStyle w:val="VerbatimChar"/>
        </w:rPr>
        <w:t xml:space="preserve">Недопустимые или неразмещенные номера inode в записях каталогов.</w:t>
      </w:r>
      <w:r>
        <w:br/>
      </w:r>
      <w:r>
        <w:br/>
      </w:r>
      <w:r>
        <w:rPr>
          <w:rStyle w:val="VerbatimChar"/>
        </w:rP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pStyle w:val="SourceCode"/>
      </w:pPr>
      <w:r>
        <w:rPr>
          <w:rStyle w:val="VerbatimChar"/>
        </w:rP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pStyle w:val="SourceCode"/>
      </w:pPr>
      <w:r>
        <w:rPr>
          <w:rStyle w:val="VerbatimChar"/>
        </w:rP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pStyle w:val="SourceCode"/>
      </w:pPr>
      <w:r>
        <w:rPr>
          <w:rStyle w:val="VerbatimChar"/>
        </w:rP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pStyle w:val="SourceCode"/>
      </w:pPr>
      <w:r>
        <w:rPr>
          <w:rStyle w:val="VerbatimChar"/>
        </w:rP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Start w:id="95" w:name="refs"/>
    <w:bookmarkStart w:id="87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86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87"/>
    <w:bookmarkStart w:id="89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8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9"/>
    <w:bookmarkStart w:id="90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90"/>
    <w:bookmarkStart w:id="92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91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92"/>
    <w:bookmarkStart w:id="93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93"/>
    <w:bookmarkStart w:id="94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94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bin" /><Relationship Type="http://schemas.openxmlformats.org/officeDocument/2006/relationships/image" Id="rId40" Target="media/rId40.bin" /><Relationship Type="http://schemas.openxmlformats.org/officeDocument/2006/relationships/image" Id="rId56" Target="media/rId56.bin" /><Relationship Type="http://schemas.openxmlformats.org/officeDocument/2006/relationships/image" Id="rId64" Target="media/rId64.bin" /><Relationship Type="http://schemas.openxmlformats.org/officeDocument/2006/relationships/image" Id="rId80" Target="media/rId80.bin" /><Relationship Type="http://schemas.openxmlformats.org/officeDocument/2006/relationships/image" Id="rId28" Target="media/rId28.bin" /><Relationship Type="http://schemas.openxmlformats.org/officeDocument/2006/relationships/image" Id="rId44" Target="media/rId44.bin" /><Relationship Type="http://schemas.openxmlformats.org/officeDocument/2006/relationships/image" Id="rId60" Target="media/rId60.bin" /><Relationship Type="http://schemas.openxmlformats.org/officeDocument/2006/relationships/image" Id="rId68" Target="media/rId68.bin" /><Relationship Type="http://schemas.openxmlformats.org/officeDocument/2006/relationships/image" Id="rId32" Target="media/rId32.bin" /><Relationship Type="http://schemas.openxmlformats.org/officeDocument/2006/relationships/image" Id="rId48" Target="media/rId48.bin" /><Relationship Type="http://schemas.openxmlformats.org/officeDocument/2006/relationships/image" Id="rId72" Target="media/rId72.bin" /><Relationship Type="http://schemas.openxmlformats.org/officeDocument/2006/relationships/image" Id="rId36" Target="media/rId36.bin" /><Relationship Type="http://schemas.openxmlformats.org/officeDocument/2006/relationships/image" Id="rId52" Target="media/rId52.bin" /><Relationship Type="http://schemas.openxmlformats.org/officeDocument/2006/relationships/image" Id="rId76" Target="media/rId76.bin" /><Relationship Type="http://schemas.openxmlformats.org/officeDocument/2006/relationships/hyperlink" Id="rId88" Target="http://www.amazon.com/Learning-bash-Shell-Programming-Nutshell/dp/0596009658" TargetMode="External" /><Relationship Type="http://schemas.openxmlformats.org/officeDocument/2006/relationships/hyperlink" Id="rId86" Target="https://www.gnu.org/software/bash/manual/" TargetMode="External" /><Relationship Type="http://schemas.openxmlformats.org/officeDocument/2006/relationships/hyperlink" Id="rId91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8" Target="http://www.amazon.com/Learning-bash-Shell-Programming-Nutshell/dp/0596009658" TargetMode="External" /><Relationship Type="http://schemas.openxmlformats.org/officeDocument/2006/relationships/hyperlink" Id="rId86" Target="https://www.gnu.org/software/bash/manual/" TargetMode="External" /><Relationship Type="http://schemas.openxmlformats.org/officeDocument/2006/relationships/hyperlink" Id="rId91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Екатерина Козлова</dc:creator>
  <dc:language>ru-RU</dc:language>
  <cp:keywords/>
  <dcterms:created xsi:type="dcterms:W3CDTF">2023-03-11T18:29:55Z</dcterms:created>
  <dcterms:modified xsi:type="dcterms:W3CDTF">2023-03-11T18:29:55Z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