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3079" w:rsidRPr="00E63079" w:rsidRDefault="00E63079" w:rsidP="00E63079">
      <w:pPr>
        <w:pStyle w:val="Ttulo2"/>
        <w:spacing w:before="144" w:beforeAutospacing="0" w:after="144" w:afterAutospacing="0" w:line="288" w:lineRule="atLeast"/>
        <w:rPr>
          <w:rFonts w:ascii="TyponineSans Light 17" w:hAnsi="TyponineSans Light 17"/>
          <w:b w:val="0"/>
          <w:bCs w:val="0"/>
          <w:color w:val="4F4E4E"/>
          <w:sz w:val="60"/>
          <w:szCs w:val="60"/>
          <w:lang w:val="en-US"/>
        </w:rPr>
      </w:pPr>
      <w:r w:rsidRPr="00E63079">
        <w:rPr>
          <w:rFonts w:ascii="TyponineSans Light 17" w:hAnsi="TyponineSans Light 17"/>
          <w:b w:val="0"/>
          <w:bCs w:val="0"/>
          <w:color w:val="4F4E4E"/>
          <w:sz w:val="60"/>
          <w:szCs w:val="60"/>
          <w:lang w:val="en-US"/>
        </w:rPr>
        <w:t xml:space="preserve">Getting </w:t>
      </w:r>
      <w:proofErr w:type="gramStart"/>
      <w:r w:rsidRPr="00E63079">
        <w:rPr>
          <w:rFonts w:ascii="TyponineSans Light 17" w:hAnsi="TyponineSans Light 17"/>
          <w:b w:val="0"/>
          <w:bCs w:val="0"/>
          <w:color w:val="4F4E4E"/>
          <w:sz w:val="60"/>
          <w:szCs w:val="60"/>
          <w:lang w:val="en-US"/>
        </w:rPr>
        <w:t>Started</w:t>
      </w:r>
      <w:proofErr w:type="gramEnd"/>
      <w:r w:rsidRPr="00E63079">
        <w:rPr>
          <w:rFonts w:ascii="TyponineSans Light 17" w:hAnsi="TyponineSans Light 17"/>
          <w:b w:val="0"/>
          <w:bCs w:val="0"/>
          <w:color w:val="4F4E4E"/>
          <w:sz w:val="60"/>
          <w:szCs w:val="60"/>
          <w:lang w:val="en-US"/>
        </w:rPr>
        <w:t xml:space="preserve"> with the </w:t>
      </w:r>
      <w:proofErr w:type="spellStart"/>
      <w:r w:rsidRPr="00E63079">
        <w:rPr>
          <w:rFonts w:ascii="TyponineSans Light 17" w:hAnsi="TyponineSans Light 17"/>
          <w:b w:val="0"/>
          <w:bCs w:val="0"/>
          <w:color w:val="4F4E4E"/>
          <w:sz w:val="60"/>
          <w:szCs w:val="60"/>
          <w:lang w:val="en-US"/>
        </w:rPr>
        <w:t>Arduino</w:t>
      </w:r>
      <w:proofErr w:type="spellEnd"/>
      <w:r w:rsidRPr="00E63079">
        <w:rPr>
          <w:rFonts w:ascii="TyponineSans Light 17" w:hAnsi="TyponineSans Light 17"/>
          <w:b w:val="0"/>
          <w:bCs w:val="0"/>
          <w:color w:val="4F4E4E"/>
          <w:sz w:val="60"/>
          <w:szCs w:val="60"/>
          <w:lang w:val="en-US"/>
        </w:rPr>
        <w:t xml:space="preserve"> Wireless SD Shield and Series 1</w:t>
      </w:r>
      <w:r w:rsidRPr="00E63079">
        <w:rPr>
          <w:rStyle w:val="apple-converted-space"/>
          <w:rFonts w:ascii="TyponineSans Light 17" w:hAnsi="TyponineSans Light 17"/>
          <w:b w:val="0"/>
          <w:bCs w:val="0"/>
          <w:color w:val="4F4E4E"/>
          <w:sz w:val="60"/>
          <w:szCs w:val="60"/>
          <w:lang w:val="en-US"/>
        </w:rPr>
        <w:t> </w:t>
      </w:r>
      <w:proofErr w:type="spellStart"/>
      <w:r w:rsidRPr="00E63079">
        <w:rPr>
          <w:rStyle w:val="wikiword"/>
          <w:rFonts w:ascii="TyponineSans Light 17" w:hAnsi="TyponineSans Light 17"/>
          <w:b w:val="0"/>
          <w:bCs w:val="0"/>
          <w:color w:val="4F4E4E"/>
          <w:sz w:val="60"/>
          <w:szCs w:val="60"/>
          <w:lang w:val="en-US"/>
        </w:rPr>
        <w:t>XBee</w:t>
      </w:r>
      <w:proofErr w:type="spellEnd"/>
      <w:r w:rsidRPr="00E63079">
        <w:rPr>
          <w:rStyle w:val="apple-converted-space"/>
          <w:rFonts w:ascii="TyponineSans Light 17" w:hAnsi="TyponineSans Light 17"/>
          <w:b w:val="0"/>
          <w:bCs w:val="0"/>
          <w:color w:val="4F4E4E"/>
          <w:sz w:val="60"/>
          <w:szCs w:val="60"/>
          <w:lang w:val="en-US"/>
        </w:rPr>
        <w:t> </w:t>
      </w:r>
      <w:r w:rsidRPr="00E63079">
        <w:rPr>
          <w:rFonts w:ascii="TyponineSans Light 17" w:hAnsi="TyponineSans Light 17"/>
          <w:b w:val="0"/>
          <w:bCs w:val="0"/>
          <w:color w:val="4F4E4E"/>
          <w:sz w:val="60"/>
          <w:szCs w:val="60"/>
          <w:lang w:val="en-US"/>
        </w:rPr>
        <w:t>modules</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The</w:t>
      </w:r>
      <w:r w:rsidRPr="00E63079">
        <w:rPr>
          <w:rStyle w:val="apple-converted-space"/>
          <w:rFonts w:ascii="TyponineSans Regular 18" w:hAnsi="TyponineSans Regular 18"/>
          <w:color w:val="4F4E4E"/>
          <w:lang w:val="en-US"/>
        </w:rPr>
        <w:t> </w:t>
      </w:r>
      <w:proofErr w:type="spellStart"/>
      <w:r>
        <w:rPr>
          <w:rFonts w:ascii="TyponineSans Regular 18" w:hAnsi="TyponineSans Regular 18"/>
          <w:color w:val="4F4E4E"/>
          <w:sz w:val="27"/>
          <w:szCs w:val="27"/>
        </w:rPr>
        <w:fldChar w:fldCharType="begin"/>
      </w:r>
      <w:r w:rsidRPr="00E63079">
        <w:rPr>
          <w:rFonts w:ascii="TyponineSans Regular 18" w:hAnsi="TyponineSans Regular 18"/>
          <w:color w:val="4F4E4E"/>
          <w:sz w:val="27"/>
          <w:szCs w:val="27"/>
          <w:lang w:val="en-US"/>
        </w:rPr>
        <w:instrText xml:space="preserve"> HYPERLINK "https://www.arduino.cc/en/Main/ArduinoWirelessShield" </w:instrText>
      </w:r>
      <w:r>
        <w:rPr>
          <w:rFonts w:ascii="TyponineSans Regular 18" w:hAnsi="TyponineSans Regular 18"/>
          <w:color w:val="4F4E4E"/>
          <w:sz w:val="27"/>
          <w:szCs w:val="27"/>
        </w:rPr>
        <w:fldChar w:fldCharType="separate"/>
      </w:r>
      <w:r w:rsidRPr="00E63079">
        <w:rPr>
          <w:rStyle w:val="Hipervnculo"/>
          <w:rFonts w:ascii="TyponineSans Regular 18" w:hAnsi="TyponineSans Regular 18"/>
          <w:color w:val="00979C"/>
          <w:sz w:val="27"/>
          <w:szCs w:val="27"/>
          <w:lang w:val="en-US"/>
        </w:rPr>
        <w:t>Arduino</w:t>
      </w:r>
      <w:proofErr w:type="spellEnd"/>
      <w:r w:rsidRPr="00E63079">
        <w:rPr>
          <w:rStyle w:val="Hipervnculo"/>
          <w:rFonts w:ascii="TyponineSans Regular 18" w:hAnsi="TyponineSans Regular 18"/>
          <w:color w:val="00979C"/>
          <w:sz w:val="27"/>
          <w:szCs w:val="27"/>
          <w:lang w:val="en-US"/>
        </w:rPr>
        <w:t xml:space="preserve"> Wireless shield</w:t>
      </w:r>
      <w:r>
        <w:rPr>
          <w:rFonts w:ascii="TyponineSans Regular 18" w:hAnsi="TyponineSans Regular 18"/>
          <w:color w:val="4F4E4E"/>
          <w:sz w:val="27"/>
          <w:szCs w:val="27"/>
        </w:rPr>
        <w:fldChar w:fldCharType="end"/>
      </w:r>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with the</w:t>
      </w:r>
      <w:r w:rsidRPr="00E63079">
        <w:rPr>
          <w:rStyle w:val="apple-converted-space"/>
          <w:rFonts w:ascii="TyponineSans Regular 18" w:hAnsi="TyponineSans Regular 18"/>
          <w:color w:val="4F4E4E"/>
          <w:lang w:val="en-US"/>
        </w:rPr>
        <w:t> </w:t>
      </w:r>
      <w:proofErr w:type="spellStart"/>
      <w:r w:rsidRPr="00E63079">
        <w:rPr>
          <w:rStyle w:val="wikiword"/>
          <w:rFonts w:ascii="TyponineSans Regular 18" w:hAnsi="TyponineSans Regular 18"/>
          <w:color w:val="4F4E4E"/>
          <w:sz w:val="27"/>
          <w:szCs w:val="27"/>
          <w:lang w:val="en-US"/>
        </w:rPr>
        <w:t>XBee</w:t>
      </w:r>
      <w:proofErr w:type="spellEnd"/>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 xml:space="preserve">802.15.4 modules allows your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to communicate wirelessly using </w:t>
      </w:r>
      <w:proofErr w:type="spellStart"/>
      <w:r w:rsidRPr="00E63079">
        <w:rPr>
          <w:rFonts w:ascii="TyponineSans Regular 18" w:hAnsi="TyponineSans Regular 18"/>
          <w:color w:val="4F4E4E"/>
          <w:sz w:val="27"/>
          <w:szCs w:val="27"/>
          <w:lang w:val="en-US"/>
        </w:rPr>
        <w:t>Zigbee</w:t>
      </w:r>
      <w:proofErr w:type="spellEnd"/>
      <w:r w:rsidRPr="00E63079">
        <w:rPr>
          <w:rFonts w:ascii="TyponineSans Regular 18" w:hAnsi="TyponineSans Regular 18"/>
          <w:color w:val="4F4E4E"/>
          <w:sz w:val="27"/>
          <w:szCs w:val="27"/>
          <w:lang w:val="en-US"/>
        </w:rPr>
        <w:t>. This documentation describes the use of the shield with the</w:t>
      </w:r>
      <w:r w:rsidRPr="00E63079">
        <w:rPr>
          <w:rStyle w:val="apple-converted-space"/>
          <w:rFonts w:ascii="TyponineSans Regular 18" w:hAnsi="TyponineSans Regular 18"/>
          <w:color w:val="4F4E4E"/>
          <w:lang w:val="en-US"/>
        </w:rPr>
        <w:t> </w:t>
      </w:r>
      <w:proofErr w:type="spellStart"/>
      <w:r w:rsidRPr="00E63079">
        <w:rPr>
          <w:rStyle w:val="wikiword"/>
          <w:rFonts w:ascii="TyponineSans Regular 18" w:hAnsi="TyponineSans Regular 18"/>
          <w:color w:val="4F4E4E"/>
          <w:sz w:val="27"/>
          <w:szCs w:val="27"/>
          <w:lang w:val="en-US"/>
        </w:rPr>
        <w:t>XBee</w:t>
      </w:r>
      <w:proofErr w:type="spellEnd"/>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802.15.4 module (sometimes called "Series 1" to distinguish them from the Series 2 modules, although "Series 1" doesn't appear in the official name or product description).</w:t>
      </w:r>
    </w:p>
    <w:p w:rsidR="00E63079" w:rsidRDefault="00E63079" w:rsidP="00E63079">
      <w:pPr>
        <w:numPr>
          <w:ilvl w:val="0"/>
          <w:numId w:val="1"/>
        </w:numPr>
        <w:shd w:val="clear" w:color="auto" w:fill="F7F7F7"/>
        <w:spacing w:before="100" w:beforeAutospacing="1" w:after="100" w:afterAutospacing="1" w:line="240" w:lineRule="auto"/>
        <w:ind w:left="0" w:hanging="270"/>
        <w:rPr>
          <w:rFonts w:ascii="inherit" w:hAnsi="inherit"/>
          <w:color w:val="4F4E4E"/>
          <w:sz w:val="20"/>
          <w:szCs w:val="20"/>
        </w:rPr>
      </w:pPr>
      <w:hyperlink r:id="rId6" w:anchor="toc1" w:history="1">
        <w:r>
          <w:rPr>
            <w:rStyle w:val="Hipervnculo"/>
            <w:rFonts w:ascii="inherit" w:hAnsi="inherit"/>
            <w:color w:val="00979C"/>
            <w:sz w:val="20"/>
            <w:szCs w:val="20"/>
          </w:rPr>
          <w:t xml:space="preserve">A Simple </w:t>
        </w:r>
        <w:proofErr w:type="spellStart"/>
        <w:r>
          <w:rPr>
            <w:rStyle w:val="Hipervnculo"/>
            <w:rFonts w:ascii="inherit" w:hAnsi="inherit"/>
            <w:color w:val="00979C"/>
            <w:sz w:val="20"/>
            <w:szCs w:val="20"/>
          </w:rPr>
          <w:t>Example</w:t>
        </w:r>
        <w:proofErr w:type="spellEnd"/>
      </w:hyperlink>
    </w:p>
    <w:p w:rsidR="00E63079" w:rsidRDefault="00E63079" w:rsidP="00E63079">
      <w:pPr>
        <w:numPr>
          <w:ilvl w:val="0"/>
          <w:numId w:val="1"/>
        </w:numPr>
        <w:shd w:val="clear" w:color="auto" w:fill="F7F7F7"/>
        <w:spacing w:before="100" w:beforeAutospacing="1" w:after="100" w:afterAutospacing="1" w:line="240" w:lineRule="auto"/>
        <w:ind w:left="0" w:hanging="270"/>
        <w:rPr>
          <w:rFonts w:ascii="inherit" w:hAnsi="inherit"/>
          <w:color w:val="4F4E4E"/>
          <w:sz w:val="20"/>
          <w:szCs w:val="20"/>
        </w:rPr>
      </w:pPr>
      <w:hyperlink r:id="rId7" w:anchor="toc2" w:history="1">
        <w:r>
          <w:rPr>
            <w:rStyle w:val="Hipervnculo"/>
            <w:rFonts w:ascii="inherit" w:hAnsi="inherit"/>
            <w:color w:val="00979C"/>
            <w:sz w:val="20"/>
            <w:szCs w:val="20"/>
          </w:rPr>
          <w:t xml:space="preserve">A </w:t>
        </w:r>
        <w:proofErr w:type="spellStart"/>
        <w:r>
          <w:rPr>
            <w:rStyle w:val="Hipervnculo"/>
            <w:rFonts w:ascii="inherit" w:hAnsi="inherit"/>
            <w:color w:val="00979C"/>
            <w:sz w:val="20"/>
            <w:szCs w:val="20"/>
          </w:rPr>
          <w:t>Few</w:t>
        </w:r>
        <w:proofErr w:type="spellEnd"/>
        <w:r>
          <w:rPr>
            <w:rStyle w:val="Hipervnculo"/>
            <w:rFonts w:ascii="inherit" w:hAnsi="inherit"/>
            <w:color w:val="00979C"/>
            <w:sz w:val="20"/>
            <w:szCs w:val="20"/>
          </w:rPr>
          <w:t xml:space="preserve"> Notes</w:t>
        </w:r>
      </w:hyperlink>
    </w:p>
    <w:p w:rsidR="00E63079" w:rsidRDefault="00E63079" w:rsidP="00E63079">
      <w:pPr>
        <w:numPr>
          <w:ilvl w:val="0"/>
          <w:numId w:val="1"/>
        </w:numPr>
        <w:shd w:val="clear" w:color="auto" w:fill="F7F7F7"/>
        <w:spacing w:before="100" w:beforeAutospacing="1" w:after="100" w:afterAutospacing="1" w:line="240" w:lineRule="auto"/>
        <w:ind w:left="0" w:hanging="270"/>
        <w:rPr>
          <w:rFonts w:ascii="inherit" w:hAnsi="inherit"/>
          <w:color w:val="4F4E4E"/>
          <w:sz w:val="20"/>
          <w:szCs w:val="20"/>
        </w:rPr>
      </w:pPr>
      <w:hyperlink r:id="rId8" w:anchor="toc3" w:history="1">
        <w:proofErr w:type="spellStart"/>
        <w:r>
          <w:rPr>
            <w:rStyle w:val="Hipervnculo"/>
            <w:rFonts w:ascii="inherit" w:hAnsi="inherit"/>
            <w:color w:val="00979C"/>
            <w:sz w:val="20"/>
            <w:szCs w:val="20"/>
          </w:rPr>
          <w:t>Configuring</w:t>
        </w:r>
        <w:proofErr w:type="spellEnd"/>
        <w:r>
          <w:rPr>
            <w:rStyle w:val="Hipervnculo"/>
            <w:rFonts w:ascii="inherit" w:hAnsi="inherit"/>
            <w:color w:val="00979C"/>
            <w:sz w:val="20"/>
            <w:szCs w:val="20"/>
          </w:rPr>
          <w:t xml:space="preserve"> </w:t>
        </w:r>
        <w:proofErr w:type="spellStart"/>
        <w:r>
          <w:rPr>
            <w:rStyle w:val="Hipervnculo"/>
            <w:rFonts w:ascii="inherit" w:hAnsi="inherit"/>
            <w:color w:val="00979C"/>
            <w:sz w:val="20"/>
            <w:szCs w:val="20"/>
          </w:rPr>
          <w:t>the</w:t>
        </w:r>
        <w:proofErr w:type="spellEnd"/>
        <w:r>
          <w:rPr>
            <w:rStyle w:val="Hipervnculo"/>
            <w:rFonts w:ascii="inherit" w:hAnsi="inherit"/>
            <w:color w:val="00979C"/>
            <w:sz w:val="20"/>
            <w:szCs w:val="20"/>
          </w:rPr>
          <w:t xml:space="preserve"> </w:t>
        </w:r>
        <w:proofErr w:type="spellStart"/>
        <w:r>
          <w:rPr>
            <w:rStyle w:val="Hipervnculo"/>
            <w:rFonts w:ascii="inherit" w:hAnsi="inherit"/>
            <w:color w:val="00979C"/>
            <w:sz w:val="20"/>
            <w:szCs w:val="20"/>
          </w:rPr>
          <w:t>Xbee</w:t>
        </w:r>
        <w:proofErr w:type="spellEnd"/>
        <w:r>
          <w:rPr>
            <w:rStyle w:val="Hipervnculo"/>
            <w:rFonts w:ascii="inherit" w:hAnsi="inherit"/>
            <w:color w:val="00979C"/>
            <w:sz w:val="20"/>
            <w:szCs w:val="20"/>
          </w:rPr>
          <w:t xml:space="preserve"> Module</w:t>
        </w:r>
      </w:hyperlink>
    </w:p>
    <w:p w:rsidR="00E63079" w:rsidRDefault="00E63079" w:rsidP="00E63079">
      <w:pPr>
        <w:numPr>
          <w:ilvl w:val="0"/>
          <w:numId w:val="1"/>
        </w:numPr>
        <w:shd w:val="clear" w:color="auto" w:fill="F7F7F7"/>
        <w:spacing w:before="100" w:beforeAutospacing="1" w:after="100" w:afterAutospacing="1" w:line="240" w:lineRule="auto"/>
        <w:ind w:left="0" w:hanging="270"/>
        <w:rPr>
          <w:rFonts w:ascii="inherit" w:hAnsi="inherit"/>
          <w:color w:val="4F4E4E"/>
          <w:sz w:val="20"/>
          <w:szCs w:val="20"/>
        </w:rPr>
      </w:pPr>
      <w:hyperlink r:id="rId9" w:anchor="toc4" w:history="1">
        <w:proofErr w:type="spellStart"/>
        <w:r>
          <w:rPr>
            <w:rStyle w:val="Hipervnculo"/>
            <w:rFonts w:ascii="inherit" w:hAnsi="inherit"/>
            <w:color w:val="00979C"/>
            <w:sz w:val="20"/>
            <w:szCs w:val="20"/>
          </w:rPr>
          <w:t>References</w:t>
        </w:r>
        <w:proofErr w:type="spellEnd"/>
      </w:hyperlink>
    </w:p>
    <w:p w:rsidR="00E63079" w:rsidRDefault="00E63079" w:rsidP="00E63079">
      <w:pPr>
        <w:pStyle w:val="Ttulo3"/>
        <w:rPr>
          <w:rFonts w:ascii="TyponineSans Regular 18" w:hAnsi="TyponineSans Regular 18"/>
          <w:b w:val="0"/>
          <w:bCs w:val="0"/>
          <w:color w:val="E67E22"/>
          <w:sz w:val="45"/>
          <w:szCs w:val="45"/>
        </w:rPr>
      </w:pPr>
      <w:bookmarkStart w:id="0" w:name="toc1"/>
      <w:bookmarkEnd w:id="0"/>
      <w:r>
        <w:rPr>
          <w:rFonts w:ascii="TyponineSans Regular 18" w:hAnsi="TyponineSans Regular 18"/>
          <w:b w:val="0"/>
          <w:bCs w:val="0"/>
          <w:color w:val="E67E22"/>
          <w:sz w:val="45"/>
          <w:szCs w:val="45"/>
        </w:rPr>
        <w:t xml:space="preserve">A Simple </w:t>
      </w:r>
      <w:proofErr w:type="spellStart"/>
      <w:r>
        <w:rPr>
          <w:rFonts w:ascii="TyponineSans Regular 18" w:hAnsi="TyponineSans Regular 18"/>
          <w:b w:val="0"/>
          <w:bCs w:val="0"/>
          <w:color w:val="E67E22"/>
          <w:sz w:val="45"/>
          <w:szCs w:val="45"/>
        </w:rPr>
        <w:t>Example</w:t>
      </w:r>
      <w:proofErr w:type="spellEnd"/>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You should be able to get two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boards with Wireless shields talking to each other without any configuration, using just the standard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serial commands (described in the</w:t>
      </w:r>
      <w:r w:rsidRPr="00E63079">
        <w:rPr>
          <w:rStyle w:val="apple-converted-space"/>
          <w:rFonts w:ascii="TyponineSans Regular 18" w:hAnsi="TyponineSans Regular 18"/>
          <w:color w:val="4F4E4E"/>
          <w:lang w:val="en-US"/>
        </w:rPr>
        <w:t> </w:t>
      </w:r>
      <w:hyperlink r:id="rId10" w:history="1">
        <w:r w:rsidRPr="00E63079">
          <w:rPr>
            <w:rStyle w:val="Hipervnculo"/>
            <w:rFonts w:ascii="TyponineSans Regular 18" w:hAnsi="TyponineSans Regular 18"/>
            <w:color w:val="00979C"/>
            <w:sz w:val="27"/>
            <w:szCs w:val="27"/>
            <w:lang w:val="en-US"/>
          </w:rPr>
          <w:t>reference</w:t>
        </w:r>
      </w:hyperlink>
      <w:r w:rsidRPr="00E63079">
        <w:rPr>
          <w:rFonts w:ascii="TyponineSans Regular 18" w:hAnsi="TyponineSans Regular 18"/>
          <w:color w:val="4F4E4E"/>
          <w:sz w:val="27"/>
          <w:szCs w:val="27"/>
          <w:lang w:val="en-US"/>
        </w:rPr>
        <w:t>).</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To upload a sketch to an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with a Wireless shield, remove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Then, you can upload a sketch normally from the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environment. In this case, upload the</w:t>
      </w:r>
      <w:r w:rsidRPr="00E63079">
        <w:rPr>
          <w:rStyle w:val="apple-converted-space"/>
          <w:rFonts w:ascii="TyponineSans Regular 18" w:hAnsi="TyponineSans Regular 18"/>
          <w:color w:val="4F4E4E"/>
          <w:lang w:val="en-US"/>
        </w:rPr>
        <w:t> </w:t>
      </w:r>
      <w:r w:rsidRPr="00E63079">
        <w:rPr>
          <w:rStyle w:val="Textoennegrita"/>
          <w:rFonts w:ascii="TyponineSans Text 16" w:hAnsi="TyponineSans Text 16"/>
          <w:b w:val="0"/>
          <w:bCs w:val="0"/>
          <w:color w:val="4F4E4E"/>
          <w:sz w:val="27"/>
          <w:szCs w:val="27"/>
          <w:lang w:val="en-US"/>
        </w:rPr>
        <w:t>Communication | Physical Pixel</w:t>
      </w:r>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 xml:space="preserve">sketch to one of the boards. This sketch instructs the board to turn on the LED attached to pin 13 whenever it receives an 'H' over its serial connection, and turn the LED off when it gets an 'L'. You can test it by connecting to the board with the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serial monitor (be sure it's set at 9600 baud), typing an H, and pressing enter (or clicking send). The LED should turn on. Send an L and the LED should turn off. If nothing happens, you may have an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that doesn't have a built-in LED on pin 13 (see the</w:t>
      </w:r>
      <w:r w:rsidRPr="00E63079">
        <w:rPr>
          <w:rStyle w:val="apple-converted-space"/>
          <w:rFonts w:ascii="TyponineSans Regular 18" w:hAnsi="TyponineSans Regular 18"/>
          <w:color w:val="4F4E4E"/>
          <w:lang w:val="en-US"/>
        </w:rPr>
        <w:t> </w:t>
      </w:r>
      <w:hyperlink r:id="rId11" w:history="1">
        <w:r w:rsidRPr="00E63079">
          <w:rPr>
            <w:rStyle w:val="Hipervnculo"/>
            <w:rFonts w:ascii="TyponineSans Regular 18" w:hAnsi="TyponineSans Regular 18"/>
            <w:color w:val="00979C"/>
            <w:sz w:val="27"/>
            <w:szCs w:val="27"/>
            <w:lang w:val="en-US"/>
          </w:rPr>
          <w:t>board index</w:t>
        </w:r>
      </w:hyperlink>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to check for sure), in this case you'll need to supply your own.</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Once you've uploaded the Physical Pixel sketch and made sure that it's working, unplug the first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from the computer. Change the switch to the Micro setting. Now, you need to upload a sketch to the other board. Make sure its switch is in the USB setting. Then upload the following sketch to the board:</w:t>
      </w:r>
    </w:p>
    <w:p w:rsidR="00E63079" w:rsidRPr="00E63079" w:rsidRDefault="00E63079" w:rsidP="00E63079">
      <w:pPr>
        <w:shd w:val="clear" w:color="auto" w:fill="ECF1F1"/>
        <w:spacing w:line="270" w:lineRule="atLeast"/>
        <w:rPr>
          <w:rFonts w:ascii="TyponineSans Regular 18" w:hAnsi="TyponineSans Regular 18"/>
          <w:color w:val="000000"/>
          <w:sz w:val="21"/>
          <w:szCs w:val="21"/>
          <w:lang w:val="en-US"/>
        </w:rPr>
      </w:pPr>
      <w:r w:rsidRPr="00E63079">
        <w:rPr>
          <w:rStyle w:val="kw1"/>
          <w:rFonts w:ascii="TyponineSans Regular 18" w:hAnsi="TyponineSans Regular 18"/>
          <w:color w:val="CC6600"/>
          <w:sz w:val="21"/>
          <w:szCs w:val="21"/>
          <w:lang w:val="en-US"/>
        </w:rPr>
        <w:t>void</w:t>
      </w:r>
      <w:r w:rsidRPr="00E63079">
        <w:rPr>
          <w:rStyle w:val="apple-converted-space"/>
          <w:rFonts w:ascii="TyponineSans Regular 18" w:hAnsi="TyponineSans Regular 18"/>
          <w:color w:val="000000"/>
          <w:sz w:val="21"/>
          <w:szCs w:val="21"/>
          <w:lang w:val="en-US"/>
        </w:rPr>
        <w:t> </w:t>
      </w:r>
      <w:r w:rsidRPr="00E63079">
        <w:rPr>
          <w:rStyle w:val="kw3"/>
          <w:rFonts w:ascii="TyponineSans Regular 18" w:hAnsi="TyponineSans Regular 18"/>
          <w:b/>
          <w:bCs/>
          <w:color w:val="CC6600"/>
          <w:sz w:val="21"/>
          <w:szCs w:val="21"/>
          <w:lang w:val="en-US"/>
        </w:rPr>
        <w:t>setup</w:t>
      </w:r>
      <w:r w:rsidRPr="00E63079">
        <w:rPr>
          <w:rStyle w:val="br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r>
      <w:r w:rsidRPr="00E63079">
        <w:rPr>
          <w:rStyle w:val="br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t> </w:t>
      </w:r>
      <w:r w:rsidRPr="00E63079">
        <w:rPr>
          <w:rStyle w:val="apple-converted-space"/>
          <w:rFonts w:ascii="TyponineSans Regular 18" w:hAnsi="TyponineSans Regular 18"/>
          <w:color w:val="000000"/>
          <w:sz w:val="21"/>
          <w:szCs w:val="21"/>
          <w:lang w:val="en-US"/>
        </w:rPr>
        <w:t> </w:t>
      </w:r>
      <w:proofErr w:type="spellStart"/>
      <w:r w:rsidRPr="00E63079">
        <w:rPr>
          <w:rStyle w:val="kw1"/>
          <w:rFonts w:ascii="TyponineSans Regular 18" w:hAnsi="TyponineSans Regular 18"/>
          <w:color w:val="CC6600"/>
          <w:sz w:val="21"/>
          <w:szCs w:val="21"/>
          <w:lang w:val="en-US"/>
        </w:rPr>
        <w:t>Serial</w:t>
      </w:r>
      <w:r w:rsidRPr="00E63079">
        <w:rPr>
          <w:rFonts w:ascii="TyponineSans Regular 18" w:hAnsi="TyponineSans Regular 18"/>
          <w:color w:val="000000"/>
          <w:sz w:val="21"/>
          <w:szCs w:val="21"/>
          <w:lang w:val="en-US"/>
        </w:rPr>
        <w:t>.</w:t>
      </w:r>
      <w:r w:rsidRPr="00E63079">
        <w:rPr>
          <w:rStyle w:val="kw1"/>
          <w:rFonts w:ascii="TyponineSans Regular 18" w:hAnsi="TyponineSans Regular 18"/>
          <w:color w:val="CC6600"/>
          <w:sz w:val="21"/>
          <w:szCs w:val="21"/>
          <w:lang w:val="en-US"/>
        </w:rPr>
        <w:t>begin</w:t>
      </w:r>
      <w:proofErr w:type="spellEnd"/>
      <w:r w:rsidRPr="00E63079">
        <w:rPr>
          <w:rStyle w:val="br0"/>
          <w:rFonts w:ascii="TyponineSans Regular 18" w:hAnsi="TyponineSans Regular 18"/>
          <w:color w:val="000000"/>
          <w:sz w:val="21"/>
          <w:szCs w:val="21"/>
          <w:lang w:val="en-US"/>
        </w:rPr>
        <w:t>(</w:t>
      </w:r>
      <w:r w:rsidRPr="00E63079">
        <w:rPr>
          <w:rStyle w:val="nu0"/>
          <w:rFonts w:ascii="TyponineSans Regular 18" w:hAnsi="TyponineSans Regular 18"/>
          <w:color w:val="000000"/>
          <w:sz w:val="21"/>
          <w:szCs w:val="21"/>
          <w:lang w:val="en-US"/>
        </w:rPr>
        <w:t>9600</w:t>
      </w:r>
      <w:r w:rsidRPr="00E63079">
        <w:rPr>
          <w:rStyle w:val="br0"/>
          <w:rFonts w:ascii="TyponineSans Regular 18" w:hAnsi="TyponineSans Regular 18"/>
          <w:color w:val="000000"/>
          <w:sz w:val="21"/>
          <w:szCs w:val="21"/>
          <w:lang w:val="en-US"/>
        </w:rPr>
        <w:t>)</w:t>
      </w:r>
      <w:r w:rsidRPr="00E63079">
        <w:rPr>
          <w:rStyle w:val="sy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r>
      <w:r w:rsidRPr="00E63079">
        <w:rPr>
          <w:rStyle w:val="br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r>
      <w:r w:rsidRPr="00E63079">
        <w:rPr>
          <w:rFonts w:ascii="TyponineSans Regular 18" w:hAnsi="TyponineSans Regular 18"/>
          <w:color w:val="000000"/>
          <w:sz w:val="21"/>
          <w:szCs w:val="21"/>
          <w:lang w:val="en-US"/>
        </w:rPr>
        <w:br/>
      </w:r>
      <w:r w:rsidRPr="00E63079">
        <w:rPr>
          <w:rStyle w:val="kw1"/>
          <w:rFonts w:ascii="TyponineSans Regular 18" w:hAnsi="TyponineSans Regular 18"/>
          <w:color w:val="CC6600"/>
          <w:sz w:val="21"/>
          <w:szCs w:val="21"/>
          <w:lang w:val="en-US"/>
        </w:rPr>
        <w:lastRenderedPageBreak/>
        <w:t>void</w:t>
      </w:r>
      <w:r w:rsidRPr="00E63079">
        <w:rPr>
          <w:rStyle w:val="apple-converted-space"/>
          <w:rFonts w:ascii="TyponineSans Regular 18" w:hAnsi="TyponineSans Regular 18"/>
          <w:color w:val="000000"/>
          <w:sz w:val="21"/>
          <w:szCs w:val="21"/>
          <w:lang w:val="en-US"/>
        </w:rPr>
        <w:t> </w:t>
      </w:r>
      <w:r w:rsidRPr="00E63079">
        <w:rPr>
          <w:rStyle w:val="kw3"/>
          <w:rFonts w:ascii="TyponineSans Regular 18" w:hAnsi="TyponineSans Regular 18"/>
          <w:b/>
          <w:bCs/>
          <w:color w:val="CC6600"/>
          <w:sz w:val="21"/>
          <w:szCs w:val="21"/>
          <w:lang w:val="en-US"/>
        </w:rPr>
        <w:t>loop</w:t>
      </w:r>
      <w:r w:rsidRPr="00E63079">
        <w:rPr>
          <w:rStyle w:val="br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r>
      <w:r w:rsidRPr="00E63079">
        <w:rPr>
          <w:rStyle w:val="br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t> </w:t>
      </w:r>
      <w:r w:rsidRPr="00E63079">
        <w:rPr>
          <w:rStyle w:val="apple-converted-space"/>
          <w:rFonts w:ascii="TyponineSans Regular 18" w:hAnsi="TyponineSans Regular 18"/>
          <w:color w:val="000000"/>
          <w:sz w:val="21"/>
          <w:szCs w:val="21"/>
          <w:lang w:val="en-US"/>
        </w:rPr>
        <w:t> </w:t>
      </w:r>
      <w:proofErr w:type="spellStart"/>
      <w:r w:rsidRPr="00E63079">
        <w:rPr>
          <w:rStyle w:val="kw1"/>
          <w:rFonts w:ascii="TyponineSans Regular 18" w:hAnsi="TyponineSans Regular 18"/>
          <w:color w:val="CC6600"/>
          <w:sz w:val="21"/>
          <w:szCs w:val="21"/>
          <w:lang w:val="en-US"/>
        </w:rPr>
        <w:t>Serial</w:t>
      </w:r>
      <w:r w:rsidRPr="00E63079">
        <w:rPr>
          <w:rFonts w:ascii="TyponineSans Regular 18" w:hAnsi="TyponineSans Regular 18"/>
          <w:color w:val="000000"/>
          <w:sz w:val="21"/>
          <w:szCs w:val="21"/>
          <w:lang w:val="en-US"/>
        </w:rPr>
        <w:t>.</w:t>
      </w:r>
      <w:r w:rsidRPr="00E63079">
        <w:rPr>
          <w:rStyle w:val="kw1"/>
          <w:rFonts w:ascii="TyponineSans Regular 18" w:hAnsi="TyponineSans Regular 18"/>
          <w:color w:val="CC6600"/>
          <w:sz w:val="21"/>
          <w:szCs w:val="21"/>
          <w:lang w:val="en-US"/>
        </w:rPr>
        <w:t>print</w:t>
      </w:r>
      <w:proofErr w:type="spellEnd"/>
      <w:r w:rsidRPr="00E63079">
        <w:rPr>
          <w:rStyle w:val="br0"/>
          <w:rFonts w:ascii="TyponineSans Regular 18" w:hAnsi="TyponineSans Regular 18"/>
          <w:color w:val="000000"/>
          <w:sz w:val="21"/>
          <w:szCs w:val="21"/>
          <w:lang w:val="en-US"/>
        </w:rPr>
        <w:t>(</w:t>
      </w:r>
      <w:r w:rsidRPr="00E63079">
        <w:rPr>
          <w:rStyle w:val="st0"/>
          <w:rFonts w:ascii="TyponineSans Regular 18" w:hAnsi="TyponineSans Regular 18"/>
          <w:color w:val="0066CC"/>
          <w:sz w:val="21"/>
          <w:szCs w:val="21"/>
          <w:lang w:val="en-US"/>
        </w:rPr>
        <w:t>'H'</w:t>
      </w:r>
      <w:r w:rsidRPr="00E63079">
        <w:rPr>
          <w:rStyle w:val="br0"/>
          <w:rFonts w:ascii="TyponineSans Regular 18" w:hAnsi="TyponineSans Regular 18"/>
          <w:color w:val="000000"/>
          <w:sz w:val="21"/>
          <w:szCs w:val="21"/>
          <w:lang w:val="en-US"/>
        </w:rPr>
        <w:t>)</w:t>
      </w:r>
      <w:r w:rsidRPr="00E63079">
        <w:rPr>
          <w:rStyle w:val="sy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t> </w:t>
      </w:r>
      <w:r w:rsidRPr="00E63079">
        <w:rPr>
          <w:rStyle w:val="apple-converted-space"/>
          <w:rFonts w:ascii="TyponineSans Regular 18" w:hAnsi="TyponineSans Regular 18"/>
          <w:color w:val="000000"/>
          <w:sz w:val="21"/>
          <w:szCs w:val="21"/>
          <w:lang w:val="en-US"/>
        </w:rPr>
        <w:t> </w:t>
      </w:r>
      <w:r w:rsidRPr="00E63079">
        <w:rPr>
          <w:rStyle w:val="kw1"/>
          <w:rFonts w:ascii="TyponineSans Regular 18" w:hAnsi="TyponineSans Regular 18"/>
          <w:color w:val="CC6600"/>
          <w:sz w:val="21"/>
          <w:szCs w:val="21"/>
          <w:lang w:val="en-US"/>
        </w:rPr>
        <w:t>delay</w:t>
      </w:r>
      <w:r w:rsidRPr="00E63079">
        <w:rPr>
          <w:rStyle w:val="br0"/>
          <w:rFonts w:ascii="TyponineSans Regular 18" w:hAnsi="TyponineSans Regular 18"/>
          <w:color w:val="000000"/>
          <w:sz w:val="21"/>
          <w:szCs w:val="21"/>
          <w:lang w:val="en-US"/>
        </w:rPr>
        <w:t>(</w:t>
      </w:r>
      <w:r w:rsidRPr="00E63079">
        <w:rPr>
          <w:rStyle w:val="nu0"/>
          <w:rFonts w:ascii="TyponineSans Regular 18" w:hAnsi="TyponineSans Regular 18"/>
          <w:color w:val="000000"/>
          <w:sz w:val="21"/>
          <w:szCs w:val="21"/>
          <w:lang w:val="en-US"/>
        </w:rPr>
        <w:t>1000</w:t>
      </w:r>
      <w:r w:rsidRPr="00E63079">
        <w:rPr>
          <w:rStyle w:val="br0"/>
          <w:rFonts w:ascii="TyponineSans Regular 18" w:hAnsi="TyponineSans Regular 18"/>
          <w:color w:val="000000"/>
          <w:sz w:val="21"/>
          <w:szCs w:val="21"/>
          <w:lang w:val="en-US"/>
        </w:rPr>
        <w:t>)</w:t>
      </w:r>
      <w:r w:rsidRPr="00E63079">
        <w:rPr>
          <w:rStyle w:val="sy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t> </w:t>
      </w:r>
      <w:r w:rsidRPr="00E63079">
        <w:rPr>
          <w:rStyle w:val="apple-converted-space"/>
          <w:rFonts w:ascii="TyponineSans Regular 18" w:hAnsi="TyponineSans Regular 18"/>
          <w:color w:val="000000"/>
          <w:sz w:val="21"/>
          <w:szCs w:val="21"/>
          <w:lang w:val="en-US"/>
        </w:rPr>
        <w:t> </w:t>
      </w:r>
      <w:proofErr w:type="spellStart"/>
      <w:r w:rsidRPr="00E63079">
        <w:rPr>
          <w:rStyle w:val="kw1"/>
          <w:rFonts w:ascii="TyponineSans Regular 18" w:hAnsi="TyponineSans Regular 18"/>
          <w:color w:val="CC6600"/>
          <w:sz w:val="21"/>
          <w:szCs w:val="21"/>
          <w:lang w:val="en-US"/>
        </w:rPr>
        <w:t>Serial</w:t>
      </w:r>
      <w:r w:rsidRPr="00E63079">
        <w:rPr>
          <w:rFonts w:ascii="TyponineSans Regular 18" w:hAnsi="TyponineSans Regular 18"/>
          <w:color w:val="000000"/>
          <w:sz w:val="21"/>
          <w:szCs w:val="21"/>
          <w:lang w:val="en-US"/>
        </w:rPr>
        <w:t>.</w:t>
      </w:r>
      <w:r w:rsidRPr="00E63079">
        <w:rPr>
          <w:rStyle w:val="kw1"/>
          <w:rFonts w:ascii="TyponineSans Regular 18" w:hAnsi="TyponineSans Regular 18"/>
          <w:color w:val="CC6600"/>
          <w:sz w:val="21"/>
          <w:szCs w:val="21"/>
          <w:lang w:val="en-US"/>
        </w:rPr>
        <w:t>print</w:t>
      </w:r>
      <w:proofErr w:type="spellEnd"/>
      <w:r w:rsidRPr="00E63079">
        <w:rPr>
          <w:rStyle w:val="br0"/>
          <w:rFonts w:ascii="TyponineSans Regular 18" w:hAnsi="TyponineSans Regular 18"/>
          <w:color w:val="000000"/>
          <w:sz w:val="21"/>
          <w:szCs w:val="21"/>
          <w:lang w:val="en-US"/>
        </w:rPr>
        <w:t>(</w:t>
      </w:r>
      <w:r w:rsidRPr="00E63079">
        <w:rPr>
          <w:rStyle w:val="st0"/>
          <w:rFonts w:ascii="TyponineSans Regular 18" w:hAnsi="TyponineSans Regular 18"/>
          <w:color w:val="0066CC"/>
          <w:sz w:val="21"/>
          <w:szCs w:val="21"/>
          <w:lang w:val="en-US"/>
        </w:rPr>
        <w:t>'L'</w:t>
      </w:r>
      <w:r w:rsidRPr="00E63079">
        <w:rPr>
          <w:rStyle w:val="br0"/>
          <w:rFonts w:ascii="TyponineSans Regular 18" w:hAnsi="TyponineSans Regular 18"/>
          <w:color w:val="000000"/>
          <w:sz w:val="21"/>
          <w:szCs w:val="21"/>
          <w:lang w:val="en-US"/>
        </w:rPr>
        <w:t>)</w:t>
      </w:r>
      <w:r w:rsidRPr="00E63079">
        <w:rPr>
          <w:rStyle w:val="sy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t> </w:t>
      </w:r>
      <w:r w:rsidRPr="00E63079">
        <w:rPr>
          <w:rStyle w:val="apple-converted-space"/>
          <w:rFonts w:ascii="TyponineSans Regular 18" w:hAnsi="TyponineSans Regular 18"/>
          <w:color w:val="000000"/>
          <w:sz w:val="21"/>
          <w:szCs w:val="21"/>
          <w:lang w:val="en-US"/>
        </w:rPr>
        <w:t> </w:t>
      </w:r>
      <w:r w:rsidRPr="00E63079">
        <w:rPr>
          <w:rStyle w:val="kw1"/>
          <w:rFonts w:ascii="TyponineSans Regular 18" w:hAnsi="TyponineSans Regular 18"/>
          <w:color w:val="CC6600"/>
          <w:sz w:val="21"/>
          <w:szCs w:val="21"/>
          <w:lang w:val="en-US"/>
        </w:rPr>
        <w:t>delay</w:t>
      </w:r>
      <w:r w:rsidRPr="00E63079">
        <w:rPr>
          <w:rStyle w:val="br0"/>
          <w:rFonts w:ascii="TyponineSans Regular 18" w:hAnsi="TyponineSans Regular 18"/>
          <w:color w:val="000000"/>
          <w:sz w:val="21"/>
          <w:szCs w:val="21"/>
          <w:lang w:val="en-US"/>
        </w:rPr>
        <w:t>(</w:t>
      </w:r>
      <w:r w:rsidRPr="00E63079">
        <w:rPr>
          <w:rStyle w:val="nu0"/>
          <w:rFonts w:ascii="TyponineSans Regular 18" w:hAnsi="TyponineSans Regular 18"/>
          <w:color w:val="000000"/>
          <w:sz w:val="21"/>
          <w:szCs w:val="21"/>
          <w:lang w:val="en-US"/>
        </w:rPr>
        <w:t>1000</w:t>
      </w:r>
      <w:r w:rsidRPr="00E63079">
        <w:rPr>
          <w:rStyle w:val="br0"/>
          <w:rFonts w:ascii="TyponineSans Regular 18" w:hAnsi="TyponineSans Regular 18"/>
          <w:color w:val="000000"/>
          <w:sz w:val="21"/>
          <w:szCs w:val="21"/>
          <w:lang w:val="en-US"/>
        </w:rPr>
        <w:t>)</w:t>
      </w:r>
      <w:r w:rsidRPr="00E63079">
        <w:rPr>
          <w:rStyle w:val="sy0"/>
          <w:rFonts w:ascii="TyponineSans Regular 18" w:hAnsi="TyponineSans Regular 18"/>
          <w:color w:val="000000"/>
          <w:sz w:val="21"/>
          <w:szCs w:val="21"/>
          <w:lang w:val="en-US"/>
        </w:rPr>
        <w:t>;</w:t>
      </w:r>
      <w:r w:rsidRPr="00E63079">
        <w:rPr>
          <w:rFonts w:ascii="TyponineSans Regular 18" w:hAnsi="TyponineSans Regular 18"/>
          <w:color w:val="000000"/>
          <w:sz w:val="21"/>
          <w:szCs w:val="21"/>
          <w:lang w:val="en-US"/>
        </w:rPr>
        <w:br/>
      </w:r>
      <w:r w:rsidRPr="00E63079">
        <w:rPr>
          <w:rStyle w:val="br0"/>
          <w:rFonts w:ascii="TyponineSans Regular 18" w:hAnsi="TyponineSans Regular 18"/>
          <w:color w:val="000000"/>
          <w:sz w:val="21"/>
          <w:szCs w:val="21"/>
          <w:lang w:val="en-US"/>
        </w:rPr>
        <w:t>}</w:t>
      </w:r>
    </w:p>
    <w:p w:rsidR="00E63079" w:rsidRPr="00E63079" w:rsidRDefault="00E63079" w:rsidP="00E63079">
      <w:pPr>
        <w:spacing w:line="240" w:lineRule="auto"/>
        <w:jc w:val="right"/>
        <w:rPr>
          <w:rFonts w:ascii="TyponineSans Regular 18" w:hAnsi="TyponineSans Regular 18"/>
          <w:color w:val="4F4E4E"/>
          <w:sz w:val="24"/>
          <w:szCs w:val="24"/>
          <w:lang w:val="en-US"/>
        </w:rPr>
      </w:pPr>
      <w:hyperlink r:id="rId12" w:history="1">
        <w:r w:rsidRPr="00E63079">
          <w:rPr>
            <w:rStyle w:val="Hipervnculo"/>
            <w:rFonts w:ascii="TyponineSans Regular 18" w:hAnsi="TyponineSans Regular 18"/>
            <w:color w:val="00979C"/>
            <w:lang w:val="en-US"/>
          </w:rPr>
          <w:t>[Get Code]</w:t>
        </w:r>
      </w:hyperlink>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When it's finished uploading, you can check that it's working with the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serial monitor. You should see H's and L's arriving one a second. Turn off the serial monitor and unplug the board. Change the switch to the Micro setting. Now connect both boards to power. After a few seconds, you should see the LED on the first board turn on and off, once a second. (This is the LED on the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itself, not the one on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shield, which conveys information about the state of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module.) If so, congratulations, your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boards are communicating wirelessly.</w:t>
      </w:r>
    </w:p>
    <w:p w:rsidR="00E63079" w:rsidRPr="00E63079" w:rsidRDefault="00E63079" w:rsidP="00E63079">
      <w:pPr>
        <w:pStyle w:val="Ttulo3"/>
        <w:rPr>
          <w:rFonts w:ascii="TyponineSans Regular 18" w:hAnsi="TyponineSans Regular 18"/>
          <w:b w:val="0"/>
          <w:bCs w:val="0"/>
          <w:color w:val="E67E22"/>
          <w:sz w:val="45"/>
          <w:szCs w:val="45"/>
          <w:lang w:val="en-US"/>
        </w:rPr>
      </w:pPr>
      <w:bookmarkStart w:id="1" w:name="toc2"/>
      <w:bookmarkEnd w:id="1"/>
      <w:r w:rsidRPr="00E63079">
        <w:rPr>
          <w:rFonts w:ascii="TyponineSans Regular 18" w:hAnsi="TyponineSans Regular 18"/>
          <w:b w:val="0"/>
          <w:bCs w:val="0"/>
          <w:color w:val="E67E22"/>
          <w:sz w:val="45"/>
          <w:szCs w:val="45"/>
          <w:lang w:val="en-US"/>
        </w:rPr>
        <w:t>A Few Notes</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You can use any of the standard </w:t>
      </w:r>
      <w:proofErr w:type="spellStart"/>
      <w:r w:rsidRPr="00D137F8">
        <w:rPr>
          <w:rFonts w:ascii="TyponineSans Regular 18" w:hAnsi="TyponineSans Regular 18"/>
          <w:color w:val="4F4E4E"/>
          <w:sz w:val="27"/>
          <w:szCs w:val="27"/>
          <w:highlight w:val="yellow"/>
          <w:lang w:val="en-US"/>
        </w:rPr>
        <w:t>Arduino</w:t>
      </w:r>
      <w:proofErr w:type="spellEnd"/>
      <w:r w:rsidRPr="00D137F8">
        <w:rPr>
          <w:rFonts w:ascii="TyponineSans Regular 18" w:hAnsi="TyponineSans Regular 18"/>
          <w:color w:val="4F4E4E"/>
          <w:sz w:val="27"/>
          <w:szCs w:val="27"/>
          <w:highlight w:val="yellow"/>
          <w:lang w:val="en-US"/>
        </w:rPr>
        <w:t xml:space="preserve"> serial commands with the </w:t>
      </w:r>
      <w:proofErr w:type="spellStart"/>
      <w:r w:rsidRPr="00D137F8">
        <w:rPr>
          <w:rFonts w:ascii="TyponineSans Regular 18" w:hAnsi="TyponineSans Regular 18"/>
          <w:color w:val="4F4E4E"/>
          <w:sz w:val="27"/>
          <w:szCs w:val="27"/>
          <w:highlight w:val="yellow"/>
          <w:lang w:val="en-US"/>
        </w:rPr>
        <w:t>Xbee</w:t>
      </w:r>
      <w:proofErr w:type="spellEnd"/>
      <w:r w:rsidRPr="00D137F8">
        <w:rPr>
          <w:rFonts w:ascii="TyponineSans Regular 18" w:hAnsi="TyponineSans Regular 18"/>
          <w:color w:val="4F4E4E"/>
          <w:sz w:val="27"/>
          <w:szCs w:val="27"/>
          <w:highlight w:val="yellow"/>
          <w:lang w:val="en-US"/>
        </w:rPr>
        <w:t xml:space="preserve"> shield.</w:t>
      </w:r>
      <w:r w:rsidRPr="00E63079">
        <w:rPr>
          <w:rFonts w:ascii="TyponineSans Regular 18" w:hAnsi="TyponineSans Regular 18"/>
          <w:color w:val="4F4E4E"/>
          <w:sz w:val="27"/>
          <w:szCs w:val="27"/>
          <w:lang w:val="en-US"/>
        </w:rPr>
        <w:t xml:space="preserve"> With the switch in the Micro position, the print and </w:t>
      </w:r>
      <w:proofErr w:type="spellStart"/>
      <w:r w:rsidRPr="00E63079">
        <w:rPr>
          <w:rFonts w:ascii="TyponineSans Regular 18" w:hAnsi="TyponineSans Regular 18"/>
          <w:color w:val="4F4E4E"/>
          <w:sz w:val="27"/>
          <w:szCs w:val="27"/>
          <w:lang w:val="en-US"/>
        </w:rPr>
        <w:t>println</w:t>
      </w:r>
      <w:proofErr w:type="spellEnd"/>
      <w:r w:rsidRPr="00E63079">
        <w:rPr>
          <w:rFonts w:ascii="TyponineSans Regular 18" w:hAnsi="TyponineSans Regular 18"/>
          <w:color w:val="4F4E4E"/>
          <w:sz w:val="27"/>
          <w:szCs w:val="27"/>
          <w:lang w:val="en-US"/>
        </w:rPr>
        <w:t xml:space="preserve"> commands will send data over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shield and the USB connection (i.e. to other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shields and to the computer at the same time). In this configuration, however, the board will only receive data from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shield not from the USB connection.</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module on the shield is set up to work at 9600 baud by default, so unless you reconfigure it, you'll need to make sure you're passing 9600 to the </w:t>
      </w:r>
      <w:proofErr w:type="spellStart"/>
      <w:r w:rsidRPr="00E63079">
        <w:rPr>
          <w:rFonts w:ascii="TyponineSans Regular 18" w:hAnsi="TyponineSans Regular 18"/>
          <w:color w:val="4F4E4E"/>
          <w:sz w:val="27"/>
          <w:szCs w:val="27"/>
          <w:lang w:val="en-US"/>
        </w:rPr>
        <w:t>Serial.begin</w:t>
      </w:r>
      <w:proofErr w:type="spellEnd"/>
      <w:r w:rsidRPr="00E63079">
        <w:rPr>
          <w:rFonts w:ascii="TyponineSans Regular 18" w:hAnsi="TyponineSans Regular 18"/>
          <w:color w:val="4F4E4E"/>
          <w:sz w:val="27"/>
          <w:szCs w:val="27"/>
          <w:lang w:val="en-US"/>
        </w:rPr>
        <w:t>() command in your sketch.</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To allow your computer to communicate directly with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shield, connect it to an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whose microcontroller has been removed and place the switch in the USB configuration. Then you can send data to and receive data from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module from any terminal program. This allows you, for example, to see the data that the module is receiving from other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shields (e.g. to collect sensor data wirelessly from a number of locations).</w:t>
      </w:r>
    </w:p>
    <w:p w:rsidR="00E63079" w:rsidRPr="00E63079" w:rsidRDefault="00E63079" w:rsidP="00E63079">
      <w:pPr>
        <w:pStyle w:val="Ttulo3"/>
        <w:rPr>
          <w:rFonts w:ascii="TyponineSans Regular 18" w:hAnsi="TyponineSans Regular 18"/>
          <w:b w:val="0"/>
          <w:bCs w:val="0"/>
          <w:color w:val="E67E22"/>
          <w:sz w:val="45"/>
          <w:szCs w:val="45"/>
          <w:lang w:val="en-US"/>
        </w:rPr>
      </w:pPr>
      <w:bookmarkStart w:id="2" w:name="toc3"/>
      <w:bookmarkEnd w:id="2"/>
      <w:r w:rsidRPr="00E63079">
        <w:rPr>
          <w:rFonts w:ascii="TyponineSans Regular 18" w:hAnsi="TyponineSans Regular 18"/>
          <w:b w:val="0"/>
          <w:bCs w:val="0"/>
          <w:color w:val="E67E22"/>
          <w:sz w:val="45"/>
          <w:szCs w:val="45"/>
          <w:lang w:val="en-US"/>
        </w:rPr>
        <w:t xml:space="preserve">Configuring the </w:t>
      </w:r>
      <w:proofErr w:type="spellStart"/>
      <w:r w:rsidRPr="00E63079">
        <w:rPr>
          <w:rFonts w:ascii="TyponineSans Regular 18" w:hAnsi="TyponineSans Regular 18"/>
          <w:b w:val="0"/>
          <w:bCs w:val="0"/>
          <w:color w:val="E67E22"/>
          <w:sz w:val="45"/>
          <w:szCs w:val="45"/>
          <w:lang w:val="en-US"/>
        </w:rPr>
        <w:t>Xbee</w:t>
      </w:r>
      <w:proofErr w:type="spellEnd"/>
      <w:r w:rsidRPr="00E63079">
        <w:rPr>
          <w:rFonts w:ascii="TyponineSans Regular 18" w:hAnsi="TyponineSans Regular 18"/>
          <w:b w:val="0"/>
          <w:bCs w:val="0"/>
          <w:color w:val="E67E22"/>
          <w:sz w:val="45"/>
          <w:szCs w:val="45"/>
          <w:lang w:val="en-US"/>
        </w:rPr>
        <w:t xml:space="preserve"> Module</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 xml:space="preserve">You can configure the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module from code running on the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or from software on the computer. To configure it from the </w:t>
      </w:r>
      <w:proofErr w:type="spellStart"/>
      <w:r w:rsidRPr="00E63079">
        <w:rPr>
          <w:rFonts w:ascii="TyponineSans Regular 18" w:hAnsi="TyponineSans Regular 18"/>
          <w:color w:val="4F4E4E"/>
          <w:sz w:val="27"/>
          <w:szCs w:val="27"/>
          <w:lang w:val="en-US"/>
        </w:rPr>
        <w:t>Arduino</w:t>
      </w:r>
      <w:proofErr w:type="spellEnd"/>
      <w:r w:rsidRPr="00E63079">
        <w:rPr>
          <w:rFonts w:ascii="TyponineSans Regular 18" w:hAnsi="TyponineSans Regular 18"/>
          <w:color w:val="4F4E4E"/>
          <w:sz w:val="27"/>
          <w:szCs w:val="27"/>
          <w:lang w:val="en-US"/>
        </w:rPr>
        <w:t xml:space="preserve"> board, you'll need to have the switch in the Micro position. To configure it from the computer, you'll need to have the </w:t>
      </w:r>
      <w:r w:rsidRPr="00E63079">
        <w:rPr>
          <w:rFonts w:ascii="TyponineSans Regular 18" w:hAnsi="TyponineSans Regular 18"/>
          <w:color w:val="4F4E4E"/>
          <w:sz w:val="27"/>
          <w:szCs w:val="27"/>
          <w:highlight w:val="yellow"/>
          <w:lang w:val="en-US"/>
        </w:rPr>
        <w:t xml:space="preserve">switch in the USB position and have removed the </w:t>
      </w:r>
      <w:proofErr w:type="spellStart"/>
      <w:r w:rsidRPr="00E63079">
        <w:rPr>
          <w:rFonts w:ascii="TyponineSans Regular 18" w:hAnsi="TyponineSans Regular 18"/>
          <w:color w:val="4F4E4E"/>
          <w:sz w:val="27"/>
          <w:szCs w:val="27"/>
          <w:highlight w:val="yellow"/>
          <w:lang w:val="en-US"/>
        </w:rPr>
        <w:t>microncontroller</w:t>
      </w:r>
      <w:proofErr w:type="spellEnd"/>
      <w:r w:rsidRPr="00E63079">
        <w:rPr>
          <w:rFonts w:ascii="TyponineSans Regular 18" w:hAnsi="TyponineSans Regular 18"/>
          <w:color w:val="4F4E4E"/>
          <w:sz w:val="27"/>
          <w:szCs w:val="27"/>
          <w:highlight w:val="yellow"/>
          <w:lang w:val="en-US"/>
        </w:rPr>
        <w:t xml:space="preserve"> from your </w:t>
      </w:r>
      <w:proofErr w:type="spellStart"/>
      <w:r w:rsidRPr="00E63079">
        <w:rPr>
          <w:rFonts w:ascii="TyponineSans Regular 18" w:hAnsi="TyponineSans Regular 18"/>
          <w:color w:val="4F4E4E"/>
          <w:sz w:val="27"/>
          <w:szCs w:val="27"/>
          <w:highlight w:val="yellow"/>
          <w:lang w:val="en-US"/>
        </w:rPr>
        <w:t>Arduino</w:t>
      </w:r>
      <w:proofErr w:type="spellEnd"/>
      <w:r w:rsidRPr="00E63079">
        <w:rPr>
          <w:rFonts w:ascii="TyponineSans Regular 18" w:hAnsi="TyponineSans Regular 18"/>
          <w:color w:val="4F4E4E"/>
          <w:sz w:val="27"/>
          <w:szCs w:val="27"/>
          <w:highlight w:val="yellow"/>
          <w:lang w:val="en-US"/>
        </w:rPr>
        <w:t xml:space="preserve"> board.</w:t>
      </w:r>
    </w:p>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lastRenderedPageBreak/>
        <w:t xml:space="preserve">To get the module into configuration mode, you need to send it </w:t>
      </w:r>
      <w:r w:rsidRPr="00E63079">
        <w:rPr>
          <w:rFonts w:ascii="TyponineSans Regular 18" w:hAnsi="TyponineSans Regular 18"/>
          <w:color w:val="4F4E4E"/>
          <w:sz w:val="27"/>
          <w:szCs w:val="27"/>
          <w:highlight w:val="yellow"/>
          <w:lang w:val="en-US"/>
        </w:rPr>
        <w:t>three plus signs: +++ and there needs to be at least one second before and after during which you send no other character to the module.</w:t>
      </w:r>
      <w:r w:rsidRPr="00E63079">
        <w:rPr>
          <w:rFonts w:ascii="TyponineSans Regular 18" w:hAnsi="TyponineSans Regular 18"/>
          <w:color w:val="4F4E4E"/>
          <w:sz w:val="27"/>
          <w:szCs w:val="27"/>
          <w:lang w:val="en-US"/>
        </w:rPr>
        <w:t xml:space="preserve"> Note that this includes newlines or carriage return characters. Thus, if you're trying to configure the module from the computer, you need to make sure your terminal software is configured to send characters as you type them, without waiting for you to press enter. Otherwise, it will send the plus signs immediately followed by a newline (i.e. you won't get the needed one second delay after the +++). If you successfully enter configuration mode, the module will send back the two characters 'OK', followed by a carriage return.</w:t>
      </w:r>
    </w:p>
    <w:tbl>
      <w:tblPr>
        <w:tblW w:w="3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69"/>
        <w:gridCol w:w="2670"/>
      </w:tblGrid>
      <w:tr w:rsidR="00E63079" w:rsidTr="00E63079">
        <w:trPr>
          <w:tblCellSpacing w:w="15" w:type="dxa"/>
        </w:trPr>
        <w:tc>
          <w:tcPr>
            <w:tcW w:w="2500" w:type="pct"/>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Send</w:t>
            </w:r>
            <w:proofErr w:type="spellEnd"/>
            <w:r>
              <w:rPr>
                <w:rFonts w:ascii="TyponineSans Regular 18" w:hAnsi="TyponineSans Regular 18"/>
                <w:color w:val="4F4E4E"/>
              </w:rPr>
              <w:t xml:space="preserve"> </w:t>
            </w:r>
            <w:proofErr w:type="spellStart"/>
            <w:r>
              <w:rPr>
                <w:rFonts w:ascii="TyponineSans Regular 18" w:hAnsi="TyponineSans Regular 18"/>
                <w:color w:val="4F4E4E"/>
              </w:rPr>
              <w:t>Command</w:t>
            </w:r>
            <w:proofErr w:type="spellEnd"/>
          </w:p>
        </w:tc>
        <w:tc>
          <w:tcPr>
            <w:tcW w:w="2500" w:type="pct"/>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Expected</w:t>
            </w:r>
            <w:proofErr w:type="spellEnd"/>
            <w:r>
              <w:rPr>
                <w:rFonts w:ascii="TyponineSans Regular 18" w:hAnsi="TyponineSans Regular 18"/>
                <w:color w:val="4F4E4E"/>
              </w:rPr>
              <w:t xml:space="preserve"> Response</w:t>
            </w:r>
          </w:p>
        </w:tc>
      </w:tr>
      <w:tr w:rsidR="00E63079" w:rsidTr="00E63079">
        <w:trPr>
          <w:tblCellSpacing w:w="15" w:type="dxa"/>
        </w:trPr>
        <w:tc>
          <w:tcPr>
            <w:tcW w:w="0" w:type="auto"/>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w:t>
            </w:r>
          </w:p>
        </w:tc>
        <w:tc>
          <w:tcPr>
            <w:tcW w:w="0" w:type="auto"/>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OK</w:t>
            </w:r>
            <w:r>
              <w:rPr>
                <w:rStyle w:val="nfasis"/>
                <w:rFonts w:ascii="TyponineSans Regular 18" w:hAnsi="TyponineSans Regular 18"/>
                <w:color w:val="4F4E4E"/>
              </w:rPr>
              <w:t>&lt;CR&gt;</w:t>
            </w:r>
          </w:p>
        </w:tc>
      </w:tr>
    </w:tbl>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Once in configuration mode, you can send AT commands to the module. Command strings have the form</w:t>
      </w:r>
      <w:r w:rsidRPr="00E63079">
        <w:rPr>
          <w:rStyle w:val="apple-converted-space"/>
          <w:rFonts w:ascii="TyponineSans Regular 18" w:hAnsi="TyponineSans Regular 18"/>
          <w:color w:val="4F4E4E"/>
          <w:lang w:val="en-US"/>
        </w:rPr>
        <w:t> </w:t>
      </w:r>
      <w:proofErr w:type="spellStart"/>
      <w:r w:rsidRPr="00E63079">
        <w:rPr>
          <w:rStyle w:val="wikiword"/>
          <w:rFonts w:ascii="TyponineSans Regular 18" w:hAnsi="TyponineSans Regular 18"/>
          <w:color w:val="4F4E4E"/>
          <w:sz w:val="27"/>
          <w:szCs w:val="27"/>
          <w:lang w:val="en-US"/>
        </w:rPr>
        <w:t>ATxx</w:t>
      </w:r>
      <w:proofErr w:type="spellEnd"/>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 xml:space="preserve">(where xx is the name of a setting). To read the current value of the setting, send the command string followed by a carriage return. To write a new value to the setting, send the command string, immediately followed by the new setting (with no spaces or newlines in-between), </w:t>
      </w:r>
      <w:proofErr w:type="gramStart"/>
      <w:r w:rsidRPr="00E63079">
        <w:rPr>
          <w:rFonts w:ascii="TyponineSans Regular 18" w:hAnsi="TyponineSans Regular 18"/>
          <w:color w:val="4F4E4E"/>
          <w:sz w:val="27"/>
          <w:szCs w:val="27"/>
          <w:lang w:val="en-US"/>
        </w:rPr>
        <w:t>followed</w:t>
      </w:r>
      <w:proofErr w:type="gramEnd"/>
      <w:r w:rsidRPr="00E63079">
        <w:rPr>
          <w:rFonts w:ascii="TyponineSans Regular 18" w:hAnsi="TyponineSans Regular 18"/>
          <w:color w:val="4F4E4E"/>
          <w:sz w:val="27"/>
          <w:szCs w:val="27"/>
          <w:lang w:val="en-US"/>
        </w:rPr>
        <w:t xml:space="preserve"> by a carriage return. For example, to read the network ID of the module (which determines which other </w:t>
      </w:r>
      <w:proofErr w:type="spellStart"/>
      <w:r w:rsidRPr="00E63079">
        <w:rPr>
          <w:rFonts w:ascii="TyponineSans Regular 18" w:hAnsi="TyponineSans Regular 18"/>
          <w:color w:val="4F4E4E"/>
          <w:sz w:val="27"/>
          <w:szCs w:val="27"/>
          <w:lang w:val="en-US"/>
        </w:rPr>
        <w:t>Xbee</w:t>
      </w:r>
      <w:proofErr w:type="spellEnd"/>
      <w:r w:rsidRPr="00E63079">
        <w:rPr>
          <w:rFonts w:ascii="TyponineSans Regular 18" w:hAnsi="TyponineSans Regular 18"/>
          <w:color w:val="4F4E4E"/>
          <w:sz w:val="27"/>
          <w:szCs w:val="27"/>
          <w:lang w:val="en-US"/>
        </w:rPr>
        <w:t xml:space="preserve"> modules it will communicate with), use the</w:t>
      </w:r>
      <w:r w:rsidRPr="00E63079">
        <w:rPr>
          <w:rStyle w:val="apple-converted-space"/>
          <w:rFonts w:ascii="TyponineSans Regular 18" w:hAnsi="TyponineSans Regular 18"/>
          <w:color w:val="4F4E4E"/>
          <w:lang w:val="en-US"/>
        </w:rPr>
        <w:t> </w:t>
      </w:r>
      <w:r w:rsidRPr="00E63079">
        <w:rPr>
          <w:rStyle w:val="nfasis"/>
          <w:rFonts w:ascii="TyponineSans Regular 18" w:hAnsi="TyponineSans Regular 18"/>
          <w:color w:val="4F4E4E"/>
          <w:sz w:val="27"/>
          <w:szCs w:val="27"/>
          <w:lang w:val="en-US"/>
        </w:rPr>
        <w:t>'ATID</w:t>
      </w:r>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command:</w:t>
      </w:r>
    </w:p>
    <w:tbl>
      <w:tblPr>
        <w:tblW w:w="3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69"/>
        <w:gridCol w:w="2670"/>
      </w:tblGrid>
      <w:tr w:rsidR="00E63079" w:rsidTr="00E63079">
        <w:trPr>
          <w:tblCellSpacing w:w="15" w:type="dxa"/>
        </w:trPr>
        <w:tc>
          <w:tcPr>
            <w:tcW w:w="2500" w:type="pct"/>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Send</w:t>
            </w:r>
            <w:proofErr w:type="spellEnd"/>
            <w:r>
              <w:rPr>
                <w:rFonts w:ascii="TyponineSans Regular 18" w:hAnsi="TyponineSans Regular 18"/>
                <w:color w:val="4F4E4E"/>
              </w:rPr>
              <w:t xml:space="preserve"> </w:t>
            </w:r>
            <w:proofErr w:type="spellStart"/>
            <w:r>
              <w:rPr>
                <w:rFonts w:ascii="TyponineSans Regular 18" w:hAnsi="TyponineSans Regular 18"/>
                <w:color w:val="4F4E4E"/>
              </w:rPr>
              <w:t>Command</w:t>
            </w:r>
            <w:proofErr w:type="spellEnd"/>
          </w:p>
        </w:tc>
        <w:tc>
          <w:tcPr>
            <w:tcW w:w="2500" w:type="pct"/>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Expected</w:t>
            </w:r>
            <w:proofErr w:type="spellEnd"/>
            <w:r>
              <w:rPr>
                <w:rFonts w:ascii="TyponineSans Regular 18" w:hAnsi="TyponineSans Regular 18"/>
                <w:color w:val="4F4E4E"/>
              </w:rPr>
              <w:t xml:space="preserve"> Response</w:t>
            </w:r>
          </w:p>
        </w:tc>
      </w:tr>
      <w:tr w:rsidR="00E63079" w:rsidTr="00E63079">
        <w:trPr>
          <w:tblCellSpacing w:w="15" w:type="dxa"/>
        </w:trPr>
        <w:tc>
          <w:tcPr>
            <w:tcW w:w="0" w:type="auto"/>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ATID</w:t>
            </w:r>
            <w:r>
              <w:rPr>
                <w:rStyle w:val="nfasis"/>
                <w:rFonts w:ascii="TyponineSans Regular 18" w:hAnsi="TyponineSans Regular 18"/>
                <w:color w:val="4F4E4E"/>
              </w:rPr>
              <w:t>&lt;</w:t>
            </w:r>
            <w:proofErr w:type="spellStart"/>
            <w:r>
              <w:rPr>
                <w:rStyle w:val="nfasis"/>
                <w:rFonts w:ascii="TyponineSans Regular 18" w:hAnsi="TyponineSans Regular 18"/>
                <w:color w:val="4F4E4E"/>
              </w:rPr>
              <w:t>enter</w:t>
            </w:r>
            <w:proofErr w:type="spellEnd"/>
            <w:r>
              <w:rPr>
                <w:rStyle w:val="nfasis"/>
                <w:rFonts w:ascii="TyponineSans Regular 18" w:hAnsi="TyponineSans Regular 18"/>
                <w:color w:val="4F4E4E"/>
              </w:rPr>
              <w:t>&gt;</w:t>
            </w:r>
          </w:p>
        </w:tc>
        <w:tc>
          <w:tcPr>
            <w:tcW w:w="0" w:type="auto"/>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3332</w:t>
            </w:r>
            <w:r>
              <w:rPr>
                <w:rStyle w:val="nfasis"/>
                <w:rFonts w:ascii="TyponineSans Regular 18" w:hAnsi="TyponineSans Regular 18"/>
                <w:color w:val="4F4E4E"/>
              </w:rPr>
              <w:t>&lt;CR&gt;</w:t>
            </w:r>
          </w:p>
        </w:tc>
      </w:tr>
    </w:tbl>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To change the network ID of the module:</w:t>
      </w:r>
    </w:p>
    <w:tbl>
      <w:tblPr>
        <w:tblW w:w="3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69"/>
        <w:gridCol w:w="2670"/>
      </w:tblGrid>
      <w:tr w:rsidR="00E63079" w:rsidTr="00E63079">
        <w:trPr>
          <w:tblCellSpacing w:w="15" w:type="dxa"/>
        </w:trPr>
        <w:tc>
          <w:tcPr>
            <w:tcW w:w="2500" w:type="pct"/>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Send</w:t>
            </w:r>
            <w:proofErr w:type="spellEnd"/>
            <w:r>
              <w:rPr>
                <w:rFonts w:ascii="TyponineSans Regular 18" w:hAnsi="TyponineSans Regular 18"/>
                <w:color w:val="4F4E4E"/>
              </w:rPr>
              <w:t xml:space="preserve"> </w:t>
            </w:r>
            <w:proofErr w:type="spellStart"/>
            <w:r>
              <w:rPr>
                <w:rFonts w:ascii="TyponineSans Regular 18" w:hAnsi="TyponineSans Regular 18"/>
                <w:color w:val="4F4E4E"/>
              </w:rPr>
              <w:t>Command</w:t>
            </w:r>
            <w:proofErr w:type="spellEnd"/>
          </w:p>
        </w:tc>
        <w:tc>
          <w:tcPr>
            <w:tcW w:w="2500" w:type="pct"/>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Expected</w:t>
            </w:r>
            <w:proofErr w:type="spellEnd"/>
            <w:r>
              <w:rPr>
                <w:rFonts w:ascii="TyponineSans Regular 18" w:hAnsi="TyponineSans Regular 18"/>
                <w:color w:val="4F4E4E"/>
              </w:rPr>
              <w:t xml:space="preserve"> Response</w:t>
            </w:r>
          </w:p>
        </w:tc>
      </w:tr>
      <w:tr w:rsidR="00E63079" w:rsidTr="00E63079">
        <w:trPr>
          <w:tblCellSpacing w:w="15" w:type="dxa"/>
        </w:trPr>
        <w:tc>
          <w:tcPr>
            <w:tcW w:w="0" w:type="auto"/>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r>
              <w:rPr>
                <w:rStyle w:val="wikiword"/>
                <w:rFonts w:ascii="Courier New" w:hAnsi="Courier New" w:cs="Courier New"/>
                <w:color w:val="4F4E4E"/>
                <w:sz w:val="23"/>
                <w:szCs w:val="23"/>
                <w:shd w:val="clear" w:color="auto" w:fill="ECF1F1"/>
              </w:rPr>
              <w:t>ATID3331</w:t>
            </w:r>
            <w:r>
              <w:rPr>
                <w:rStyle w:val="nfasis"/>
                <w:rFonts w:ascii="TyponineSans Regular 18" w:hAnsi="TyponineSans Regular 18"/>
                <w:color w:val="4F4E4E"/>
              </w:rPr>
              <w:t>&lt;</w:t>
            </w:r>
            <w:proofErr w:type="spellStart"/>
            <w:r>
              <w:rPr>
                <w:rStyle w:val="nfasis"/>
                <w:rFonts w:ascii="TyponineSans Regular 18" w:hAnsi="TyponineSans Regular 18"/>
                <w:color w:val="4F4E4E"/>
              </w:rPr>
              <w:t>enter</w:t>
            </w:r>
            <w:proofErr w:type="spellEnd"/>
            <w:r>
              <w:rPr>
                <w:rStyle w:val="nfasis"/>
                <w:rFonts w:ascii="TyponineSans Regular 18" w:hAnsi="TyponineSans Regular 18"/>
                <w:color w:val="4F4E4E"/>
              </w:rPr>
              <w:t>&gt;</w:t>
            </w:r>
          </w:p>
        </w:tc>
        <w:tc>
          <w:tcPr>
            <w:tcW w:w="0" w:type="auto"/>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OK</w:t>
            </w:r>
            <w:r>
              <w:rPr>
                <w:rStyle w:val="nfasis"/>
                <w:rFonts w:ascii="TyponineSans Regular 18" w:hAnsi="TyponineSans Regular 18"/>
                <w:color w:val="4F4E4E"/>
              </w:rPr>
              <w:t>&lt;CR&gt;</w:t>
            </w:r>
          </w:p>
        </w:tc>
      </w:tr>
    </w:tbl>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Now, check that the setting has taken effect:</w:t>
      </w:r>
    </w:p>
    <w:tbl>
      <w:tblPr>
        <w:tblW w:w="3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69"/>
        <w:gridCol w:w="2670"/>
      </w:tblGrid>
      <w:tr w:rsidR="00E63079" w:rsidTr="00E63079">
        <w:trPr>
          <w:tblCellSpacing w:w="15" w:type="dxa"/>
        </w:trPr>
        <w:tc>
          <w:tcPr>
            <w:tcW w:w="2500" w:type="pct"/>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Send</w:t>
            </w:r>
            <w:proofErr w:type="spellEnd"/>
            <w:r>
              <w:rPr>
                <w:rFonts w:ascii="TyponineSans Regular 18" w:hAnsi="TyponineSans Regular 18"/>
                <w:color w:val="4F4E4E"/>
              </w:rPr>
              <w:t xml:space="preserve"> </w:t>
            </w:r>
            <w:proofErr w:type="spellStart"/>
            <w:r>
              <w:rPr>
                <w:rFonts w:ascii="TyponineSans Regular 18" w:hAnsi="TyponineSans Regular 18"/>
                <w:color w:val="4F4E4E"/>
              </w:rPr>
              <w:t>Command</w:t>
            </w:r>
            <w:proofErr w:type="spellEnd"/>
          </w:p>
        </w:tc>
        <w:tc>
          <w:tcPr>
            <w:tcW w:w="2500" w:type="pct"/>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Expected</w:t>
            </w:r>
            <w:proofErr w:type="spellEnd"/>
            <w:r>
              <w:rPr>
                <w:rFonts w:ascii="TyponineSans Regular 18" w:hAnsi="TyponineSans Regular 18"/>
                <w:color w:val="4F4E4E"/>
              </w:rPr>
              <w:t xml:space="preserve"> Response</w:t>
            </w:r>
          </w:p>
        </w:tc>
      </w:tr>
      <w:tr w:rsidR="00E63079" w:rsidTr="00E63079">
        <w:trPr>
          <w:tblCellSpacing w:w="15" w:type="dxa"/>
        </w:trPr>
        <w:tc>
          <w:tcPr>
            <w:tcW w:w="0" w:type="auto"/>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ATID</w:t>
            </w:r>
            <w:r>
              <w:rPr>
                <w:rStyle w:val="nfasis"/>
                <w:rFonts w:ascii="TyponineSans Regular 18" w:hAnsi="TyponineSans Regular 18"/>
                <w:color w:val="4F4E4E"/>
              </w:rPr>
              <w:t>&lt;</w:t>
            </w:r>
            <w:proofErr w:type="spellStart"/>
            <w:r>
              <w:rPr>
                <w:rStyle w:val="nfasis"/>
                <w:rFonts w:ascii="TyponineSans Regular 18" w:hAnsi="TyponineSans Regular 18"/>
                <w:color w:val="4F4E4E"/>
              </w:rPr>
              <w:t>enter</w:t>
            </w:r>
            <w:proofErr w:type="spellEnd"/>
            <w:r>
              <w:rPr>
                <w:rStyle w:val="nfasis"/>
                <w:rFonts w:ascii="TyponineSans Regular 18" w:hAnsi="TyponineSans Regular 18"/>
                <w:color w:val="4F4E4E"/>
              </w:rPr>
              <w:t>&gt;</w:t>
            </w:r>
          </w:p>
        </w:tc>
        <w:tc>
          <w:tcPr>
            <w:tcW w:w="0" w:type="auto"/>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3331</w:t>
            </w:r>
            <w:r>
              <w:rPr>
                <w:rStyle w:val="nfasis"/>
                <w:rFonts w:ascii="TyponineSans Regular 18" w:hAnsi="TyponineSans Regular 18"/>
                <w:color w:val="4F4E4E"/>
              </w:rPr>
              <w:t>&lt;CR&gt;</w:t>
            </w:r>
          </w:p>
        </w:tc>
      </w:tr>
    </w:tbl>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Unless you tell the module to write the changes to non-volatile (long-term) memory, they will only be in effect until the module loses power. To save the changes permanently (until you explicitly modify them again), use the</w:t>
      </w:r>
      <w:r w:rsidRPr="00E63079">
        <w:rPr>
          <w:rStyle w:val="apple-converted-space"/>
          <w:rFonts w:ascii="TyponineSans Regular 18" w:hAnsi="TyponineSans Regular 18"/>
          <w:color w:val="4F4E4E"/>
          <w:lang w:val="en-US"/>
        </w:rPr>
        <w:t> </w:t>
      </w:r>
      <w:proofErr w:type="spellStart"/>
      <w:r w:rsidRPr="00E63079">
        <w:rPr>
          <w:rStyle w:val="Textoennegrita"/>
          <w:rFonts w:ascii="TyponineSans Text 16" w:hAnsi="TyponineSans Text 16"/>
          <w:b w:val="0"/>
          <w:bCs w:val="0"/>
          <w:color w:val="4F4E4E"/>
          <w:sz w:val="27"/>
          <w:szCs w:val="27"/>
          <w:lang w:val="en-US"/>
        </w:rPr>
        <w:t>ATWR</w:t>
      </w:r>
      <w:r w:rsidRPr="00E63079">
        <w:rPr>
          <w:rFonts w:ascii="TyponineSans Regular 18" w:hAnsi="TyponineSans Regular 18"/>
          <w:color w:val="4F4E4E"/>
          <w:sz w:val="27"/>
          <w:szCs w:val="27"/>
          <w:lang w:val="en-US"/>
        </w:rPr>
        <w:t>command</w:t>
      </w:r>
      <w:proofErr w:type="spellEnd"/>
      <w:r w:rsidRPr="00E63079">
        <w:rPr>
          <w:rFonts w:ascii="TyponineSans Regular 18" w:hAnsi="TyponineSans Regular 18"/>
          <w:color w:val="4F4E4E"/>
          <w:sz w:val="27"/>
          <w:szCs w:val="27"/>
          <w:lang w:val="en-US"/>
        </w:rPr>
        <w:t>:</w:t>
      </w:r>
    </w:p>
    <w:tbl>
      <w:tblPr>
        <w:tblW w:w="3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69"/>
        <w:gridCol w:w="2670"/>
      </w:tblGrid>
      <w:tr w:rsidR="00E63079" w:rsidTr="00E63079">
        <w:trPr>
          <w:tblCellSpacing w:w="15" w:type="dxa"/>
        </w:trPr>
        <w:tc>
          <w:tcPr>
            <w:tcW w:w="2500" w:type="pct"/>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lastRenderedPageBreak/>
              <w:t>Send</w:t>
            </w:r>
            <w:proofErr w:type="spellEnd"/>
            <w:r>
              <w:rPr>
                <w:rFonts w:ascii="TyponineSans Regular 18" w:hAnsi="TyponineSans Regular 18"/>
                <w:color w:val="4F4E4E"/>
              </w:rPr>
              <w:t xml:space="preserve"> </w:t>
            </w:r>
            <w:proofErr w:type="spellStart"/>
            <w:r>
              <w:rPr>
                <w:rFonts w:ascii="TyponineSans Regular 18" w:hAnsi="TyponineSans Regular 18"/>
                <w:color w:val="4F4E4E"/>
              </w:rPr>
              <w:t>Command</w:t>
            </w:r>
            <w:proofErr w:type="spellEnd"/>
          </w:p>
        </w:tc>
        <w:tc>
          <w:tcPr>
            <w:tcW w:w="2500" w:type="pct"/>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Expected</w:t>
            </w:r>
            <w:proofErr w:type="spellEnd"/>
            <w:r>
              <w:rPr>
                <w:rFonts w:ascii="TyponineSans Regular 18" w:hAnsi="TyponineSans Regular 18"/>
                <w:color w:val="4F4E4E"/>
              </w:rPr>
              <w:t xml:space="preserve"> Response</w:t>
            </w:r>
          </w:p>
        </w:tc>
      </w:tr>
      <w:tr w:rsidR="00E63079" w:rsidTr="00E63079">
        <w:trPr>
          <w:tblCellSpacing w:w="15" w:type="dxa"/>
        </w:trPr>
        <w:tc>
          <w:tcPr>
            <w:tcW w:w="0" w:type="auto"/>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ATWR</w:t>
            </w:r>
            <w:r>
              <w:rPr>
                <w:rStyle w:val="nfasis"/>
                <w:rFonts w:ascii="TyponineSans Regular 18" w:hAnsi="TyponineSans Regular 18"/>
                <w:color w:val="4F4E4E"/>
              </w:rPr>
              <w:t>&lt;</w:t>
            </w:r>
            <w:proofErr w:type="spellStart"/>
            <w:r>
              <w:rPr>
                <w:rStyle w:val="nfasis"/>
                <w:rFonts w:ascii="TyponineSans Regular 18" w:hAnsi="TyponineSans Regular 18"/>
                <w:color w:val="4F4E4E"/>
              </w:rPr>
              <w:t>enter</w:t>
            </w:r>
            <w:proofErr w:type="spellEnd"/>
            <w:r>
              <w:rPr>
                <w:rStyle w:val="nfasis"/>
                <w:rFonts w:ascii="TyponineSans Regular 18" w:hAnsi="TyponineSans Regular 18"/>
                <w:color w:val="4F4E4E"/>
              </w:rPr>
              <w:t>&gt;</w:t>
            </w:r>
          </w:p>
        </w:tc>
        <w:tc>
          <w:tcPr>
            <w:tcW w:w="0" w:type="auto"/>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OK</w:t>
            </w:r>
            <w:r>
              <w:rPr>
                <w:rStyle w:val="nfasis"/>
                <w:rFonts w:ascii="TyponineSans Regular 18" w:hAnsi="TyponineSans Regular 18"/>
                <w:color w:val="4F4E4E"/>
              </w:rPr>
              <w:t>&lt;CR&gt;</w:t>
            </w:r>
          </w:p>
        </w:tc>
      </w:tr>
    </w:tbl>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To reset the module to the factory settings, use the</w:t>
      </w:r>
      <w:r w:rsidRPr="00E63079">
        <w:rPr>
          <w:rStyle w:val="apple-converted-space"/>
          <w:rFonts w:ascii="TyponineSans Regular 18" w:hAnsi="TyponineSans Regular 18"/>
          <w:color w:val="4F4E4E"/>
          <w:lang w:val="en-US"/>
        </w:rPr>
        <w:t> </w:t>
      </w:r>
      <w:r w:rsidRPr="00E63079">
        <w:rPr>
          <w:rStyle w:val="Textoennegrita"/>
          <w:rFonts w:ascii="TyponineSans Text 16" w:hAnsi="TyponineSans Text 16"/>
          <w:b w:val="0"/>
          <w:bCs w:val="0"/>
          <w:color w:val="4F4E4E"/>
          <w:sz w:val="27"/>
          <w:szCs w:val="27"/>
          <w:lang w:val="en-US"/>
        </w:rPr>
        <w:t>ATRE</w:t>
      </w:r>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command:</w:t>
      </w:r>
    </w:p>
    <w:tbl>
      <w:tblPr>
        <w:tblW w:w="3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669"/>
        <w:gridCol w:w="2670"/>
      </w:tblGrid>
      <w:tr w:rsidR="00E63079" w:rsidTr="00E63079">
        <w:trPr>
          <w:tblCellSpacing w:w="15" w:type="dxa"/>
        </w:trPr>
        <w:tc>
          <w:tcPr>
            <w:tcW w:w="2500" w:type="pct"/>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Send</w:t>
            </w:r>
            <w:proofErr w:type="spellEnd"/>
            <w:r>
              <w:rPr>
                <w:rFonts w:ascii="TyponineSans Regular 18" w:hAnsi="TyponineSans Regular 18"/>
                <w:color w:val="4F4E4E"/>
              </w:rPr>
              <w:t xml:space="preserve"> </w:t>
            </w:r>
            <w:proofErr w:type="spellStart"/>
            <w:r>
              <w:rPr>
                <w:rFonts w:ascii="TyponineSans Regular 18" w:hAnsi="TyponineSans Regular 18"/>
                <w:color w:val="4F4E4E"/>
              </w:rPr>
              <w:t>Command</w:t>
            </w:r>
            <w:proofErr w:type="spellEnd"/>
          </w:p>
        </w:tc>
        <w:tc>
          <w:tcPr>
            <w:tcW w:w="2500" w:type="pct"/>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proofErr w:type="spellStart"/>
            <w:r>
              <w:rPr>
                <w:rFonts w:ascii="TyponineSans Regular 18" w:hAnsi="TyponineSans Regular 18"/>
                <w:color w:val="4F4E4E"/>
              </w:rPr>
              <w:t>Expected</w:t>
            </w:r>
            <w:proofErr w:type="spellEnd"/>
            <w:r>
              <w:rPr>
                <w:rFonts w:ascii="TyponineSans Regular 18" w:hAnsi="TyponineSans Regular 18"/>
                <w:color w:val="4F4E4E"/>
              </w:rPr>
              <w:t xml:space="preserve"> Response</w:t>
            </w:r>
          </w:p>
        </w:tc>
      </w:tr>
      <w:tr w:rsidR="00E63079" w:rsidTr="00E63079">
        <w:trPr>
          <w:tblCellSpacing w:w="15" w:type="dxa"/>
        </w:trPr>
        <w:tc>
          <w:tcPr>
            <w:tcW w:w="0" w:type="auto"/>
            <w:shd w:val="clear" w:color="auto" w:fill="FFFFFF"/>
            <w:tcMar>
              <w:top w:w="0" w:type="dxa"/>
              <w:left w:w="0" w:type="dxa"/>
              <w:bottom w:w="0" w:type="dxa"/>
              <w:right w:w="30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ATRE</w:t>
            </w:r>
            <w:r>
              <w:rPr>
                <w:rStyle w:val="nfasis"/>
                <w:rFonts w:ascii="TyponineSans Regular 18" w:hAnsi="TyponineSans Regular 18"/>
                <w:color w:val="4F4E4E"/>
              </w:rPr>
              <w:t>&lt;</w:t>
            </w:r>
            <w:proofErr w:type="spellStart"/>
            <w:r>
              <w:rPr>
                <w:rStyle w:val="nfasis"/>
                <w:rFonts w:ascii="TyponineSans Regular 18" w:hAnsi="TyponineSans Regular 18"/>
                <w:color w:val="4F4E4E"/>
              </w:rPr>
              <w:t>enter</w:t>
            </w:r>
            <w:proofErr w:type="spellEnd"/>
            <w:r>
              <w:rPr>
                <w:rStyle w:val="nfasis"/>
                <w:rFonts w:ascii="TyponineSans Regular 18" w:hAnsi="TyponineSans Regular 18"/>
                <w:color w:val="4F4E4E"/>
              </w:rPr>
              <w:t>&gt;</w:t>
            </w:r>
          </w:p>
        </w:tc>
        <w:tc>
          <w:tcPr>
            <w:tcW w:w="0" w:type="auto"/>
            <w:shd w:val="clear" w:color="auto" w:fill="FFFFFF"/>
            <w:tcMar>
              <w:top w:w="0" w:type="dxa"/>
              <w:left w:w="300" w:type="dxa"/>
              <w:bottom w:w="0" w:type="dxa"/>
              <w:right w:w="0" w:type="dxa"/>
            </w:tcMar>
            <w:hideMark/>
          </w:tcPr>
          <w:p w:rsidR="00E63079" w:rsidRDefault="00E63079">
            <w:pPr>
              <w:rPr>
                <w:rFonts w:ascii="TyponineSans Regular 18" w:hAnsi="TyponineSans Regular 18"/>
                <w:color w:val="4F4E4E"/>
                <w:sz w:val="24"/>
                <w:szCs w:val="24"/>
              </w:rPr>
            </w:pPr>
            <w:r>
              <w:rPr>
                <w:rStyle w:val="CdigoHTML"/>
                <w:rFonts w:eastAsiaTheme="minorHAnsi"/>
                <w:color w:val="4F4E4E"/>
                <w:sz w:val="23"/>
                <w:szCs w:val="23"/>
                <w:shd w:val="clear" w:color="auto" w:fill="ECF1F1"/>
              </w:rPr>
              <w:t>OK</w:t>
            </w:r>
            <w:r>
              <w:rPr>
                <w:rStyle w:val="nfasis"/>
                <w:rFonts w:ascii="TyponineSans Regular 18" w:hAnsi="TyponineSans Regular 18"/>
                <w:color w:val="4F4E4E"/>
              </w:rPr>
              <w:t>&lt;CR&gt;</w:t>
            </w:r>
          </w:p>
        </w:tc>
      </w:tr>
    </w:tbl>
    <w:p w:rsidR="00E63079" w:rsidRPr="00E63079" w:rsidRDefault="00E63079" w:rsidP="00E63079">
      <w:pPr>
        <w:pStyle w:val="NormalWeb"/>
        <w:spacing w:before="0" w:beforeAutospacing="0" w:after="360" w:afterAutospacing="0"/>
        <w:rPr>
          <w:rFonts w:ascii="TyponineSans Regular 18" w:hAnsi="TyponineSans Regular 18"/>
          <w:color w:val="4F4E4E"/>
          <w:sz w:val="27"/>
          <w:szCs w:val="27"/>
          <w:lang w:val="en-US"/>
        </w:rPr>
      </w:pPr>
      <w:r w:rsidRPr="00E63079">
        <w:rPr>
          <w:rFonts w:ascii="TyponineSans Regular 18" w:hAnsi="TyponineSans Regular 18"/>
          <w:color w:val="4F4E4E"/>
          <w:sz w:val="27"/>
          <w:szCs w:val="27"/>
          <w:lang w:val="en-US"/>
        </w:rPr>
        <w:t>Note that like the other commands, the reset will not be permanent unless you follow it with the</w:t>
      </w:r>
      <w:r w:rsidRPr="00E63079">
        <w:rPr>
          <w:rStyle w:val="apple-converted-space"/>
          <w:rFonts w:ascii="TyponineSans Regular 18" w:hAnsi="TyponineSans Regular 18"/>
          <w:color w:val="4F4E4E"/>
          <w:lang w:val="en-US"/>
        </w:rPr>
        <w:t> </w:t>
      </w:r>
      <w:r w:rsidRPr="00E63079">
        <w:rPr>
          <w:rStyle w:val="Textoennegrita"/>
          <w:rFonts w:ascii="TyponineSans Text 16" w:hAnsi="TyponineSans Text 16"/>
          <w:b w:val="0"/>
          <w:bCs w:val="0"/>
          <w:color w:val="4F4E4E"/>
          <w:sz w:val="27"/>
          <w:szCs w:val="27"/>
          <w:lang w:val="en-US"/>
        </w:rPr>
        <w:t>ATWR</w:t>
      </w:r>
      <w:r w:rsidRPr="00E63079">
        <w:rPr>
          <w:rStyle w:val="apple-converted-space"/>
          <w:rFonts w:ascii="TyponineSans Regular 18" w:hAnsi="TyponineSans Regular 18"/>
          <w:color w:val="4F4E4E"/>
          <w:lang w:val="en-US"/>
        </w:rPr>
        <w:t> </w:t>
      </w:r>
      <w:r w:rsidRPr="00E63079">
        <w:rPr>
          <w:rFonts w:ascii="TyponineSans Regular 18" w:hAnsi="TyponineSans Regular 18"/>
          <w:color w:val="4F4E4E"/>
          <w:sz w:val="27"/>
          <w:szCs w:val="27"/>
          <w:lang w:val="en-US"/>
        </w:rPr>
        <w:t>command.</w:t>
      </w:r>
    </w:p>
    <w:p w:rsidR="00E63079" w:rsidRDefault="00E63079">
      <w:pPr>
        <w:rPr>
          <w:u w:val="single"/>
          <w:lang w:val="en-US"/>
        </w:rPr>
      </w:pPr>
      <w:r>
        <w:rPr>
          <w:u w:val="single"/>
          <w:lang w:val="en-US"/>
        </w:rPr>
        <w:br w:type="page"/>
      </w:r>
    </w:p>
    <w:p w:rsidR="005B2CBF" w:rsidRPr="005B2CBF" w:rsidRDefault="005B2CBF">
      <w:pPr>
        <w:rPr>
          <w:u w:val="single"/>
          <w:lang w:val="en-US"/>
        </w:rPr>
      </w:pPr>
      <w:r w:rsidRPr="005B2CBF">
        <w:rPr>
          <w:u w:val="single"/>
          <w:lang w:val="en-US"/>
        </w:rPr>
        <w:lastRenderedPageBreak/>
        <w:t>Other Guides:</w:t>
      </w:r>
    </w:p>
    <w:p w:rsidR="0004735C" w:rsidRDefault="005B2CBF">
      <w:pPr>
        <w:rPr>
          <w:lang w:val="en-US"/>
        </w:rPr>
      </w:pPr>
      <w:hyperlink r:id="rId13" w:history="1">
        <w:r w:rsidRPr="00E7059E">
          <w:rPr>
            <w:rStyle w:val="Hipervnculo"/>
            <w:lang w:val="en-US"/>
          </w:rPr>
          <w:t>https://geekytheory.com/tutorial-arduino-comenzando-con-xbee</w:t>
        </w:r>
      </w:hyperlink>
    </w:p>
    <w:p w:rsidR="005B2CBF" w:rsidRDefault="005B2CBF">
      <w:pPr>
        <w:rPr>
          <w:lang w:val="en-US"/>
        </w:rPr>
      </w:pPr>
      <w:hyperlink r:id="rId14" w:history="1">
        <w:r w:rsidRPr="00E7059E">
          <w:rPr>
            <w:rStyle w:val="Hipervnculo"/>
            <w:lang w:val="en-US"/>
          </w:rPr>
          <w:t>https://learn.sparkfun.com/tutorials/xbee-shield-hookup-guide/example-communication-test</w:t>
        </w:r>
      </w:hyperlink>
    </w:p>
    <w:p w:rsidR="005B2CBF" w:rsidRDefault="003033F0">
      <w:proofErr w:type="spellStart"/>
      <w:r w:rsidRPr="00D137F8">
        <w:t>XBee_Serial_Passthrough.ino</w:t>
      </w:r>
      <w:proofErr w:type="spellEnd"/>
      <w:r w:rsidR="00D137F8" w:rsidRPr="00D137F8">
        <w:t xml:space="preserve"> -&gt; recibir y enviar por </w:t>
      </w:r>
      <w:proofErr w:type="spellStart"/>
      <w:r w:rsidR="00D137F8">
        <w:t>xbee</w:t>
      </w:r>
      <w:proofErr w:type="spellEnd"/>
    </w:p>
    <w:p w:rsidR="00D137F8" w:rsidRPr="0040418D" w:rsidRDefault="0040418D">
      <w:pPr>
        <w:rPr>
          <w:lang w:val="en-US"/>
        </w:rPr>
      </w:pPr>
      <w:proofErr w:type="spellStart"/>
      <w:r w:rsidRPr="0040418D">
        <w:rPr>
          <w:lang w:val="en-US"/>
        </w:rPr>
        <w:t>R</w:t>
      </w:r>
      <w:r w:rsidR="00D137F8" w:rsidRPr="0040418D">
        <w:rPr>
          <w:lang w:val="en-US"/>
        </w:rPr>
        <w:t>ts</w:t>
      </w:r>
      <w:proofErr w:type="spellEnd"/>
      <w:r w:rsidRPr="0040418D">
        <w:rPr>
          <w:lang w:val="en-US"/>
        </w:rPr>
        <w:t>/</w:t>
      </w:r>
      <w:proofErr w:type="spellStart"/>
      <w:r w:rsidRPr="0040418D">
        <w:rPr>
          <w:lang w:val="en-US"/>
        </w:rPr>
        <w:t>c</w:t>
      </w:r>
      <w:r>
        <w:rPr>
          <w:lang w:val="en-US"/>
        </w:rPr>
        <w:t>ts</w:t>
      </w:r>
      <w:proofErr w:type="spellEnd"/>
      <w:r>
        <w:rPr>
          <w:lang w:val="en-US"/>
        </w:rPr>
        <w:t xml:space="preserve"> = </w:t>
      </w:r>
      <w:proofErr w:type="spellStart"/>
      <w:r>
        <w:rPr>
          <w:lang w:val="en-US"/>
        </w:rPr>
        <w:t>rquest</w:t>
      </w:r>
      <w:proofErr w:type="spellEnd"/>
      <w:r>
        <w:rPr>
          <w:lang w:val="en-US"/>
        </w:rPr>
        <w:t>-to-Send</w:t>
      </w:r>
      <w:bookmarkStart w:id="3" w:name="_GoBack"/>
      <w:bookmarkEnd w:id="3"/>
      <w:r w:rsidRPr="0040418D">
        <w:rPr>
          <w:lang w:val="en-US"/>
        </w:rPr>
        <w:t>/ Clear-to-Send Flow Control</w:t>
      </w:r>
    </w:p>
    <w:p w:rsidR="003033F0" w:rsidRPr="0040418D" w:rsidRDefault="003033F0">
      <w:pPr>
        <w:rPr>
          <w:lang w:val="en-US"/>
        </w:rPr>
      </w:pPr>
    </w:p>
    <w:sectPr w:rsidR="003033F0" w:rsidRPr="0040418D" w:rsidSect="005B2CBF">
      <w:pgSz w:w="12240" w:h="15840"/>
      <w:pgMar w:top="851"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yponineSans Light 17">
    <w:altName w:val="Times New Roman"/>
    <w:panose1 w:val="00000000000000000000"/>
    <w:charset w:val="00"/>
    <w:family w:val="roman"/>
    <w:notTrueType/>
    <w:pitch w:val="default"/>
  </w:font>
  <w:font w:name="TyponineSans Regular 18">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TyponineSans Text 16">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E64F2"/>
    <w:multiLevelType w:val="multilevel"/>
    <w:tmpl w:val="BF02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CBF"/>
    <w:rsid w:val="0004735C"/>
    <w:rsid w:val="003033F0"/>
    <w:rsid w:val="0040418D"/>
    <w:rsid w:val="005B2CBF"/>
    <w:rsid w:val="00D137F8"/>
    <w:rsid w:val="00E630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B2CB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B2CB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2CBF"/>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B2CBF"/>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5B2CBF"/>
  </w:style>
  <w:style w:type="character" w:customStyle="1" w:styleId="wikiword">
    <w:name w:val="wikiword"/>
    <w:basedOn w:val="Fuentedeprrafopredeter"/>
    <w:rsid w:val="005B2CBF"/>
  </w:style>
  <w:style w:type="paragraph" w:styleId="NormalWeb">
    <w:name w:val="Normal (Web)"/>
    <w:basedOn w:val="Normal"/>
    <w:uiPriority w:val="99"/>
    <w:semiHidden/>
    <w:unhideWhenUsed/>
    <w:rsid w:val="005B2CB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B2CBF"/>
    <w:rPr>
      <w:b/>
      <w:bCs/>
    </w:rPr>
  </w:style>
  <w:style w:type="character" w:styleId="Hipervnculo">
    <w:name w:val="Hyperlink"/>
    <w:basedOn w:val="Fuentedeprrafopredeter"/>
    <w:uiPriority w:val="99"/>
    <w:unhideWhenUsed/>
    <w:rsid w:val="005B2CBF"/>
    <w:rPr>
      <w:color w:val="0000FF"/>
      <w:u w:val="single"/>
    </w:rPr>
  </w:style>
  <w:style w:type="paragraph" w:styleId="HTMLconformatoprevio">
    <w:name w:val="HTML Preformatted"/>
    <w:basedOn w:val="Normal"/>
    <w:link w:val="HTMLconformatoprevioCar"/>
    <w:uiPriority w:val="99"/>
    <w:semiHidden/>
    <w:unhideWhenUsed/>
    <w:rsid w:val="005B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B2C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5B2CBF"/>
    <w:rPr>
      <w:rFonts w:ascii="Courier New" w:eastAsia="Times New Roman" w:hAnsi="Courier New" w:cs="Courier New"/>
      <w:sz w:val="20"/>
      <w:szCs w:val="20"/>
    </w:rPr>
  </w:style>
  <w:style w:type="character" w:styleId="nfasis">
    <w:name w:val="Emphasis"/>
    <w:basedOn w:val="Fuentedeprrafopredeter"/>
    <w:uiPriority w:val="20"/>
    <w:qFormat/>
    <w:rsid w:val="005B2CBF"/>
    <w:rPr>
      <w:i/>
      <w:iCs/>
    </w:rPr>
  </w:style>
  <w:style w:type="character" w:customStyle="1" w:styleId="kw1">
    <w:name w:val="kw1"/>
    <w:basedOn w:val="Fuentedeprrafopredeter"/>
    <w:rsid w:val="00E63079"/>
  </w:style>
  <w:style w:type="character" w:customStyle="1" w:styleId="kw3">
    <w:name w:val="kw3"/>
    <w:basedOn w:val="Fuentedeprrafopredeter"/>
    <w:rsid w:val="00E63079"/>
  </w:style>
  <w:style w:type="character" w:customStyle="1" w:styleId="br0">
    <w:name w:val="br0"/>
    <w:basedOn w:val="Fuentedeprrafopredeter"/>
    <w:rsid w:val="00E63079"/>
  </w:style>
  <w:style w:type="character" w:customStyle="1" w:styleId="nu0">
    <w:name w:val="nu0"/>
    <w:basedOn w:val="Fuentedeprrafopredeter"/>
    <w:rsid w:val="00E63079"/>
  </w:style>
  <w:style w:type="character" w:customStyle="1" w:styleId="sy0">
    <w:name w:val="sy0"/>
    <w:basedOn w:val="Fuentedeprrafopredeter"/>
    <w:rsid w:val="00E63079"/>
  </w:style>
  <w:style w:type="character" w:customStyle="1" w:styleId="st0">
    <w:name w:val="st0"/>
    <w:basedOn w:val="Fuentedeprrafopredeter"/>
    <w:rsid w:val="00E630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5B2CBF"/>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5B2CBF"/>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B2CBF"/>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5B2CBF"/>
    <w:rPr>
      <w:rFonts w:ascii="Times New Roman" w:eastAsia="Times New Roman" w:hAnsi="Times New Roman" w:cs="Times New Roman"/>
      <w:b/>
      <w:bCs/>
      <w:sz w:val="27"/>
      <w:szCs w:val="27"/>
      <w:lang w:eastAsia="es-AR"/>
    </w:rPr>
  </w:style>
  <w:style w:type="character" w:customStyle="1" w:styleId="apple-converted-space">
    <w:name w:val="apple-converted-space"/>
    <w:basedOn w:val="Fuentedeprrafopredeter"/>
    <w:rsid w:val="005B2CBF"/>
  </w:style>
  <w:style w:type="character" w:customStyle="1" w:styleId="wikiword">
    <w:name w:val="wikiword"/>
    <w:basedOn w:val="Fuentedeprrafopredeter"/>
    <w:rsid w:val="005B2CBF"/>
  </w:style>
  <w:style w:type="paragraph" w:styleId="NormalWeb">
    <w:name w:val="Normal (Web)"/>
    <w:basedOn w:val="Normal"/>
    <w:uiPriority w:val="99"/>
    <w:semiHidden/>
    <w:unhideWhenUsed/>
    <w:rsid w:val="005B2CB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5B2CBF"/>
    <w:rPr>
      <w:b/>
      <w:bCs/>
    </w:rPr>
  </w:style>
  <w:style w:type="character" w:styleId="Hipervnculo">
    <w:name w:val="Hyperlink"/>
    <w:basedOn w:val="Fuentedeprrafopredeter"/>
    <w:uiPriority w:val="99"/>
    <w:unhideWhenUsed/>
    <w:rsid w:val="005B2CBF"/>
    <w:rPr>
      <w:color w:val="0000FF"/>
      <w:u w:val="single"/>
    </w:rPr>
  </w:style>
  <w:style w:type="paragraph" w:styleId="HTMLconformatoprevio">
    <w:name w:val="HTML Preformatted"/>
    <w:basedOn w:val="Normal"/>
    <w:link w:val="HTMLconformatoprevioCar"/>
    <w:uiPriority w:val="99"/>
    <w:semiHidden/>
    <w:unhideWhenUsed/>
    <w:rsid w:val="005B2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5B2CBF"/>
    <w:rPr>
      <w:rFonts w:ascii="Courier New" w:eastAsia="Times New Roman" w:hAnsi="Courier New" w:cs="Courier New"/>
      <w:sz w:val="20"/>
      <w:szCs w:val="20"/>
      <w:lang w:eastAsia="es-AR"/>
    </w:rPr>
  </w:style>
  <w:style w:type="character" w:styleId="CdigoHTML">
    <w:name w:val="HTML Code"/>
    <w:basedOn w:val="Fuentedeprrafopredeter"/>
    <w:uiPriority w:val="99"/>
    <w:semiHidden/>
    <w:unhideWhenUsed/>
    <w:rsid w:val="005B2CBF"/>
    <w:rPr>
      <w:rFonts w:ascii="Courier New" w:eastAsia="Times New Roman" w:hAnsi="Courier New" w:cs="Courier New"/>
      <w:sz w:val="20"/>
      <w:szCs w:val="20"/>
    </w:rPr>
  </w:style>
  <w:style w:type="character" w:styleId="nfasis">
    <w:name w:val="Emphasis"/>
    <w:basedOn w:val="Fuentedeprrafopredeter"/>
    <w:uiPriority w:val="20"/>
    <w:qFormat/>
    <w:rsid w:val="005B2CBF"/>
    <w:rPr>
      <w:i/>
      <w:iCs/>
    </w:rPr>
  </w:style>
  <w:style w:type="character" w:customStyle="1" w:styleId="kw1">
    <w:name w:val="kw1"/>
    <w:basedOn w:val="Fuentedeprrafopredeter"/>
    <w:rsid w:val="00E63079"/>
  </w:style>
  <w:style w:type="character" w:customStyle="1" w:styleId="kw3">
    <w:name w:val="kw3"/>
    <w:basedOn w:val="Fuentedeprrafopredeter"/>
    <w:rsid w:val="00E63079"/>
  </w:style>
  <w:style w:type="character" w:customStyle="1" w:styleId="br0">
    <w:name w:val="br0"/>
    <w:basedOn w:val="Fuentedeprrafopredeter"/>
    <w:rsid w:val="00E63079"/>
  </w:style>
  <w:style w:type="character" w:customStyle="1" w:styleId="nu0">
    <w:name w:val="nu0"/>
    <w:basedOn w:val="Fuentedeprrafopredeter"/>
    <w:rsid w:val="00E63079"/>
  </w:style>
  <w:style w:type="character" w:customStyle="1" w:styleId="sy0">
    <w:name w:val="sy0"/>
    <w:basedOn w:val="Fuentedeprrafopredeter"/>
    <w:rsid w:val="00E63079"/>
  </w:style>
  <w:style w:type="character" w:customStyle="1" w:styleId="st0">
    <w:name w:val="st0"/>
    <w:basedOn w:val="Fuentedeprrafopredeter"/>
    <w:rsid w:val="00E63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383906">
      <w:bodyDiv w:val="1"/>
      <w:marLeft w:val="0"/>
      <w:marRight w:val="0"/>
      <w:marTop w:val="0"/>
      <w:marBottom w:val="0"/>
      <w:divBdr>
        <w:top w:val="none" w:sz="0" w:space="0" w:color="auto"/>
        <w:left w:val="none" w:sz="0" w:space="0" w:color="auto"/>
        <w:bottom w:val="none" w:sz="0" w:space="0" w:color="auto"/>
        <w:right w:val="none" w:sz="0" w:space="0" w:color="auto"/>
      </w:divBdr>
    </w:div>
    <w:div w:id="1517772465">
      <w:bodyDiv w:val="1"/>
      <w:marLeft w:val="0"/>
      <w:marRight w:val="0"/>
      <w:marTop w:val="0"/>
      <w:marBottom w:val="0"/>
      <w:divBdr>
        <w:top w:val="none" w:sz="0" w:space="0" w:color="auto"/>
        <w:left w:val="none" w:sz="0" w:space="0" w:color="auto"/>
        <w:bottom w:val="none" w:sz="0" w:space="0" w:color="auto"/>
        <w:right w:val="none" w:sz="0" w:space="0" w:color="auto"/>
      </w:divBdr>
      <w:divsChild>
        <w:div w:id="674916734">
          <w:marLeft w:val="0"/>
          <w:marRight w:val="0"/>
          <w:marTop w:val="300"/>
          <w:marBottom w:val="150"/>
          <w:divBdr>
            <w:top w:val="dotted" w:sz="6" w:space="4" w:color="CCCCCC"/>
            <w:left w:val="dotted" w:sz="6" w:space="4" w:color="CCCCCC"/>
            <w:bottom w:val="dotted" w:sz="6" w:space="4" w:color="CCCCCC"/>
            <w:right w:val="dotted" w:sz="6" w:space="4" w:color="CCCCCC"/>
          </w:divBdr>
        </w:div>
        <w:div w:id="1564367257">
          <w:marLeft w:val="0"/>
          <w:marRight w:val="0"/>
          <w:marTop w:val="0"/>
          <w:marBottom w:val="0"/>
          <w:divBdr>
            <w:top w:val="none" w:sz="0" w:space="0" w:color="auto"/>
            <w:left w:val="none" w:sz="0" w:space="0" w:color="auto"/>
            <w:bottom w:val="none" w:sz="0" w:space="0" w:color="auto"/>
            <w:right w:val="none" w:sz="0" w:space="0" w:color="auto"/>
          </w:divBdr>
          <w:divsChild>
            <w:div w:id="494299062">
              <w:marLeft w:val="0"/>
              <w:marRight w:val="0"/>
              <w:marTop w:val="0"/>
              <w:marBottom w:val="0"/>
              <w:divBdr>
                <w:top w:val="none" w:sz="0" w:space="0" w:color="auto"/>
                <w:left w:val="none" w:sz="0" w:space="0" w:color="auto"/>
                <w:bottom w:val="none" w:sz="0" w:space="0" w:color="auto"/>
                <w:right w:val="none" w:sz="0" w:space="0" w:color="auto"/>
              </w:divBdr>
              <w:divsChild>
                <w:div w:id="57123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Guide/ArduinoWirelessShield" TargetMode="External"/><Relationship Id="rId13" Type="http://schemas.openxmlformats.org/officeDocument/2006/relationships/hyperlink" Target="https://geekytheory.com/tutorial-arduino-comenzando-con-xbee" TargetMode="External"/><Relationship Id="rId3" Type="http://schemas.microsoft.com/office/2007/relationships/stylesWithEffects" Target="stylesWithEffects.xml"/><Relationship Id="rId7" Type="http://schemas.openxmlformats.org/officeDocument/2006/relationships/hyperlink" Target="https://www.arduino.cc/en/Guide/ArduinoWirelessShield" TargetMode="External"/><Relationship Id="rId12" Type="http://schemas.openxmlformats.org/officeDocument/2006/relationships/hyperlink" Target="https://www.arduino.cc/en/Guide/ArduinoWirelessShield?action=sourceblock&amp;num=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Guide/ArduinoWirelessShield" TargetMode="External"/><Relationship Id="rId11" Type="http://schemas.openxmlformats.org/officeDocument/2006/relationships/hyperlink" Target="https://www.arduino.cc/en/Main/Board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arduino.cc/en/Reference/HomePage" TargetMode="External"/><Relationship Id="rId4" Type="http://schemas.openxmlformats.org/officeDocument/2006/relationships/settings" Target="settings.xml"/><Relationship Id="rId9" Type="http://schemas.openxmlformats.org/officeDocument/2006/relationships/hyperlink" Target="https://www.arduino.cc/en/Guide/ArduinoWirelessShield" TargetMode="External"/><Relationship Id="rId14" Type="http://schemas.openxmlformats.org/officeDocument/2006/relationships/hyperlink" Target="https://learn.sparkfun.com/tutorials/xbee-shield-hookup-guide/example-communication-tes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1096</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Ronald</dc:creator>
  <cp:lastModifiedBy>Ronald</cp:lastModifiedBy>
  <cp:revision>2</cp:revision>
  <dcterms:created xsi:type="dcterms:W3CDTF">2017-09-10T18:18:00Z</dcterms:created>
  <dcterms:modified xsi:type="dcterms:W3CDTF">2017-09-10T19:42:00Z</dcterms:modified>
</cp:coreProperties>
</file>