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jc w:val="center"/>
      </w:pPr>
      <w:r>
        <w:rPr>
          <w:b/>
          <w:bCs/>
          <w:sz w:val="56"/>
          <w:szCs w:val="56"/>
        </w:rPr>
        <w:t xml:space="preserve">INFORME TÉCNICO</w:t>
      </w:r>
    </w:p>
    <w:p>
      <w:pPr>
        <w:spacing w:after="300"/>
        <w:jc w:val="center"/>
      </w:pPr>
      <w:r>
        <w:rPr>
          <w:sz w:val="32"/>
          <w:szCs w:val="32"/>
        </w:rPr>
        <w:t xml:space="preserve">Modernización de la Infraestructura de Persistencia de Datos</w:t>
      </w:r>
    </w:p>
    <w:p>
      <w:pPr>
        <w:spacing w:after="600"/>
        <w:jc w:val="center"/>
      </w:pPr>
      <w:r>
        <w:rPr>
          <w:i/>
          <w:iCs/>
          <w:sz w:val="28"/>
          <w:szCs w:val="28"/>
        </w:rPr>
        <w:t xml:space="preserve">Caso de Estudio: ComercioTech</w:t>
      </w:r>
    </w:p>
    <w:p>
      <w:pPr>
        <w:jc w:val="center"/>
      </w:pPr>
      <w:r>
        <w:rPr>
          <w:sz w:val="24"/>
          <w:szCs w:val="24"/>
        </w:rPr>
        <w:t xml:space="preserve">Asignatura: TI3032 — Bases de Datos No Estructuradas</w:t>
      </w:r>
    </w:p>
    <w:p>
      <w:pPr>
        <w:jc w:val="center"/>
      </w:pPr>
      <w:r>
        <w:rPr>
          <w:sz w:val="24"/>
          <w:szCs w:val="24"/>
        </w:rPr>
        <w:t xml:space="preserve">Unidad 4 — Unidad Integradora para Evaluar la Competencia</w:t>
      </w:r>
    </w:p>
    <w:p>
      <w:pPr>
        <w:spacing w:after="600"/>
        <w:jc w:val="center"/>
      </w:pPr>
      <w:r>
        <w:rPr>
          <w:sz w:val="24"/>
          <w:szCs w:val="24"/>
        </w:rPr>
        <w:t xml:space="preserve">Carrera: Ingeniería en Ciberseguridad</w:t>
      </w:r>
    </w:p>
    <w:p>
      <w:pPr>
        <w:jc w:val="center"/>
      </w:pPr>
      <w:r>
        <w:rPr>
          <w:sz w:val="22"/>
          <w:szCs w:val="22"/>
        </w:rPr>
        <w:t xml:space="preserve">Integrante(s): ___________________________</w:t>
      </w:r>
    </w:p>
    <w:p>
      <w:pPr>
        <w:jc w:val="center"/>
      </w:pPr>
      <w:r>
        <w:rPr>
          <w:sz w:val="22"/>
          <w:szCs w:val="22"/>
        </w:rPr>
        <w:t xml:space="preserve">Docente: ___________________________</w:t>
      </w:r>
    </w:p>
    <w:p>
      <w:pPr>
        <w:jc w:val="center"/>
      </w:pPr>
      <w:r>
        <w:rPr>
          <w:sz w:val="22"/>
          <w:szCs w:val="22"/>
        </w:rPr>
        <w:t xml:space="preserve">Fecha: ___________________________</w:t>
      </w:r>
    </w:p>
    <w:p>
      <w:r>
        <w:br w:type="page"/>
      </w:r>
    </w:p>
    <w:p>
      <w:pPr>
        <w:pStyle w:val="Heading1"/>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Introducción</w:t>
      </w:r>
    </w:p>
    <w:p>
      <w:pPr>
        <w:spacing w:after="160"/>
      </w:pPr>
      <w:r>
        <w:t xml:space="preserve">ComercioTech es una plataforma de comercio electrónico que conecta a medianos proveedores de tecnología con clientes finales (B2C) y empresas (B2B) en Latinoamérica. Tras un crecimiento del 400% en su tráfico web, la infraestructura heredada —sostenida sobre un único motor relacional— ha llegado al límite de su capacidad operativa.</w:t>
      </w:r>
    </w:p>
    <w:p>
      <w:pPr>
        <w:spacing w:after="160"/>
      </w:pPr>
      <w:r>
        <w:t xml:space="preserve">Este informe documenta el diseño, la justificación técnica y la implementación de una arquitectura de persistencia políglota para ComercioTech, combinando un motor relacional (PostgreSQL) para los procesos transaccionales y financieros, y un motor documental (MongoDB) para el catálogo de productos y el carrito de compras, ambos desplegados sobre un entorno virtualizado con Docker y Debian GNU/Linux.</w:t>
      </w:r>
    </w:p>
    <w:p>
      <w:pPr>
        <w:spacing w:after="200"/>
      </w:pPr>
    </w:p>
    <w:p>
      <w:pPr>
        <w:pStyle w:val="Heading1"/>
      </w:pPr>
      <w:r>
        <w:t xml:space="preserve">2. Informe de Requisitos del Negocio</w:t>
      </w:r>
    </w:p>
    <w:p>
      <w:pPr>
        <w:pStyle w:val="Heading2"/>
      </w:pPr>
      <w:r>
        <w:t xml:space="preserve">2.1 Problemática identificada</w:t>
      </w:r>
    </w:p>
    <w:p>
      <w:pPr>
        <w:pStyle w:val="ListParagraph"/>
        <w:numPr>
          <w:ilvl w:val="0"/>
          <w:numId w:val="2"/>
        </w:numPr>
        <w:spacing w:after="80"/>
      </w:pPr>
      <w:r>
        <w:t xml:space="preserve">Cuellos de botella en el catálogo: los atributos de los productos (RAM y procesador en laptops, tipo de switch en teclados, tipo de licencia en software) son altamente variables entre categorías. El modelo relacional rígido obliga a un patrón Entidad-Atributo-Valor que genera consultas con más de 8 JOIN y tiempos de carga superiores a 5 segundos.</w:t>
      </w:r>
    </w:p>
    <w:p>
      <w:pPr>
        <w:pStyle w:val="ListParagraph"/>
        <w:numPr>
          <w:ilvl w:val="0"/>
          <w:numId w:val="2"/>
        </w:numPr>
        <w:spacing w:after="80"/>
      </w:pPr>
      <w:r>
        <w:t xml:space="preserve">Pérdida de carritos de compra: el bloqueo de filas (row-locking) del motor relacional heredado provoca esperas y caídas del sistema durante los picos de tráfico (CyberDays).</w:t>
      </w:r>
    </w:p>
    <w:p>
      <w:pPr>
        <w:pStyle w:val="ListParagraph"/>
        <w:numPr>
          <w:ilvl w:val="0"/>
          <w:numId w:val="2"/>
        </w:numPr>
        <w:spacing w:after="80"/>
      </w:pPr>
      <w:r>
        <w:t xml:space="preserve">Incapacidad de análisis en tiempo real: el sistema actual no puede procesar grandes volúmenes de datos semiestructurados (logs de clics y navegación) necesarios para recomendaciones en tiempo real.</w:t>
      </w:r>
    </w:p>
    <w:p>
      <w:pPr>
        <w:pStyle w:val="Heading2"/>
      </w:pPr>
      <w:r>
        <w:t xml:space="preserve">2.2 Requisitos funcionales</w:t>
      </w:r>
    </w:p>
    <w:p>
      <w:pPr>
        <w:pStyle w:val="ListParagraph"/>
        <w:numPr>
          <w:ilvl w:val="0"/>
          <w:numId w:val="2"/>
        </w:numPr>
        <w:spacing w:after="80"/>
      </w:pPr>
      <w:r>
        <w:t xml:space="preserve">Gestión de clientes y direcciones de despacho/facturación (alta, baja, modificación, consulta).</w:t>
      </w:r>
    </w:p>
    <w:p>
      <w:pPr>
        <w:pStyle w:val="ListParagraph"/>
        <w:numPr>
          <w:ilvl w:val="0"/>
          <w:numId w:val="2"/>
        </w:numPr>
        <w:spacing w:after="80"/>
      </w:pPr>
      <w:r>
        <w:t xml:space="preserve">Catálogo de productos con atributos variables por categoría y búsqueda por atributo.</w:t>
      </w:r>
    </w:p>
    <w:p>
      <w:pPr>
        <w:pStyle w:val="ListParagraph"/>
        <w:numPr>
          <w:ilvl w:val="0"/>
          <w:numId w:val="2"/>
        </w:numPr>
        <w:spacing w:after="80"/>
      </w:pPr>
      <w:r>
        <w:t xml:space="preserve">Carrito de compras persistente por cliente, con alta disponibilidad durante picos de demanda.</w:t>
      </w:r>
    </w:p>
    <w:p>
      <w:pPr>
        <w:pStyle w:val="ListParagraph"/>
        <w:numPr>
          <w:ilvl w:val="0"/>
          <w:numId w:val="2"/>
        </w:numPr>
        <w:spacing w:after="80"/>
      </w:pPr>
      <w:r>
        <w:t xml:space="preserve">Gestión de pedidos, detalle de pedido y facturación, con consistencia transaccional (ACID).</w:t>
      </w:r>
    </w:p>
    <w:p>
      <w:pPr>
        <w:pStyle w:val="ListParagraph"/>
        <w:numPr>
          <w:ilvl w:val="0"/>
          <w:numId w:val="2"/>
        </w:numPr>
        <w:spacing w:after="80"/>
      </w:pPr>
      <w:r>
        <w:t xml:space="preserve">Gestión de proveedores y pagos a proveedores.</w:t>
      </w:r>
    </w:p>
    <w:p>
      <w:pPr>
        <w:pStyle w:val="ListParagraph"/>
        <w:numPr>
          <w:ilvl w:val="0"/>
          <w:numId w:val="2"/>
        </w:numPr>
        <w:spacing w:after="80"/>
      </w:pPr>
      <w:r>
        <w:t xml:space="preserve">Autenticación de usuarios y autorización basada en roles (RBAC).</w:t>
      </w:r>
    </w:p>
    <w:p>
      <w:pPr>
        <w:pStyle w:val="ListParagraph"/>
        <w:numPr>
          <w:ilvl w:val="0"/>
          <w:numId w:val="2"/>
        </w:numPr>
        <w:spacing w:after="80"/>
      </w:pPr>
      <w:r>
        <w:t xml:space="preserve">Auditoría de operaciones sensibles sobre datos de clientes y transacciones.</w:t>
      </w:r>
    </w:p>
    <w:p>
      <w:pPr>
        <w:pStyle w:val="ListParagraph"/>
        <w:numPr>
          <w:ilvl w:val="0"/>
          <w:numId w:val="2"/>
        </w:numPr>
        <w:spacing w:after="80"/>
      </w:pPr>
      <w:r>
        <w:t xml:space="preserve">Mecanismo de eliminación segura de datos de un cliente ("derecho al olvido") que no comprometa la integridad referencial de las ventas históricas.</w:t>
      </w:r>
    </w:p>
    <w:p>
      <w:pPr>
        <w:pStyle w:val="ListParagraph"/>
        <w:numPr>
          <w:ilvl w:val="0"/>
          <w:numId w:val="2"/>
        </w:numPr>
        <w:spacing w:after="80"/>
      </w:pPr>
      <w:r>
        <w:t xml:space="preserve">Registro de eventos de navegación (vistas de producto, agregados a carrito) para recomendaciones basadas en comportamiento reciente.</w:t>
      </w:r>
    </w:p>
    <w:p>
      <w:pPr>
        <w:pStyle w:val="Heading2"/>
      </w:pPr>
      <w:r>
        <w:t xml:space="preserve">2.3 Requisitos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Requisito</w:t>
            </w:r>
          </w:p>
        </w:tc>
        <w:tc>
          <w:tcPr>
            <w:tcW w:type="dxa" w:w="49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Descripción</w:t>
            </w:r>
          </w:p>
        </w:tc>
        <w:tc>
          <w:tcPr>
            <w:tcW w:type="dxa" w:w="2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Métrica objetivo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Volumen transaccional</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Pedidos procesados a través del módulo SQL</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50.000 pedidos/día (proyección: 250.000 en 3 años)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Volumen de catálogo</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SKUs activos en el módulo documental</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1.200.000 SKUs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Frecuencia de actualización</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Cambios de precio/stock vía API de proveedores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Hasta 100 actualizaciones por producto por minuto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Rendimiento de lectura</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Latencia de consulta al catálogo</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Inferior a 50 ms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Disponibilidad</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Catálogo y carrito (prioriza A y P sobre C, Teorema CAP)</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Alta disponibilidad ante particiones de red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Consistencia</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Módulo financiero y de inventario crítico</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ACID estricto (sin tolerancia a inconsistencias)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Seguridad</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Datos sensibles de clientes (PII, hashes de contraseña)</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Cifrado en tránsito (TLS/SSL), RBAC, cumplimiento GDPR</w:t>
            </w:r>
          </w:p>
        </w:tc>
      </w:tr>
    </w:tbl>
    <w:p>
      <w:pPr>
        <w:spacing w:after="200"/>
      </w:pPr>
    </w:p>
    <w:p>
      <w:pPr>
        <w:pStyle w:val="Heading1"/>
      </w:pPr>
      <w:r>
        <w:t xml:space="preserve">3. Justificación del Sistema Operativo</w:t>
      </w:r>
    </w:p>
    <w:p>
      <w:pPr>
        <w:spacing w:after="160"/>
      </w:pPr>
      <w:r>
        <w:t xml:space="preserve">Se seleccionó Debian GNU/Linux (versión 12, "bookworm") como sistema operativo base para los contenedores que alojan los motores de base de datos. Si bien el caso de estudio sugiere distribuciones como Ubuntu Server, Rocky Linux o Alpine, Debian cumple de forma equivalente —y en algunos aspectos con ventajas— los criterios técnicos exigidos:</w:t>
      </w:r>
    </w:p>
    <w:p>
      <w:pPr>
        <w:pStyle w:val="ListParagraph"/>
        <w:numPr>
          <w:ilvl w:val="0"/>
          <w:numId w:val="2"/>
        </w:numPr>
        <w:spacing w:after="80"/>
      </w:pPr>
      <w:r>
        <w:t xml:space="preserve">Compatibilidad nativa: tanto PostgreSQL como MongoDB publican repositorios oficiales y paquetes .deb mantenidos para Debian, lo que garantiza actualizaciones de seguridad oportunas.</w:t>
      </w:r>
    </w:p>
    <w:p>
      <w:pPr>
        <w:pStyle w:val="ListParagraph"/>
        <w:numPr>
          <w:ilvl w:val="0"/>
          <w:numId w:val="2"/>
        </w:numPr>
        <w:spacing w:after="80"/>
      </w:pPr>
      <w:r>
        <w:t xml:space="preserve">Estabilidad y ciclo de vida largo: Debian "bookworm" tiene soporte LTS extendido, adecuado para un sistema que en producción manejaría datos financieros sensibles.</w:t>
      </w:r>
    </w:p>
    <w:p>
      <w:pPr>
        <w:pStyle w:val="ListParagraph"/>
        <w:numPr>
          <w:ilvl w:val="0"/>
          <w:numId w:val="2"/>
        </w:numPr>
        <w:spacing w:after="80"/>
      </w:pPr>
      <w:r>
        <w:t xml:space="preserve">Imagen oficial ligera para contenedores: la imagen debian:bookworm-slim reduce la superficie de ataque (menos paquetes preinstalados) en comparación con Ubuntu Server, acercándose al criterio de minimalismo que motiva la sugerencia de Alpine, pero con mejor compatibilidad de glibc para los binarios de MongoDB (que no soportan musl/Alpine de forma oficial).</w:t>
      </w:r>
    </w:p>
    <w:p>
      <w:pPr>
        <w:pStyle w:val="ListParagraph"/>
        <w:numPr>
          <w:ilvl w:val="0"/>
          <w:numId w:val="2"/>
        </w:numPr>
        <w:spacing w:after="80"/>
      </w:pPr>
      <w:r>
        <w:t xml:space="preserve">Configurabilidad de kernel: al ejecutarse sobre el kernel del host vía Docker, permite ajustar parámetros como ulimit (archivos abiertos) y vm.swappiness desde el propio contenedor o desde el host, sin requerir una distribución específica.</w:t>
      </w:r>
    </w:p>
    <w:p>
      <w:pPr>
        <w:pStyle w:val="ListParagraph"/>
        <w:numPr>
          <w:ilvl w:val="0"/>
          <w:numId w:val="2"/>
        </w:numPr>
        <w:spacing w:after="80"/>
      </w:pPr>
      <w:r>
        <w:t xml:space="preserve">Documentación y comunidad: Debian es la base de un porcentaje significativo de imágenes oficiales en Docker Hub, lo que facilita la resolución de incidentes durante el desarrollo académico del proyecto.</w:t>
      </w:r>
    </w:p>
    <w:p>
      <w:pPr>
        <w:spacing w:after="160"/>
      </w:pPr>
      <w:r>
        <w:t xml:space="preserve">En conclusión, Debian es una alternativa técnicamente equivalente a Ubuntu Server (que de hecho deriva de Debian) para este caso de uso, y se considera una decisión justificada y defendible.</w:t>
      </w:r>
    </w:p>
    <w:p>
      <w:pPr>
        <w:spacing w:after="200"/>
      </w:pPr>
    </w:p>
    <w:p>
      <w:pPr>
        <w:pStyle w:val="Heading1"/>
      </w:pPr>
      <w:r>
        <w:t xml:space="preserve">4. Guía de Configuración del Sistema Operativo (Entorno Virtualizado)</w:t>
      </w:r>
    </w:p>
    <w:p>
      <w:pPr>
        <w:pStyle w:val="Heading2"/>
      </w:pPr>
      <w:r>
        <w:t xml:space="preserve">4.1 Creación del contenedor</w:t>
      </w:r>
    </w:p>
    <w:p>
      <w:pPr>
        <w:spacing w:after="160"/>
      </w:pPr>
      <w:r>
        <w:t xml:space="preserve">El entorno se virtualiza mediante Docker, ejecutando un contenedor Debian que alberga ambos motores de base de datos (PostgreSQL y MongoDB) junto con la aplicación Flask. Esto simplifica la conectividad, ya que todos los procesos comparten la misma interfaz de red interna (localhost).</w:t>
      </w:r>
    </w:p>
    <w:p>
      <w:pPr>
        <w:shd w:fill="F2F2F2" w:val="clear"/>
        <w:spacing w:after="0" w:before="0"/>
      </w:pPr>
      <w:r>
        <w:rPr>
          <w:rFonts w:ascii="Courier New" w:cs="Courier New" w:eastAsia="Courier New" w:hAnsi="Courier New"/>
          <w:sz w:val="18"/>
          <w:szCs w:val="18"/>
        </w:rPr>
        <w:t xml:space="preserve">docker run -d --name basededatos \</w:t>
      </w:r>
    </w:p>
    <w:p>
      <w:pPr>
        <w:shd w:fill="F2F2F2" w:val="clear"/>
        <w:spacing w:after="0" w:before="0"/>
      </w:pPr>
      <w:r>
        <w:rPr>
          <w:rFonts w:ascii="Courier New" w:cs="Courier New" w:eastAsia="Courier New" w:hAnsi="Courier New"/>
          <w:sz w:val="18"/>
          <w:szCs w:val="18"/>
        </w:rPr>
        <w:t xml:space="preserve">  -p 5432:5432 \</w:t>
      </w:r>
    </w:p>
    <w:p>
      <w:pPr>
        <w:shd w:fill="F2F2F2" w:val="clear"/>
        <w:spacing w:after="0" w:before="0"/>
      </w:pPr>
      <w:r>
        <w:rPr>
          <w:rFonts w:ascii="Courier New" w:cs="Courier New" w:eastAsia="Courier New" w:hAnsi="Courier New"/>
          <w:sz w:val="18"/>
          <w:szCs w:val="18"/>
        </w:rPr>
        <w:t xml:space="preserve">  -p 27017:27017 \</w:t>
      </w:r>
    </w:p>
    <w:p>
      <w:pPr>
        <w:shd w:fill="F2F2F2" w:val="clear"/>
        <w:spacing w:after="0" w:before="0"/>
      </w:pPr>
      <w:r>
        <w:rPr>
          <w:rFonts w:ascii="Courier New" w:cs="Courier New" w:eastAsia="Courier New" w:hAnsi="Courier New"/>
          <w:sz w:val="18"/>
          <w:szCs w:val="18"/>
        </w:rPr>
        <w:t xml:space="preserve">  -p 5000:5000 \</w:t>
      </w:r>
    </w:p>
    <w:p>
      <w:pPr>
        <w:shd w:fill="F2F2F2" w:val="clear"/>
        <w:spacing w:after="0" w:before="0"/>
      </w:pPr>
      <w:r>
        <w:rPr>
          <w:rFonts w:ascii="Courier New" w:cs="Courier New" w:eastAsia="Courier New" w:hAnsi="Courier New"/>
          <w:sz w:val="18"/>
          <w:szCs w:val="18"/>
        </w:rPr>
        <w:t xml:space="preserve">  debian:bookworm \</w:t>
      </w:r>
    </w:p>
    <w:p>
      <w:pPr>
        <w:shd w:fill="F2F2F2" w:val="clear"/>
        <w:spacing w:after="0" w:before="0"/>
      </w:pPr>
      <w:r>
        <w:rPr>
          <w:rFonts w:ascii="Courier New" w:cs="Courier New" w:eastAsia="Courier New" w:hAnsi="Courier New"/>
          <w:sz w:val="18"/>
          <w:szCs w:val="18"/>
        </w:rPr>
        <w:t xml:space="preserve">  bash -c "while true; do sleep 1000; done"</w:t>
      </w:r>
    </w:p>
    <w:p>
      <w:pPr>
        <w:spacing w:after="160"/>
      </w:pPr>
      <w:r>
        <w:t xml:space="preserve">El mapeo de puertos (-p host:contenedor) publica los servicios hacia el host Windows, permitiendo verificar la conectividad desde VS Code o herramientas cliente externas durante el desarrollo.</w:t>
      </w:r>
    </w:p>
    <w:p>
      <w:pPr>
        <w:pStyle w:val="Heading2"/>
      </w:pPr>
      <w:r>
        <w:t xml:space="preserve">4.2 Ajustes de kernel y límites de recursos</w:t>
      </w:r>
    </w:p>
    <w:p>
      <w:pPr>
        <w:spacing w:after="160"/>
      </w:pPr>
      <w:r>
        <w:t xml:space="preserve">MongoDB recomienda explícitamente un límite alto de descriptores de archivo abiertos y deshabilitar transparent huge pages para evitar degradación de rendimiento. Dentro del contenedor:</w:t>
      </w:r>
    </w:p>
    <w:p>
      <w:pPr>
        <w:shd w:fill="F2F2F2" w:val="clear"/>
        <w:spacing w:after="0" w:before="0"/>
      </w:pPr>
      <w:r>
        <w:rPr>
          <w:rFonts w:ascii="Courier New" w:cs="Courier New" w:eastAsia="Courier New" w:hAnsi="Courier New"/>
          <w:sz w:val="18"/>
          <w:szCs w:val="18"/>
        </w:rPr>
        <w:t xml:space="preserve"># Ver límites actuales</w:t>
      </w:r>
    </w:p>
    <w:p>
      <w:pPr>
        <w:shd w:fill="F2F2F2" w:val="clear"/>
        <w:spacing w:after="0" w:before="0"/>
      </w:pPr>
      <w:r>
        <w:rPr>
          <w:rFonts w:ascii="Courier New" w:cs="Courier New" w:eastAsia="Courier New" w:hAnsi="Courier New"/>
          <w:sz w:val="18"/>
          <w:szCs w:val="18"/>
        </w:rPr>
        <w:t xml:space="preserve">ulimit -n</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 Aumentar el límite de archivos abiertos para la sesión actual</w:t>
      </w:r>
    </w:p>
    <w:p>
      <w:pPr>
        <w:shd w:fill="F2F2F2" w:val="clear"/>
        <w:spacing w:after="0" w:before="0"/>
      </w:pPr>
      <w:r>
        <w:rPr>
          <w:rFonts w:ascii="Courier New" w:cs="Courier New" w:eastAsia="Courier New" w:hAnsi="Courier New"/>
          <w:sz w:val="18"/>
          <w:szCs w:val="18"/>
        </w:rPr>
        <w:t xml:space="preserve">ulimit -n 64000</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 Persistir el límite (agregar a /etc/security/limits.conf dentro del contenedor)</w:t>
      </w:r>
    </w:p>
    <w:p>
      <w:pPr>
        <w:shd w:fill="F2F2F2" w:val="clear"/>
        <w:spacing w:after="0" w:before="0"/>
      </w:pPr>
      <w:r>
        <w:rPr>
          <w:rFonts w:ascii="Courier New" w:cs="Courier New" w:eastAsia="Courier New" w:hAnsi="Courier New"/>
          <w:sz w:val="18"/>
          <w:szCs w:val="18"/>
        </w:rPr>
        <w:t xml:space="preserve">echo "* soft nofile 64000" &gt;&gt; /etc/security/limits.conf</w:t>
      </w:r>
    </w:p>
    <w:p>
      <w:pPr>
        <w:shd w:fill="F2F2F2" w:val="clear"/>
        <w:spacing w:after="0" w:before="0"/>
      </w:pPr>
      <w:r>
        <w:rPr>
          <w:rFonts w:ascii="Courier New" w:cs="Courier New" w:eastAsia="Courier New" w:hAnsi="Courier New"/>
          <w:sz w:val="18"/>
          <w:szCs w:val="18"/>
        </w:rPr>
        <w:t xml:space="preserve">echo "* hard nofile 64000" &gt;&gt; /etc/security/limits.conf</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 Reducir el uso de swap en favor de memoria RAM (recomendado para bases de datos)</w:t>
      </w:r>
    </w:p>
    <w:p>
      <w:pPr>
        <w:shd w:fill="F2F2F2" w:val="clear"/>
        <w:spacing w:after="0" w:before="0"/>
      </w:pPr>
      <w:r>
        <w:rPr>
          <w:rFonts w:ascii="Courier New" w:cs="Courier New" w:eastAsia="Courier New" w:hAnsi="Courier New"/>
          <w:sz w:val="18"/>
          <w:szCs w:val="18"/>
        </w:rPr>
        <w:t xml:space="preserve">sysctl -w vm.swappiness=1</w:t>
      </w:r>
    </w:p>
    <w:p>
      <w:pPr>
        <w:spacing w:after="160"/>
      </w:pPr>
      <w:r>
        <w:t xml:space="preserve">Nota: dentro de un contenedor Docker estándar, algunos parámetros de sysctl pertenecen al kernel del host y solo pueden modificarse pasando --sysctl en el comando docker run, o ajustándolos directamente en el host Windows/WSL2.</w:t>
      </w:r>
    </w:p>
    <w:p>
      <w:pPr>
        <w:pStyle w:val="Heading2"/>
      </w:pPr>
      <w:r>
        <w:t xml:space="preserve">4.3 Configuración de red</w:t>
      </w:r>
    </w:p>
    <w:p>
      <w:pPr>
        <w:spacing w:after="160"/>
      </w:pPr>
      <w:r>
        <w:t xml:space="preserve">Se utiliza la red por defecto de Docker (bridge). Para un entorno con varios contenedores especializados (uno por motor de base de datos), se recomienda crear una red dedicada que permita resolver los servicios por nombre:</w:t>
      </w:r>
    </w:p>
    <w:p>
      <w:pPr>
        <w:shd w:fill="F2F2F2" w:val="clear"/>
        <w:spacing w:after="0" w:before="0"/>
      </w:pPr>
      <w:r>
        <w:rPr>
          <w:rFonts w:ascii="Courier New" w:cs="Courier New" w:eastAsia="Courier New" w:hAnsi="Courier New"/>
          <w:sz w:val="18"/>
          <w:szCs w:val="18"/>
        </w:rPr>
        <w:t xml:space="preserve">docker network create red_comerciotech</w:t>
      </w:r>
    </w:p>
    <w:p>
      <w:pPr>
        <w:shd w:fill="F2F2F2" w:val="clear"/>
        <w:spacing w:after="0" w:before="0"/>
      </w:pPr>
      <w:r>
        <w:rPr>
          <w:rFonts w:ascii="Courier New" w:cs="Courier New" w:eastAsia="Courier New" w:hAnsi="Courier New"/>
          <w:sz w:val="18"/>
          <w:szCs w:val="18"/>
        </w:rPr>
        <w:t xml:space="preserve">docker network connect red_comerciotech basededatos</w:t>
      </w:r>
    </w:p>
    <w:p>
      <w:pPr>
        <w:shd w:fill="F2F2F2" w:val="clear"/>
        <w:spacing w:after="0" w:before="0"/>
      </w:pPr>
      <w:r>
        <w:rPr>
          <w:rFonts w:ascii="Courier New" w:cs="Courier New" w:eastAsia="Courier New" w:hAnsi="Courier New"/>
          <w:sz w:val="18"/>
          <w:szCs w:val="18"/>
        </w:rPr>
        <w:t xml:space="preserve">docker network connect red_comerciotech mongodb</w:t>
      </w:r>
    </w:p>
    <w:p>
      <w:pPr>
        <w:spacing w:after="200"/>
      </w:pPr>
    </w:p>
    <w:p>
      <w:pPr>
        <w:pStyle w:val="Heading1"/>
      </w:pPr>
      <w:r>
        <w:t xml:space="preserve">5. Guía de Instalación y Configuración del DBMS</w:t>
      </w:r>
    </w:p>
    <w:p>
      <w:pPr>
        <w:pStyle w:val="Heading2"/>
      </w:pPr>
      <w:r>
        <w:t xml:space="preserve">5.1 Instalación de PostgreSQL</w:t>
      </w:r>
    </w:p>
    <w:p>
      <w:pPr>
        <w:shd w:fill="F2F2F2" w:val="clear"/>
        <w:spacing w:after="0" w:before="0"/>
      </w:pPr>
      <w:r>
        <w:rPr>
          <w:rFonts w:ascii="Courier New" w:cs="Courier New" w:eastAsia="Courier New" w:hAnsi="Courier New"/>
          <w:sz w:val="18"/>
          <w:szCs w:val="18"/>
        </w:rPr>
        <w:t xml:space="preserve">apt update</w:t>
      </w:r>
    </w:p>
    <w:p>
      <w:pPr>
        <w:shd w:fill="F2F2F2" w:val="clear"/>
        <w:spacing w:after="0" w:before="0"/>
      </w:pPr>
      <w:r>
        <w:rPr>
          <w:rFonts w:ascii="Courier New" w:cs="Courier New" w:eastAsia="Courier New" w:hAnsi="Courier New"/>
          <w:sz w:val="18"/>
          <w:szCs w:val="18"/>
        </w:rPr>
        <w:t xml:space="preserve">apt install -y postgresql postgresql-contrib</w:t>
      </w:r>
    </w:p>
    <w:p>
      <w:pPr>
        <w:shd w:fill="F2F2F2" w:val="clear"/>
        <w:spacing w:after="0" w:before="0"/>
      </w:pPr>
      <w:r>
        <w:rPr>
          <w:rFonts w:ascii="Courier New" w:cs="Courier New" w:eastAsia="Courier New" w:hAnsi="Courier New"/>
          <w:sz w:val="18"/>
          <w:szCs w:val="18"/>
        </w:rPr>
        <w:t xml:space="preserve">service postgresql start</w:t>
      </w:r>
    </w:p>
    <w:p>
      <w:pPr>
        <w:pStyle w:val="Heading3"/>
      </w:pPr>
      <w:r>
        <w:t xml:space="preserve">5.1.1 Creación de base de datos, rol de aplicación y permisos mínimos</w:t>
      </w:r>
    </w:p>
    <w:p>
      <w:pPr>
        <w:shd w:fill="F2F2F2" w:val="clear"/>
        <w:spacing w:after="0" w:before="0"/>
      </w:pPr>
      <w:r>
        <w:rPr>
          <w:rFonts w:ascii="Courier New" w:cs="Courier New" w:eastAsia="Courier New" w:hAnsi="Courier New"/>
          <w:sz w:val="18"/>
          <w:szCs w:val="18"/>
        </w:rPr>
        <w:t xml:space="preserve">su - postgres -c "psql" &lt;&lt;'EOF'</w:t>
      </w:r>
    </w:p>
    <w:p>
      <w:pPr>
        <w:shd w:fill="F2F2F2" w:val="clear"/>
        <w:spacing w:after="0" w:before="0"/>
      </w:pPr>
      <w:r>
        <w:rPr>
          <w:rFonts w:ascii="Courier New" w:cs="Courier New" w:eastAsia="Courier New" w:hAnsi="Courier New"/>
          <w:sz w:val="18"/>
          <w:szCs w:val="18"/>
        </w:rPr>
        <w:t xml:space="preserve">CREATE DATABASE comerciotech;</w:t>
      </w:r>
    </w:p>
    <w:p>
      <w:pPr>
        <w:shd w:fill="F2F2F2" w:val="clear"/>
        <w:spacing w:after="0" w:before="0"/>
      </w:pPr>
      <w:r>
        <w:rPr>
          <w:rFonts w:ascii="Courier New" w:cs="Courier New" w:eastAsia="Courier New" w:hAnsi="Courier New"/>
          <w:sz w:val="18"/>
          <w:szCs w:val="18"/>
        </w:rPr>
        <w:t xml:space="preserve">CREATE USER leo WITH PASSWORD '1234';</w:t>
      </w:r>
    </w:p>
    <w:p>
      <w:pPr>
        <w:shd w:fill="F2F2F2" w:val="clear"/>
        <w:spacing w:after="0" w:before="0"/>
      </w:pPr>
      <w:r>
        <w:rPr>
          <w:rFonts w:ascii="Courier New" w:cs="Courier New" w:eastAsia="Courier New" w:hAnsi="Courier New"/>
          <w:sz w:val="18"/>
          <w:szCs w:val="18"/>
        </w:rPr>
        <w:t xml:space="preserve">GRANT ALL PRIVILEGES ON DATABASE comerciotech TO leo;</w:t>
      </w:r>
    </w:p>
    <w:p>
      <w:pPr>
        <w:shd w:fill="F2F2F2" w:val="clear"/>
        <w:spacing w:after="0" w:before="0"/>
      </w:pPr>
      <w:r>
        <w:rPr>
          <w:rFonts w:ascii="Courier New" w:cs="Courier New" w:eastAsia="Courier New" w:hAnsi="Courier New"/>
          <w:sz w:val="18"/>
          <w:szCs w:val="18"/>
        </w:rPr>
        <w:t xml:space="preserve">EOF</w:t>
      </w:r>
    </w:p>
    <w:p>
      <w:pPr>
        <w:spacing w:after="160"/>
      </w:pPr>
      <w:r>
        <w:t xml:space="preserve">Para producción se recomienda no usar el rol postgres ni privilegios ALL para la aplicación; en su lugar, crear un rol con permisos acotados (SELECT/INSERT/UPDATE/DELETE) únicamente sobre las tablas necesarias, siguiendo el principio de mínimo privilegio.</w:t>
      </w:r>
    </w:p>
    <w:p>
      <w:pPr>
        <w:pStyle w:val="Heading3"/>
      </w:pPr>
      <w:r>
        <w:t xml:space="preserve">5.1.2 Autenticación y cifrado en tránsito</w:t>
      </w:r>
    </w:p>
    <w:p>
      <w:pPr>
        <w:pStyle w:val="ListParagraph"/>
        <w:numPr>
          <w:ilvl w:val="0"/>
          <w:numId w:val="2"/>
        </w:numPr>
        <w:spacing w:after="80"/>
      </w:pPr>
      <w:r>
        <w:t xml:space="preserve">Autenticación: pg_hba.conf configurado con el método scram-sha-256 (más seguro que md5) para conexiones por red.</w:t>
      </w:r>
    </w:p>
    <w:p>
      <w:pPr>
        <w:pStyle w:val="ListParagraph"/>
        <w:numPr>
          <w:ilvl w:val="0"/>
          <w:numId w:val="2"/>
        </w:numPr>
        <w:spacing w:after="80"/>
      </w:pPr>
      <w:r>
        <w:t xml:space="preserve">Cifrado en tránsito (TLS/SSL): se habilita generando un certificado y activando ssl = on en postgresql.conf:</w:t>
      </w:r>
    </w:p>
    <w:p>
      <w:pPr>
        <w:shd w:fill="F2F2F2" w:val="clear"/>
        <w:spacing w:after="0" w:before="0"/>
      </w:pPr>
      <w:r>
        <w:rPr>
          <w:rFonts w:ascii="Courier New" w:cs="Courier New" w:eastAsia="Courier New" w:hAnsi="Courier New"/>
          <w:sz w:val="18"/>
          <w:szCs w:val="18"/>
        </w:rPr>
        <w:t xml:space="preserve"># Generar certificado autofirmado (uso académico/laboratorio)</w:t>
      </w:r>
    </w:p>
    <w:p>
      <w:pPr>
        <w:shd w:fill="F2F2F2" w:val="clear"/>
        <w:spacing w:after="0" w:before="0"/>
      </w:pPr>
      <w:r>
        <w:rPr>
          <w:rFonts w:ascii="Courier New" w:cs="Courier New" w:eastAsia="Courier New" w:hAnsi="Courier New"/>
          <w:sz w:val="18"/>
          <w:szCs w:val="18"/>
        </w:rPr>
        <w:t xml:space="preserve">openssl req -new -x509 -days 365 -nodes \</w:t>
      </w:r>
    </w:p>
    <w:p>
      <w:pPr>
        <w:shd w:fill="F2F2F2" w:val="clear"/>
        <w:spacing w:after="0" w:before="0"/>
      </w:pPr>
      <w:r>
        <w:rPr>
          <w:rFonts w:ascii="Courier New" w:cs="Courier New" w:eastAsia="Courier New" w:hAnsi="Courier New"/>
          <w:sz w:val="18"/>
          <w:szCs w:val="18"/>
        </w:rPr>
        <w:t xml:space="preserve">  -out /etc/postgresql/*/main/server.crt \</w:t>
      </w:r>
    </w:p>
    <w:p>
      <w:pPr>
        <w:shd w:fill="F2F2F2" w:val="clear"/>
        <w:spacing w:after="0" w:before="0"/>
      </w:pPr>
      <w:r>
        <w:rPr>
          <w:rFonts w:ascii="Courier New" w:cs="Courier New" w:eastAsia="Courier New" w:hAnsi="Courier New"/>
          <w:sz w:val="18"/>
          <w:szCs w:val="18"/>
        </w:rPr>
        <w:t xml:space="preserve">  -keyout /etc/postgresql/*/main/server.key</w:t>
      </w:r>
    </w:p>
    <w:p>
      <w:pPr>
        <w:shd w:fill="F2F2F2" w:val="clear"/>
        <w:spacing w:after="0" w:before="0"/>
      </w:pPr>
      <w:r>
        <w:rPr>
          <w:rFonts w:ascii="Courier New" w:cs="Courier New" w:eastAsia="Courier New" w:hAnsi="Courier New"/>
          <w:sz w:val="18"/>
          <w:szCs w:val="18"/>
        </w:rPr>
        <w:t xml:space="preserve">chmod 600 /etc/postgresql/*/main/server.key</w:t>
      </w:r>
    </w:p>
    <w:p>
      <w:pPr>
        <w:shd w:fill="F2F2F2" w:val="clear"/>
        <w:spacing w:after="0" w:before="0"/>
      </w:pPr>
      <w:r>
        <w:rPr>
          <w:rFonts w:ascii="Courier New" w:cs="Courier New" w:eastAsia="Courier New" w:hAnsi="Courier New"/>
          <w:sz w:val="18"/>
          <w:szCs w:val="18"/>
        </w:rPr>
        <w:t xml:space="preserve">chown postgres:postgres /etc/postgresql/*/main/server.key</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 En postgresql.conf</w:t>
      </w:r>
    </w:p>
    <w:p>
      <w:pPr>
        <w:shd w:fill="F2F2F2" w:val="clear"/>
        <w:spacing w:after="0" w:before="0"/>
      </w:pPr>
      <w:r>
        <w:rPr>
          <w:rFonts w:ascii="Courier New" w:cs="Courier New" w:eastAsia="Courier New" w:hAnsi="Courier New"/>
          <w:sz w:val="18"/>
          <w:szCs w:val="18"/>
        </w:rPr>
        <w:t xml:space="preserve">ssl = on</w:t>
      </w:r>
    </w:p>
    <w:p>
      <w:pPr>
        <w:shd w:fill="F2F2F2" w:val="clear"/>
        <w:spacing w:after="0" w:before="0"/>
      </w:pPr>
      <w:r>
        <w:rPr>
          <w:rFonts w:ascii="Courier New" w:cs="Courier New" w:eastAsia="Courier New" w:hAnsi="Courier New"/>
          <w:sz w:val="18"/>
          <w:szCs w:val="18"/>
        </w:rPr>
        <w:t xml:space="preserve">ssl_cert_file = 'server.crt'</w:t>
      </w:r>
    </w:p>
    <w:p>
      <w:pPr>
        <w:shd w:fill="F2F2F2" w:val="clear"/>
        <w:spacing w:after="0" w:before="0"/>
      </w:pPr>
      <w:r>
        <w:rPr>
          <w:rFonts w:ascii="Courier New" w:cs="Courier New" w:eastAsia="Courier New" w:hAnsi="Courier New"/>
          <w:sz w:val="18"/>
          <w:szCs w:val="18"/>
        </w:rPr>
        <w:t xml:space="preserve">ssl_key_file = 'server.key'</w:t>
      </w:r>
    </w:p>
    <w:p>
      <w:pPr>
        <w:pStyle w:val="Heading2"/>
      </w:pPr>
      <w:r>
        <w:t xml:space="preserve">5.2 Instalación de MongoDB</w:t>
      </w:r>
    </w:p>
    <w:p>
      <w:pPr>
        <w:spacing w:after="160"/>
      </w:pPr>
      <w:r>
        <w:t xml:space="preserve">MongoDB no forma parte de los repositorios estándar de Debian; se instala agregando el repositorio oficial:</w:t>
      </w:r>
    </w:p>
    <w:p>
      <w:pPr>
        <w:shd w:fill="F2F2F2" w:val="clear"/>
        <w:spacing w:after="0" w:before="0"/>
      </w:pPr>
      <w:r>
        <w:rPr>
          <w:rFonts w:ascii="Courier New" w:cs="Courier New" w:eastAsia="Courier New" w:hAnsi="Courier New"/>
          <w:sz w:val="18"/>
          <w:szCs w:val="18"/>
        </w:rPr>
        <w:t xml:space="preserve">apt update</w:t>
      </w:r>
    </w:p>
    <w:p>
      <w:pPr>
        <w:shd w:fill="F2F2F2" w:val="clear"/>
        <w:spacing w:after="0" w:before="0"/>
      </w:pPr>
      <w:r>
        <w:rPr>
          <w:rFonts w:ascii="Courier New" w:cs="Courier New" w:eastAsia="Courier New" w:hAnsi="Courier New"/>
          <w:sz w:val="18"/>
          <w:szCs w:val="18"/>
        </w:rPr>
        <w:t xml:space="preserve">apt install -y gnupg curl</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curl -fsSL https://pgp.mongodb.com/server-7.0.asc | \</w:t>
      </w:r>
    </w:p>
    <w:p>
      <w:pPr>
        <w:shd w:fill="F2F2F2" w:val="clear"/>
        <w:spacing w:after="0" w:before="0"/>
      </w:pPr>
      <w:r>
        <w:rPr>
          <w:rFonts w:ascii="Courier New" w:cs="Courier New" w:eastAsia="Courier New" w:hAnsi="Courier New"/>
          <w:sz w:val="18"/>
          <w:szCs w:val="18"/>
        </w:rPr>
        <w:t xml:space="preserve">  gpg -o /usr/share/keyrings/mongodb-server-7.0.gpg --dearmor</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echo "deb [signed-by=/usr/share/keyrings/mongodb-server-7.0.gpg] \</w:t>
      </w:r>
    </w:p>
    <w:p>
      <w:pPr>
        <w:shd w:fill="F2F2F2" w:val="clear"/>
        <w:spacing w:after="0" w:before="0"/>
      </w:pPr>
      <w:r>
        <w:rPr>
          <w:rFonts w:ascii="Courier New" w:cs="Courier New" w:eastAsia="Courier New" w:hAnsi="Courier New"/>
          <w:sz w:val="18"/>
          <w:szCs w:val="18"/>
        </w:rPr>
        <w:t xml:space="preserve">  http://repo.mongodb.org/apt/debian bookworm/mongodb-org/7.0 main" | \</w:t>
      </w:r>
    </w:p>
    <w:p>
      <w:pPr>
        <w:shd w:fill="F2F2F2" w:val="clear"/>
        <w:spacing w:after="0" w:before="0"/>
      </w:pPr>
      <w:r>
        <w:rPr>
          <w:rFonts w:ascii="Courier New" w:cs="Courier New" w:eastAsia="Courier New" w:hAnsi="Courier New"/>
          <w:sz w:val="18"/>
          <w:szCs w:val="18"/>
        </w:rPr>
        <w:t xml:space="preserve">  tee /etc/apt/sources.list.d/mongodb-org-7.0.list</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apt update</w:t>
      </w:r>
    </w:p>
    <w:p>
      <w:pPr>
        <w:shd w:fill="F2F2F2" w:val="clear"/>
        <w:spacing w:after="0" w:before="0"/>
      </w:pPr>
      <w:r>
        <w:rPr>
          <w:rFonts w:ascii="Courier New" w:cs="Courier New" w:eastAsia="Courier New" w:hAnsi="Courier New"/>
          <w:sz w:val="18"/>
          <w:szCs w:val="18"/>
        </w:rPr>
        <w:t xml:space="preserve">apt install -y mongodb-org</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mkdir -p /data/db</w:t>
      </w:r>
    </w:p>
    <w:p>
      <w:pPr>
        <w:shd w:fill="F2F2F2" w:val="clear"/>
        <w:spacing w:after="0" w:before="0"/>
      </w:pPr>
      <w:r>
        <w:rPr>
          <w:rFonts w:ascii="Courier New" w:cs="Courier New" w:eastAsia="Courier New" w:hAnsi="Courier New"/>
          <w:sz w:val="18"/>
          <w:szCs w:val="18"/>
        </w:rPr>
        <w:t xml:space="preserve">mongod --bind_ip_all --fork --logpath /var/log/mongodb.log</w:t>
      </w:r>
    </w:p>
    <w:p>
      <w:pPr>
        <w:pStyle w:val="Heading3"/>
      </w:pPr>
      <w:r>
        <w:t xml:space="preserve">5.2.1 Autenticación y RBAC en MongoDB</w:t>
      </w:r>
    </w:p>
    <w:p>
      <w:pPr>
        <w:spacing w:after="160"/>
      </w:pPr>
      <w:r>
        <w:t xml:space="preserve">Por defecto MongoDB no exige autenticación. Se crea primero un usuario administrador, y luego un usuario de aplicación con un rol acotado a la base de datos comerciotech, en lugar de privilegios globales:</w:t>
      </w:r>
    </w:p>
    <w:p>
      <w:pPr>
        <w:shd w:fill="F2F2F2" w:val="clear"/>
        <w:spacing w:after="0" w:before="0"/>
      </w:pPr>
      <w:r>
        <w:rPr>
          <w:rFonts w:ascii="Courier New" w:cs="Courier New" w:eastAsia="Courier New" w:hAnsi="Courier New"/>
          <w:sz w:val="18"/>
          <w:szCs w:val="18"/>
        </w:rPr>
        <w:t xml:space="preserve">mongosh &lt;&lt;'EOF'</w:t>
      </w:r>
    </w:p>
    <w:p>
      <w:pPr>
        <w:shd w:fill="F2F2F2" w:val="clear"/>
        <w:spacing w:after="0" w:before="0"/>
      </w:pPr>
      <w:r>
        <w:rPr>
          <w:rFonts w:ascii="Courier New" w:cs="Courier New" w:eastAsia="Courier New" w:hAnsi="Courier New"/>
          <w:sz w:val="18"/>
          <w:szCs w:val="18"/>
        </w:rPr>
        <w:t xml:space="preserve">use admin</w:t>
      </w:r>
    </w:p>
    <w:p>
      <w:pPr>
        <w:shd w:fill="F2F2F2" w:val="clear"/>
        <w:spacing w:after="0" w:before="0"/>
      </w:pPr>
      <w:r>
        <w:rPr>
          <w:rFonts w:ascii="Courier New" w:cs="Courier New" w:eastAsia="Courier New" w:hAnsi="Courier New"/>
          <w:sz w:val="18"/>
          <w:szCs w:val="18"/>
        </w:rPr>
        <w:t xml:space="preserve">db.createUser({</w:t>
      </w:r>
    </w:p>
    <w:p>
      <w:pPr>
        <w:shd w:fill="F2F2F2" w:val="clear"/>
        <w:spacing w:after="0" w:before="0"/>
      </w:pPr>
      <w:r>
        <w:rPr>
          <w:rFonts w:ascii="Courier New" w:cs="Courier New" w:eastAsia="Courier New" w:hAnsi="Courier New"/>
          <w:sz w:val="18"/>
          <w:szCs w:val="18"/>
        </w:rPr>
        <w:t xml:space="preserve">  user: "admin",</w:t>
      </w:r>
    </w:p>
    <w:p>
      <w:pPr>
        <w:shd w:fill="F2F2F2" w:val="clear"/>
        <w:spacing w:after="0" w:before="0"/>
      </w:pPr>
      <w:r>
        <w:rPr>
          <w:rFonts w:ascii="Courier New" w:cs="Courier New" w:eastAsia="Courier New" w:hAnsi="Courier New"/>
          <w:sz w:val="18"/>
          <w:szCs w:val="18"/>
        </w:rPr>
        <w:t xml:space="preserve">  pwd: "CambiarEstaClave123!",</w:t>
      </w:r>
    </w:p>
    <w:p>
      <w:pPr>
        <w:shd w:fill="F2F2F2" w:val="clear"/>
        <w:spacing w:after="0" w:before="0"/>
      </w:pPr>
      <w:r>
        <w:rPr>
          <w:rFonts w:ascii="Courier New" w:cs="Courier New" w:eastAsia="Courier New" w:hAnsi="Courier New"/>
          <w:sz w:val="18"/>
          <w:szCs w:val="18"/>
        </w:rPr>
        <w:t xml:space="preserve">  roles: [{ role: "userAdminAnyDatabase", db: "admin" }]</w:t>
      </w:r>
    </w:p>
    <w:p>
      <w:pPr>
        <w:shd w:fill="F2F2F2" w:val="clear"/>
        <w:spacing w:after="0" w:before="0"/>
      </w:pPr>
      <w:r>
        <w:rPr>
          <w:rFonts w:ascii="Courier New" w:cs="Courier New" w:eastAsia="Courier New" w:hAnsi="Courier New"/>
          <w:sz w:val="18"/>
          <w:szCs w:val="18"/>
        </w:rPr>
        <w:t xml:space="preserve">})</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use comerciotech</w:t>
      </w:r>
    </w:p>
    <w:p>
      <w:pPr>
        <w:shd w:fill="F2F2F2" w:val="clear"/>
        <w:spacing w:after="0" w:before="0"/>
      </w:pPr>
      <w:r>
        <w:rPr>
          <w:rFonts w:ascii="Courier New" w:cs="Courier New" w:eastAsia="Courier New" w:hAnsi="Courier New"/>
          <w:sz w:val="18"/>
          <w:szCs w:val="18"/>
        </w:rPr>
        <w:t xml:space="preserve">db.createUser({</w:t>
      </w:r>
    </w:p>
    <w:p>
      <w:pPr>
        <w:shd w:fill="F2F2F2" w:val="clear"/>
        <w:spacing w:after="0" w:before="0"/>
      </w:pPr>
      <w:r>
        <w:rPr>
          <w:rFonts w:ascii="Courier New" w:cs="Courier New" w:eastAsia="Courier New" w:hAnsi="Courier New"/>
          <w:sz w:val="18"/>
          <w:szCs w:val="18"/>
        </w:rPr>
        <w:t xml:space="preserve">  user: "app_comerciotech",</w:t>
      </w:r>
    </w:p>
    <w:p>
      <w:pPr>
        <w:shd w:fill="F2F2F2" w:val="clear"/>
        <w:spacing w:after="0" w:before="0"/>
      </w:pPr>
      <w:r>
        <w:rPr>
          <w:rFonts w:ascii="Courier New" w:cs="Courier New" w:eastAsia="Courier New" w:hAnsi="Courier New"/>
          <w:sz w:val="18"/>
          <w:szCs w:val="18"/>
        </w:rPr>
        <w:t xml:space="preserve">  pwd: "OtraClaveSegura456!",</w:t>
      </w:r>
    </w:p>
    <w:p>
      <w:pPr>
        <w:shd w:fill="F2F2F2" w:val="clear"/>
        <w:spacing w:after="0" w:before="0"/>
      </w:pPr>
      <w:r>
        <w:rPr>
          <w:rFonts w:ascii="Courier New" w:cs="Courier New" w:eastAsia="Courier New" w:hAnsi="Courier New"/>
          <w:sz w:val="18"/>
          <w:szCs w:val="18"/>
        </w:rPr>
        <w:t xml:space="preserve">  roles: [{ role: "readWrite", db: "comerciotech" }]</w:t>
      </w:r>
    </w:p>
    <w:p>
      <w:pPr>
        <w:shd w:fill="F2F2F2" w:val="clear"/>
        <w:spacing w:after="0" w:before="0"/>
      </w:pPr>
      <w:r>
        <w:rPr>
          <w:rFonts w:ascii="Courier New" w:cs="Courier New" w:eastAsia="Courier New" w:hAnsi="Courier New"/>
          <w:sz w:val="18"/>
          <w:szCs w:val="18"/>
        </w:rPr>
        <w:t xml:space="preserve">})</w:t>
      </w:r>
    </w:p>
    <w:p>
      <w:pPr>
        <w:shd w:fill="F2F2F2" w:val="clear"/>
        <w:spacing w:after="0" w:before="0"/>
      </w:pPr>
      <w:r>
        <w:rPr>
          <w:rFonts w:ascii="Courier New" w:cs="Courier New" w:eastAsia="Courier New" w:hAnsi="Courier New"/>
          <w:sz w:val="18"/>
          <w:szCs w:val="18"/>
        </w:rPr>
        <w:t xml:space="preserve">EOF</w:t>
      </w:r>
    </w:p>
    <w:p>
      <w:pPr>
        <w:spacing w:after="160"/>
      </w:pPr>
      <w:r>
        <w:t xml:space="preserve">Tras crear los usuarios, se habilita la exigencia de autenticación agregando a /etc/mongod.conf:</w:t>
      </w:r>
    </w:p>
    <w:p>
      <w:pPr>
        <w:shd w:fill="F2F2F2" w:val="clear"/>
        <w:spacing w:after="0" w:before="0"/>
      </w:pPr>
      <w:r>
        <w:rPr>
          <w:rFonts w:ascii="Courier New" w:cs="Courier New" w:eastAsia="Courier New" w:hAnsi="Courier New"/>
          <w:sz w:val="18"/>
          <w:szCs w:val="18"/>
        </w:rPr>
        <w:t xml:space="preserve">security:</w:t>
      </w:r>
    </w:p>
    <w:p>
      <w:pPr>
        <w:shd w:fill="F2F2F2" w:val="clear"/>
        <w:spacing w:after="0" w:before="0"/>
      </w:pPr>
      <w:r>
        <w:rPr>
          <w:rFonts w:ascii="Courier New" w:cs="Courier New" w:eastAsia="Courier New" w:hAnsi="Courier New"/>
          <w:sz w:val="18"/>
          <w:szCs w:val="18"/>
        </w:rPr>
        <w:t xml:space="preserve">  authorization: enabled</w:t>
      </w:r>
    </w:p>
    <w:p>
      <w:pPr>
        <w:shd w:fill="F2F2F2" w:val="clear"/>
        <w:spacing w:after="0" w:before="0"/>
      </w:pPr>
      <w:r>
        <w:rPr>
          <w:rFonts w:ascii="Courier New" w:cs="Courier New" w:eastAsia="Courier New" w:hAnsi="Courier New"/>
          <w:sz w:val="18"/>
          <w:szCs w:val="18"/>
        </w:rPr>
        <w:t xml:space="preserve">net:</w:t>
      </w:r>
    </w:p>
    <w:p>
      <w:pPr>
        <w:shd w:fill="F2F2F2" w:val="clear"/>
        <w:spacing w:after="0" w:before="0"/>
      </w:pPr>
      <w:r>
        <w:rPr>
          <w:rFonts w:ascii="Courier New" w:cs="Courier New" w:eastAsia="Courier New" w:hAnsi="Courier New"/>
          <w:sz w:val="18"/>
          <w:szCs w:val="18"/>
        </w:rPr>
        <w:t xml:space="preserve">  port: 27017</w:t>
      </w:r>
    </w:p>
    <w:p>
      <w:pPr>
        <w:shd w:fill="F2F2F2" w:val="clear"/>
        <w:spacing w:after="0" w:before="0"/>
      </w:pPr>
      <w:r>
        <w:rPr>
          <w:rFonts w:ascii="Courier New" w:cs="Courier New" w:eastAsia="Courier New" w:hAnsi="Courier New"/>
          <w:sz w:val="18"/>
          <w:szCs w:val="18"/>
        </w:rPr>
        <w:t xml:space="preserve">  bindIp: 0.0.0.0</w:t>
      </w:r>
    </w:p>
    <w:p>
      <w:pPr>
        <w:shd w:fill="F2F2F2" w:val="clear"/>
        <w:spacing w:after="0" w:before="0"/>
      </w:pPr>
      <w:r>
        <w:rPr>
          <w:rFonts w:ascii="Courier New" w:cs="Courier New" w:eastAsia="Courier New" w:hAnsi="Courier New"/>
          <w:sz w:val="18"/>
          <w:szCs w:val="18"/>
        </w:rPr>
        <w:t xml:space="preserve">  tls:</w:t>
      </w:r>
    </w:p>
    <w:p>
      <w:pPr>
        <w:shd w:fill="F2F2F2" w:val="clear"/>
        <w:spacing w:after="0" w:before="0"/>
      </w:pPr>
      <w:r>
        <w:rPr>
          <w:rFonts w:ascii="Courier New" w:cs="Courier New" w:eastAsia="Courier New" w:hAnsi="Courier New"/>
          <w:sz w:val="18"/>
          <w:szCs w:val="18"/>
        </w:rPr>
        <w:t xml:space="preserve">    mode: requireTLS</w:t>
      </w:r>
    </w:p>
    <w:p>
      <w:pPr>
        <w:shd w:fill="F2F2F2" w:val="clear"/>
        <w:spacing w:after="0" w:before="0"/>
      </w:pPr>
      <w:r>
        <w:rPr>
          <w:rFonts w:ascii="Courier New" w:cs="Courier New" w:eastAsia="Courier New" w:hAnsi="Courier New"/>
          <w:sz w:val="18"/>
          <w:szCs w:val="18"/>
        </w:rPr>
        <w:t xml:space="preserve">    certificateKeyFile: /etc/mongo/mongo.pem</w:t>
      </w:r>
    </w:p>
    <w:p>
      <w:pPr>
        <w:shd w:fill="F2F2F2" w:val="clear"/>
        <w:spacing w:after="0" w:before="0"/>
      </w:pPr>
      <w:r>
        <w:rPr>
          <w:rFonts w:ascii="Courier New" w:cs="Courier New" w:eastAsia="Courier New" w:hAnsi="Courier New"/>
          <w:sz w:val="18"/>
          <w:szCs w:val="18"/>
        </w:rPr>
        <w:t xml:space="preserve">service mongod restart</w:t>
      </w:r>
    </w:p>
    <w:p>
      <w:pPr>
        <w:pStyle w:val="Heading3"/>
      </w:pPr>
      <w:r>
        <w:t xml:space="preserve">5.2.2 Simulación de alta disponibilidad (replica set)</w:t>
      </w:r>
    </w:p>
    <w:p>
      <w:pPr>
        <w:spacing w:after="160"/>
      </w:pPr>
      <w:r>
        <w:t xml:space="preserve">Para simular la resiliencia exigida por el caso de estudio sin necesidad de múltiples servidores físicos, se inicializa un replica set de un solo nodo, ampliable a más miembros:</w:t>
      </w:r>
    </w:p>
    <w:p>
      <w:pPr>
        <w:shd w:fill="F2F2F2" w:val="clear"/>
        <w:spacing w:after="0" w:before="0"/>
      </w:pPr>
      <w:r>
        <w:rPr>
          <w:rFonts w:ascii="Courier New" w:cs="Courier New" w:eastAsia="Courier New" w:hAnsi="Courier New"/>
          <w:sz w:val="18"/>
          <w:szCs w:val="18"/>
        </w:rPr>
        <w:t xml:space="preserve">mongod --replSet rsComercioTech --bind_ip_all --fork --logpath /var/log/mongodb.log</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mongosh --eval 'rs.initiate({</w:t>
      </w:r>
    </w:p>
    <w:p>
      <w:pPr>
        <w:shd w:fill="F2F2F2" w:val="clear"/>
        <w:spacing w:after="0" w:before="0"/>
      </w:pPr>
      <w:r>
        <w:rPr>
          <w:rFonts w:ascii="Courier New" w:cs="Courier New" w:eastAsia="Courier New" w:hAnsi="Courier New"/>
          <w:sz w:val="18"/>
          <w:szCs w:val="18"/>
        </w:rPr>
        <w:t xml:space="preserve">  _id: "rsComercioTech",</w:t>
      </w:r>
    </w:p>
    <w:p>
      <w:pPr>
        <w:shd w:fill="F2F2F2" w:val="clear"/>
        <w:spacing w:after="0" w:before="0"/>
      </w:pPr>
      <w:r>
        <w:rPr>
          <w:rFonts w:ascii="Courier New" w:cs="Courier New" w:eastAsia="Courier New" w:hAnsi="Courier New"/>
          <w:sz w:val="18"/>
          <w:szCs w:val="18"/>
        </w:rPr>
        <w:t xml:space="preserve">  members: [{ _id: 0, host: "localhost:27017" }]</w:t>
      </w:r>
    </w:p>
    <w:p>
      <w:pPr>
        <w:shd w:fill="F2F2F2" w:val="clear"/>
        <w:spacing w:after="0" w:before="0"/>
      </w:pPr>
      <w:r>
        <w:rPr>
          <w:rFonts w:ascii="Courier New" w:cs="Courier New" w:eastAsia="Courier New" w:hAnsi="Courier New"/>
          <w:sz w:val="18"/>
          <w:szCs w:val="18"/>
        </w:rPr>
        <w:t xml:space="preserve">})'</w:t>
      </w:r>
    </w:p>
    <w:p>
      <w:pPr>
        <w:pStyle w:val="Heading2"/>
      </w:pPr>
      <w:r>
        <w:t xml:space="preserve">5.3 Estrategias de cifrado en reposo</w:t>
      </w:r>
    </w:p>
    <w:p>
      <w:pPr>
        <w:spacing w:after="160"/>
      </w:pPr>
      <w:r>
        <w:t xml:space="preserve">MongoDB Enterprise/Atlas ofrece cifrado en reposo nativo (WiredTiger Encrypted Storage Engine). En la edición Community utilizada en este laboratorio, la estrategia sugerida es cifrar el volumen de datos a nivel de sistema operativo, por ejemplo mediante LUKS sobre el volumen montado en /data/db, o delegando el cifrado al proveedor de almacenamiento en un despliegue en la nube. Para PostgreSQL, la estrategia equivalente es el cifrado de disco completo o pgcrypto para columnas específicas (por ejemplo, RUT o datos de contacto).</w:t>
      </w:r>
    </w:p>
    <w:p>
      <w:pPr>
        <w:pStyle w:val="Heading2"/>
      </w:pPr>
      <w:r>
        <w:t xml:space="preserve">5.4 "Derecho al olvido" sin romper integridad referencial</w:t>
      </w:r>
    </w:p>
    <w:p>
      <w:pPr>
        <w:spacing w:after="160"/>
      </w:pPr>
      <w:r>
        <w:t xml:space="preserve">El modelo relacional incluye la tabla solicitud_eliminacion, que registra una solicitud de baja de datos personales sin ejecutar un DELETE físico inmediato sobre las tablas con historial transaccional. El procedimiento sugerido es:</w:t>
      </w:r>
    </w:p>
    <w:p>
      <w:pPr>
        <w:pStyle w:val="ListParagraph"/>
        <w:numPr>
          <w:ilvl w:val="0"/>
          <w:numId w:val="3"/>
        </w:numPr>
        <w:spacing w:after="80"/>
      </w:pPr>
      <w:r>
        <w:t xml:space="preserve">El cliente solicita la eliminación; se crea un registro en solicitud_eliminacion con estado PENDIENTE.</w:t>
      </w:r>
    </w:p>
    <w:p>
      <w:pPr>
        <w:pStyle w:val="ListParagraph"/>
        <w:numPr>
          <w:ilvl w:val="0"/>
          <w:numId w:val="3"/>
        </w:numPr>
        <w:spacing w:after="80"/>
      </w:pPr>
      <w:r>
        <w:t xml:space="preserve">Un usuario con rol autorizado aprueba la solicitud (estado APROBADA).</w:t>
      </w:r>
    </w:p>
    <w:p>
      <w:pPr>
        <w:pStyle w:val="ListParagraph"/>
        <w:numPr>
          <w:ilvl w:val="0"/>
          <w:numId w:val="3"/>
        </w:numPr>
        <w:spacing w:after="80"/>
      </w:pPr>
      <w:r>
        <w:t xml:space="preserve">Se anonimizan los campos de identificación personal (nombre, email, teléfono, RUT) en la tabla cliente, reemplazándolos por valores no identificables (por ejemplo, "CLIENTE_ELIMINADO_&lt;id&gt;"), preservando la fila y sus claves foráneas en pedido, factura y detalle_pedido.</w:t>
      </w:r>
    </w:p>
    <w:p>
      <w:pPr>
        <w:pStyle w:val="ListParagraph"/>
        <w:numPr>
          <w:ilvl w:val="0"/>
          <w:numId w:val="3"/>
        </w:numPr>
        <w:spacing w:after="80"/>
      </w:pPr>
      <w:r>
        <w:t xml:space="preserve">Se registra la operación en la tabla auditoria, dejando trazabilidad de la solicitud sin conservar los datos personales originales.</w:t>
      </w:r>
    </w:p>
    <w:p>
      <w:pPr>
        <w:spacing w:after="160"/>
      </w:pPr>
      <w:r>
        <w:t xml:space="preserve">Este enfoque cumple el espíritu del "derecho al olvido" (el dato personal deja de ser identificable) sin eliminar físicamente las filas que sustentan la integridad referencial de las ventas históricas, requisito contable y legal.</w:t>
      </w:r>
    </w:p>
    <w:p>
      <w:pPr>
        <w:spacing w:after="200"/>
      </w:pPr>
    </w:p>
    <w:p>
      <w:pPr>
        <w:pStyle w:val="Heading1"/>
      </w:pPr>
      <w:r>
        <w:t xml:space="preserve">6. Esquema de la Base de Datos</w:t>
      </w:r>
    </w:p>
    <w:p>
      <w:pPr>
        <w:pStyle w:val="Heading2"/>
      </w:pPr>
      <w:r>
        <w:t xml:space="preserve">6.1 Módulo relacional (PostgreSQL)</w:t>
      </w:r>
    </w:p>
    <w:p>
      <w:pPr>
        <w:spacing w:after="160"/>
      </w:pPr>
      <w:r>
        <w:t xml:space="preserve">El módulo transaccional se modela en PostgreSQL bajo el principio de normalización, garantizando integridad referencial y propiedades ACID para los procesos financieros.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Tabla</w:t>
            </w:r>
          </w:p>
        </w:tc>
        <w:tc>
          <w:tcPr>
            <w:tcW w:type="dxa" w:w="69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Propósito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rol</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Catálogo de roles del sistema (RBAC).</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usuario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Usuarios del sistema, vinculados a un rol.</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auditoria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Registro de operaciones (INSERT/UPDATE/DELETE/SELECT) sobre tablas sensibles.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log_auditoria_seguridad</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Eventos de seguridad (intentos de login, accesos fallidos).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solicitud_eliminacion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Solicitudes de "derecho al olvido", con flujo de aprobación.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cliente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Datos de clientes B2C/B2B.</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direccion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Direcciones de envío, facturación o principal de un cliente o proveedor.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proveedor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Proveedores de productos.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pago_proveedor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Pagos realizados a proveedores.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producto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Catálogo base de productos en el módulo financiero (costos, stock crítico).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pedido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Pedidos realizados por un cliente.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detalle_pedido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Líneas de detalle de cada pedido (producto, cantidad, subtotal calculado).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factura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Facturación asociada a un pedido, con montos netos, impuesto y total.</w:t>
            </w:r>
          </w:p>
        </w:tc>
      </w:tr>
    </w:tbl>
    <w:p>
      <w:pPr>
        <w:pStyle w:val="Heading3"/>
      </w:pPr>
      <w:r>
        <w:t xml:space="preserve">6.1.1 Ejemplo de fila — cliente</w:t>
      </w:r>
    </w:p>
    <w:p>
      <w:pPr>
        <w:shd w:fill="F2F2F2" w:val="clear"/>
        <w:spacing w:after="0" w:before="0"/>
      </w:pPr>
      <w:r>
        <w:rPr>
          <w:rFonts w:ascii="Courier New" w:cs="Courier New" w:eastAsia="Courier New" w:hAnsi="Courier New"/>
          <w:sz w:val="18"/>
          <w:szCs w:val="18"/>
        </w:rPr>
        <w:t xml:space="preserve">id_cliente: 1</w:t>
      </w:r>
    </w:p>
    <w:p>
      <w:pPr>
        <w:shd w:fill="F2F2F2" w:val="clear"/>
        <w:spacing w:after="0" w:before="0"/>
      </w:pPr>
      <w:r>
        <w:rPr>
          <w:rFonts w:ascii="Courier New" w:cs="Courier New" w:eastAsia="Courier New" w:hAnsi="Courier New"/>
          <w:sz w:val="18"/>
          <w:szCs w:val="18"/>
        </w:rPr>
        <w:t xml:space="preserve">nombre: "María"</w:t>
      </w:r>
    </w:p>
    <w:p>
      <w:pPr>
        <w:shd w:fill="F2F2F2" w:val="clear"/>
        <w:spacing w:after="0" w:before="0"/>
      </w:pPr>
      <w:r>
        <w:rPr>
          <w:rFonts w:ascii="Courier New" w:cs="Courier New" w:eastAsia="Courier New" w:hAnsi="Courier New"/>
          <w:sz w:val="18"/>
          <w:szCs w:val="18"/>
        </w:rPr>
        <w:t xml:space="preserve">apellido: "González"</w:t>
      </w:r>
    </w:p>
    <w:p>
      <w:pPr>
        <w:shd w:fill="F2F2F2" w:val="clear"/>
        <w:spacing w:after="0" w:before="0"/>
      </w:pPr>
      <w:r>
        <w:rPr>
          <w:rFonts w:ascii="Courier New" w:cs="Courier New" w:eastAsia="Courier New" w:hAnsi="Courier New"/>
          <w:sz w:val="18"/>
          <w:szCs w:val="18"/>
        </w:rPr>
        <w:t xml:space="preserve">email: "maria.gonzalez@example.com"</w:t>
      </w:r>
    </w:p>
    <w:p>
      <w:pPr>
        <w:shd w:fill="F2F2F2" w:val="clear"/>
        <w:spacing w:after="0" w:before="0"/>
      </w:pPr>
      <w:r>
        <w:rPr>
          <w:rFonts w:ascii="Courier New" w:cs="Courier New" w:eastAsia="Courier New" w:hAnsi="Courier New"/>
          <w:sz w:val="18"/>
          <w:szCs w:val="18"/>
        </w:rPr>
        <w:t xml:space="preserve">telefono: "+56912345678"</w:t>
      </w:r>
    </w:p>
    <w:p>
      <w:pPr>
        <w:shd w:fill="F2F2F2" w:val="clear"/>
        <w:spacing w:after="0" w:before="0"/>
      </w:pPr>
      <w:r>
        <w:rPr>
          <w:rFonts w:ascii="Courier New" w:cs="Courier New" w:eastAsia="Courier New" w:hAnsi="Courier New"/>
          <w:sz w:val="18"/>
          <w:szCs w:val="18"/>
        </w:rPr>
        <w:t xml:space="preserve">rut: "12345678-9"</w:t>
      </w:r>
    </w:p>
    <w:p>
      <w:pPr>
        <w:shd w:fill="F2F2F2" w:val="clear"/>
        <w:spacing w:after="0" w:before="0"/>
      </w:pPr>
      <w:r>
        <w:rPr>
          <w:rFonts w:ascii="Courier New" w:cs="Courier New" w:eastAsia="Courier New" w:hAnsi="Courier New"/>
          <w:sz w:val="18"/>
          <w:szCs w:val="18"/>
        </w:rPr>
        <w:t xml:space="preserve">activo: true</w:t>
      </w:r>
    </w:p>
    <w:p>
      <w:pPr>
        <w:shd w:fill="F2F2F2" w:val="clear"/>
        <w:spacing w:after="0" w:before="0"/>
      </w:pPr>
      <w:r>
        <w:rPr>
          <w:rFonts w:ascii="Courier New" w:cs="Courier New" w:eastAsia="Courier New" w:hAnsi="Courier New"/>
          <w:sz w:val="18"/>
          <w:szCs w:val="18"/>
        </w:rPr>
        <w:t xml:space="preserve">fecha_registro: 2026-03-10 14:22:00</w:t>
      </w:r>
    </w:p>
    <w:p>
      <w:pPr>
        <w:pStyle w:val="Heading3"/>
      </w:pPr>
      <w:r>
        <w:t xml:space="preserve">6.1.2 Ejemplo de fila — pedido / detalle_pedido</w:t>
      </w:r>
    </w:p>
    <w:p>
      <w:pPr>
        <w:shd w:fill="F2F2F2" w:val="clear"/>
        <w:spacing w:after="0" w:before="0"/>
      </w:pPr>
      <w:r>
        <w:rPr>
          <w:rFonts w:ascii="Courier New" w:cs="Courier New" w:eastAsia="Courier New" w:hAnsi="Courier New"/>
          <w:sz w:val="18"/>
          <w:szCs w:val="18"/>
        </w:rPr>
        <w:t xml:space="preserve">pedido:</w:t>
      </w:r>
    </w:p>
    <w:p>
      <w:pPr>
        <w:shd w:fill="F2F2F2" w:val="clear"/>
        <w:spacing w:after="0" w:before="0"/>
      </w:pPr>
      <w:r>
        <w:rPr>
          <w:rFonts w:ascii="Courier New" w:cs="Courier New" w:eastAsia="Courier New" w:hAnsi="Courier New"/>
          <w:sz w:val="18"/>
          <w:szCs w:val="18"/>
        </w:rPr>
        <w:t xml:space="preserve">  id_pedido: 501, id_cliente: 1, id_usuario: 3,</w:t>
      </w:r>
    </w:p>
    <w:p>
      <w:pPr>
        <w:shd w:fill="F2F2F2" w:val="clear"/>
        <w:spacing w:after="0" w:before="0"/>
      </w:pPr>
      <w:r>
        <w:rPr>
          <w:rFonts w:ascii="Courier New" w:cs="Courier New" w:eastAsia="Courier New" w:hAnsi="Courier New"/>
          <w:sz w:val="18"/>
          <w:szCs w:val="18"/>
        </w:rPr>
        <w:t xml:space="preserve">  estado: "CONFIRMADO", total: 459990, fecha_pedido: 2026-06-01</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detalle_pedido:</w:t>
      </w:r>
    </w:p>
    <w:p>
      <w:pPr>
        <w:shd w:fill="F2F2F2" w:val="clear"/>
        <w:spacing w:after="0" w:before="0"/>
      </w:pPr>
      <w:r>
        <w:rPr>
          <w:rFonts w:ascii="Courier New" w:cs="Courier New" w:eastAsia="Courier New" w:hAnsi="Courier New"/>
          <w:sz w:val="18"/>
          <w:szCs w:val="18"/>
        </w:rPr>
        <w:t xml:space="preserve">  id_pedido: 501, id_producto: 22, cantidad: 1,</w:t>
      </w:r>
    </w:p>
    <w:p>
      <w:pPr>
        <w:shd w:fill="F2F2F2" w:val="clear"/>
        <w:spacing w:after="0" w:before="0"/>
      </w:pPr>
      <w:r>
        <w:rPr>
          <w:rFonts w:ascii="Courier New" w:cs="Courier New" w:eastAsia="Courier New" w:hAnsi="Courier New"/>
          <w:sz w:val="18"/>
          <w:szCs w:val="18"/>
        </w:rPr>
        <w:t xml:space="preserve">  precio_unitario: 459990, descuento: 0, subtotal: 459990 (calculado)</w:t>
      </w:r>
    </w:p>
    <w:p>
      <w:pPr>
        <w:pStyle w:val="Heading2"/>
      </w:pPr>
      <w:r>
        <w:t xml:space="preserve">6.2 Módulo documental (MongoDB)</w:t>
      </w:r>
    </w:p>
    <w:p>
      <w:pPr>
        <w:spacing w:after="160"/>
      </w:pPr>
      <w:r>
        <w:t xml:space="preserve">El catálogo y el carrito se modelan como documentos en MongoDB para soportar atributos variables por categoría y alta disponibilidad ante picos de tráfico.</w:t>
      </w:r>
    </w:p>
    <w:p>
      <w:pPr>
        <w:pStyle w:val="Heading3"/>
      </w:pPr>
      <w:r>
        <w:t xml:space="preserve">6.2.1 Colección productos</w:t>
      </w:r>
    </w:p>
    <w:p>
      <w:pPr>
        <w:shd w:fill="F2F2F2" w:val="clear"/>
        <w:spacing w:after="0" w:before="0"/>
      </w:pPr>
      <w:r>
        <w:rPr>
          <w:rFonts w:ascii="Courier New" w:cs="Courier New" w:eastAsia="Courier New" w:hAnsi="Courier New"/>
          <w:sz w:val="18"/>
          <w:szCs w:val="18"/>
        </w:rPr>
        <w:t xml:space="preserve">{</w:t>
      </w:r>
    </w:p>
    <w:p>
      <w:pPr>
        <w:shd w:fill="F2F2F2" w:val="clear"/>
        <w:spacing w:after="0" w:before="0"/>
      </w:pPr>
      <w:r>
        <w:rPr>
          <w:rFonts w:ascii="Courier New" w:cs="Courier New" w:eastAsia="Courier New" w:hAnsi="Courier New"/>
          <w:sz w:val="18"/>
          <w:szCs w:val="18"/>
        </w:rPr>
        <w:t xml:space="preserve">  "_id": ObjectId("665f1a2b3c4d5e6f7a8b9c0d"),</w:t>
      </w:r>
    </w:p>
    <w:p>
      <w:pPr>
        <w:shd w:fill="F2F2F2" w:val="clear"/>
        <w:spacing w:after="0" w:before="0"/>
      </w:pPr>
      <w:r>
        <w:rPr>
          <w:rFonts w:ascii="Courier New" w:cs="Courier New" w:eastAsia="Courier New" w:hAnsi="Courier New"/>
          <w:sz w:val="18"/>
          <w:szCs w:val="18"/>
        </w:rPr>
        <w:t xml:space="preserve">  "nombre": "Laptop Lenovo ThinkPad X1",</w:t>
      </w:r>
    </w:p>
    <w:p>
      <w:pPr>
        <w:shd w:fill="F2F2F2" w:val="clear"/>
        <w:spacing w:after="0" w:before="0"/>
      </w:pPr>
      <w:r>
        <w:rPr>
          <w:rFonts w:ascii="Courier New" w:cs="Courier New" w:eastAsia="Courier New" w:hAnsi="Courier New"/>
          <w:sz w:val="18"/>
          <w:szCs w:val="18"/>
        </w:rPr>
        <w:t xml:space="preserve">  "descripcion": "Ultrabook empresarial de 14 pulgadas",</w:t>
      </w:r>
    </w:p>
    <w:p>
      <w:pPr>
        <w:shd w:fill="F2F2F2" w:val="clear"/>
        <w:spacing w:after="0" w:before="0"/>
      </w:pPr>
      <w:r>
        <w:rPr>
          <w:rFonts w:ascii="Courier New" w:cs="Courier New" w:eastAsia="Courier New" w:hAnsi="Courier New"/>
          <w:sz w:val="18"/>
          <w:szCs w:val="18"/>
        </w:rPr>
        <w:t xml:space="preserve">  "precio_base": 899990,</w:t>
      </w:r>
    </w:p>
    <w:p>
      <w:pPr>
        <w:shd w:fill="F2F2F2" w:val="clear"/>
        <w:spacing w:after="0" w:before="0"/>
      </w:pPr>
      <w:r>
        <w:rPr>
          <w:rFonts w:ascii="Courier New" w:cs="Courier New" w:eastAsia="Courier New" w:hAnsi="Courier New"/>
          <w:sz w:val="18"/>
          <w:szCs w:val="18"/>
        </w:rPr>
        <w:t xml:space="preserve">  "categoria": "laptops",</w:t>
      </w:r>
    </w:p>
    <w:p>
      <w:pPr>
        <w:shd w:fill="F2F2F2" w:val="clear"/>
        <w:spacing w:after="0" w:before="0"/>
      </w:pPr>
      <w:r>
        <w:rPr>
          <w:rFonts w:ascii="Courier New" w:cs="Courier New" w:eastAsia="Courier New" w:hAnsi="Courier New"/>
          <w:sz w:val="18"/>
          <w:szCs w:val="18"/>
        </w:rPr>
        <w:t xml:space="preserve">  "atributos_variables": {</w:t>
      </w:r>
    </w:p>
    <w:p>
      <w:pPr>
        <w:shd w:fill="F2F2F2" w:val="clear"/>
        <w:spacing w:after="0" w:before="0"/>
      </w:pPr>
      <w:r>
        <w:rPr>
          <w:rFonts w:ascii="Courier New" w:cs="Courier New" w:eastAsia="Courier New" w:hAnsi="Courier New"/>
          <w:sz w:val="18"/>
          <w:szCs w:val="18"/>
        </w:rPr>
        <w:t xml:space="preserve">    "ram_gb": 16,</w:t>
      </w:r>
    </w:p>
    <w:p>
      <w:pPr>
        <w:shd w:fill="F2F2F2" w:val="clear"/>
        <w:spacing w:after="0" w:before="0"/>
      </w:pPr>
      <w:r>
        <w:rPr>
          <w:rFonts w:ascii="Courier New" w:cs="Courier New" w:eastAsia="Courier New" w:hAnsi="Courier New"/>
          <w:sz w:val="18"/>
          <w:szCs w:val="18"/>
        </w:rPr>
        <w:t xml:space="preserve">    "procesador": "Intel i7-13700H",</w:t>
      </w:r>
    </w:p>
    <w:p>
      <w:pPr>
        <w:shd w:fill="F2F2F2" w:val="clear"/>
        <w:spacing w:after="0" w:before="0"/>
      </w:pPr>
      <w:r>
        <w:rPr>
          <w:rFonts w:ascii="Courier New" w:cs="Courier New" w:eastAsia="Courier New" w:hAnsi="Courier New"/>
          <w:sz w:val="18"/>
          <w:szCs w:val="18"/>
        </w:rPr>
        <w:t xml:space="preserve">    "almacenamiento_gb": 512,</w:t>
      </w:r>
    </w:p>
    <w:p>
      <w:pPr>
        <w:shd w:fill="F2F2F2" w:val="clear"/>
        <w:spacing w:after="0" w:before="0"/>
      </w:pPr>
      <w:r>
        <w:rPr>
          <w:rFonts w:ascii="Courier New" w:cs="Courier New" w:eastAsia="Courier New" w:hAnsi="Courier New"/>
          <w:sz w:val="18"/>
          <w:szCs w:val="18"/>
        </w:rPr>
        <w:t xml:space="preserve">    "tipo_pantalla": "IPS 14 pulgadas"</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  "proveedor_id": 8,</w:t>
      </w:r>
    </w:p>
    <w:p>
      <w:pPr>
        <w:shd w:fill="F2F2F2" w:val="clear"/>
        <w:spacing w:after="0" w:before="0"/>
      </w:pPr>
      <w:r>
        <w:rPr>
          <w:rFonts w:ascii="Courier New" w:cs="Courier New" w:eastAsia="Courier New" w:hAnsi="Courier New"/>
          <w:sz w:val="18"/>
          <w:szCs w:val="18"/>
        </w:rPr>
        <w:t xml:space="preserve">  "stock_actual": 35,</w:t>
      </w:r>
    </w:p>
    <w:p>
      <w:pPr>
        <w:shd w:fill="F2F2F2" w:val="clear"/>
        <w:spacing w:after="0" w:before="0"/>
      </w:pPr>
      <w:r>
        <w:rPr>
          <w:rFonts w:ascii="Courier New" w:cs="Courier New" w:eastAsia="Courier New" w:hAnsi="Courier New"/>
          <w:sz w:val="18"/>
          <w:szCs w:val="18"/>
        </w:rPr>
        <w:t xml:space="preserve">  "valoraciones": [],</w:t>
      </w:r>
    </w:p>
    <w:p>
      <w:pPr>
        <w:shd w:fill="F2F2F2" w:val="clear"/>
        <w:spacing w:after="0" w:before="0"/>
      </w:pPr>
      <w:r>
        <w:rPr>
          <w:rFonts w:ascii="Courier New" w:cs="Courier New" w:eastAsia="Courier New" w:hAnsi="Courier New"/>
          <w:sz w:val="18"/>
          <w:szCs w:val="18"/>
        </w:rPr>
        <w:t xml:space="preserve">  "fecha_creacion": "2026-05-12T10:00:00Z",</w:t>
      </w:r>
    </w:p>
    <w:p>
      <w:pPr>
        <w:shd w:fill="F2F2F2" w:val="clear"/>
        <w:spacing w:after="0" w:before="0"/>
      </w:pPr>
      <w:r>
        <w:rPr>
          <w:rFonts w:ascii="Courier New" w:cs="Courier New" w:eastAsia="Courier New" w:hAnsi="Courier New"/>
          <w:sz w:val="18"/>
          <w:szCs w:val="18"/>
        </w:rPr>
        <w:t xml:space="preserve">  "fecha_actualizacion": "2026-06-20T09:15:00Z"</w:t>
      </w:r>
    </w:p>
    <w:p>
      <w:pPr>
        <w:shd w:fill="F2F2F2" w:val="clear"/>
        <w:spacing w:after="0" w:before="0"/>
      </w:pPr>
      <w:r>
        <w:rPr>
          <w:rFonts w:ascii="Courier New" w:cs="Courier New" w:eastAsia="Courier New" w:hAnsi="Courier New"/>
          <w:sz w:val="18"/>
          <w:szCs w:val="18"/>
        </w:rPr>
        <w:t xml:space="preserve">}</w:t>
      </w:r>
    </w:p>
    <w:p>
      <w:pPr>
        <w:spacing w:after="160"/>
      </w:pPr>
      <w:r>
        <w:t xml:space="preserve">Índice recomendado para cumplir el requisito de lectura inferior a 50 ms sobre 1.200.000 SKUs:</w:t>
      </w:r>
    </w:p>
    <w:p>
      <w:pPr>
        <w:shd w:fill="F2F2F2" w:val="clear"/>
        <w:spacing w:after="0" w:before="0"/>
      </w:pPr>
      <w:r>
        <w:rPr>
          <w:rFonts w:ascii="Courier New" w:cs="Courier New" w:eastAsia="Courier New" w:hAnsi="Courier New"/>
          <w:sz w:val="18"/>
          <w:szCs w:val="18"/>
        </w:rPr>
        <w:t xml:space="preserve">db.productos.createIndex({ categoria: 1 })</w:t>
      </w:r>
    </w:p>
    <w:p>
      <w:pPr>
        <w:shd w:fill="F2F2F2" w:val="clear"/>
        <w:spacing w:after="0" w:before="0"/>
      </w:pPr>
      <w:r>
        <w:rPr>
          <w:rFonts w:ascii="Courier New" w:cs="Courier New" w:eastAsia="Courier New" w:hAnsi="Courier New"/>
          <w:sz w:val="18"/>
          <w:szCs w:val="18"/>
        </w:rPr>
        <w:t xml:space="preserve">db.productos.createIndex({ nombre: "text", descripcion: "text" })</w:t>
      </w:r>
    </w:p>
    <w:p>
      <w:pPr>
        <w:shd w:fill="F2F2F2" w:val="clear"/>
        <w:spacing w:after="0" w:before="0"/>
      </w:pPr>
      <w:r>
        <w:rPr>
          <w:rFonts w:ascii="Courier New" w:cs="Courier New" w:eastAsia="Courier New" w:hAnsi="Courier New"/>
          <w:sz w:val="18"/>
          <w:szCs w:val="18"/>
        </w:rPr>
        <w:t xml:space="preserve">db.productos.createIndex({ "atributos_variables.procesador": 1 })</w:t>
      </w:r>
    </w:p>
    <w:p>
      <w:pPr>
        <w:pStyle w:val="Heading3"/>
      </w:pPr>
      <w:r>
        <w:t xml:space="preserve">6.2.2 Colección carritos</w:t>
      </w:r>
    </w:p>
    <w:p>
      <w:pPr>
        <w:shd w:fill="F2F2F2" w:val="clear"/>
        <w:spacing w:after="0" w:before="0"/>
      </w:pPr>
      <w:r>
        <w:rPr>
          <w:rFonts w:ascii="Courier New" w:cs="Courier New" w:eastAsia="Courier New" w:hAnsi="Courier New"/>
          <w:sz w:val="18"/>
          <w:szCs w:val="18"/>
        </w:rPr>
        <w:t xml:space="preserve">{</w:t>
      </w:r>
    </w:p>
    <w:p>
      <w:pPr>
        <w:shd w:fill="F2F2F2" w:val="clear"/>
        <w:spacing w:after="0" w:before="0"/>
      </w:pPr>
      <w:r>
        <w:rPr>
          <w:rFonts w:ascii="Courier New" w:cs="Courier New" w:eastAsia="Courier New" w:hAnsi="Courier New"/>
          <w:sz w:val="18"/>
          <w:szCs w:val="18"/>
        </w:rPr>
        <w:t xml:space="preserve">  "_id": ObjectId("665f9988776655443322110a"),</w:t>
      </w:r>
    </w:p>
    <w:p>
      <w:pPr>
        <w:shd w:fill="F2F2F2" w:val="clear"/>
        <w:spacing w:after="0" w:before="0"/>
      </w:pPr>
      <w:r>
        <w:rPr>
          <w:rFonts w:ascii="Courier New" w:cs="Courier New" w:eastAsia="Courier New" w:hAnsi="Courier New"/>
          <w:sz w:val="18"/>
          <w:szCs w:val="18"/>
        </w:rPr>
        <w:t xml:space="preserve">  "cliente_id": 1,</w:t>
      </w:r>
    </w:p>
    <w:p>
      <w:pPr>
        <w:shd w:fill="F2F2F2" w:val="clear"/>
        <w:spacing w:after="0" w:before="0"/>
      </w:pPr>
      <w:r>
        <w:rPr>
          <w:rFonts w:ascii="Courier New" w:cs="Courier New" w:eastAsia="Courier New" w:hAnsi="Courier New"/>
          <w:sz w:val="18"/>
          <w:szCs w:val="18"/>
        </w:rPr>
        <w:t xml:space="preserve">  "items": [</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      "producto_id": "665f1a2b3c4d5e6f7a8b9c0d",</w:t>
      </w:r>
    </w:p>
    <w:p>
      <w:pPr>
        <w:shd w:fill="F2F2F2" w:val="clear"/>
        <w:spacing w:after="0" w:before="0"/>
      </w:pPr>
      <w:r>
        <w:rPr>
          <w:rFonts w:ascii="Courier New" w:cs="Courier New" w:eastAsia="Courier New" w:hAnsi="Courier New"/>
          <w:sz w:val="18"/>
          <w:szCs w:val="18"/>
        </w:rPr>
        <w:t xml:space="preserve">      "nombre": "Laptop Lenovo ThinkPad X1",</w:t>
      </w:r>
    </w:p>
    <w:p>
      <w:pPr>
        <w:shd w:fill="F2F2F2" w:val="clear"/>
        <w:spacing w:after="0" w:before="0"/>
      </w:pPr>
      <w:r>
        <w:rPr>
          <w:rFonts w:ascii="Courier New" w:cs="Courier New" w:eastAsia="Courier New" w:hAnsi="Courier New"/>
          <w:sz w:val="18"/>
          <w:szCs w:val="18"/>
        </w:rPr>
        <w:t xml:space="preserve">      "cantidad": 1,</w:t>
      </w:r>
    </w:p>
    <w:p>
      <w:pPr>
        <w:shd w:fill="F2F2F2" w:val="clear"/>
        <w:spacing w:after="0" w:before="0"/>
      </w:pPr>
      <w:r>
        <w:rPr>
          <w:rFonts w:ascii="Courier New" w:cs="Courier New" w:eastAsia="Courier New" w:hAnsi="Courier New"/>
          <w:sz w:val="18"/>
          <w:szCs w:val="18"/>
        </w:rPr>
        <w:t xml:space="preserve">      "precio_unitario": 899990,</w:t>
      </w:r>
    </w:p>
    <w:p>
      <w:pPr>
        <w:shd w:fill="F2F2F2" w:val="clear"/>
        <w:spacing w:after="0" w:before="0"/>
      </w:pPr>
      <w:r>
        <w:rPr>
          <w:rFonts w:ascii="Courier New" w:cs="Courier New" w:eastAsia="Courier New" w:hAnsi="Courier New"/>
          <w:sz w:val="18"/>
          <w:szCs w:val="18"/>
        </w:rPr>
        <w:t xml:space="preserve">      "fecha_agregado": "2026-06-20T11:00:00Z"</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  "total": 899990,</w:t>
      </w:r>
    </w:p>
    <w:p>
      <w:pPr>
        <w:shd w:fill="F2F2F2" w:val="clear"/>
        <w:spacing w:after="0" w:before="0"/>
      </w:pPr>
      <w:r>
        <w:rPr>
          <w:rFonts w:ascii="Courier New" w:cs="Courier New" w:eastAsia="Courier New" w:hAnsi="Courier New"/>
          <w:sz w:val="18"/>
          <w:szCs w:val="18"/>
        </w:rPr>
        <w:t xml:space="preserve">  "estado": "activo",</w:t>
      </w:r>
    </w:p>
    <w:p>
      <w:pPr>
        <w:shd w:fill="F2F2F2" w:val="clear"/>
        <w:spacing w:after="0" w:before="0"/>
      </w:pPr>
      <w:r>
        <w:rPr>
          <w:rFonts w:ascii="Courier New" w:cs="Courier New" w:eastAsia="Courier New" w:hAnsi="Courier New"/>
          <w:sz w:val="18"/>
          <w:szCs w:val="18"/>
        </w:rPr>
        <w:t xml:space="preserve">  "fecha_creacion": "2026-06-20T11:00:00Z",</w:t>
      </w:r>
    </w:p>
    <w:p>
      <w:pPr>
        <w:shd w:fill="F2F2F2" w:val="clear"/>
        <w:spacing w:after="0" w:before="0"/>
      </w:pPr>
      <w:r>
        <w:rPr>
          <w:rFonts w:ascii="Courier New" w:cs="Courier New" w:eastAsia="Courier New" w:hAnsi="Courier New"/>
          <w:sz w:val="18"/>
          <w:szCs w:val="18"/>
        </w:rPr>
        <w:t xml:space="preserve">  "fecha_actualizacion": "2026-06-20T11:00:00Z"</w:t>
      </w:r>
    </w:p>
    <w:p>
      <w:pPr>
        <w:shd w:fill="F2F2F2" w:val="clear"/>
        <w:spacing w:after="0" w:before="0"/>
      </w:pPr>
      <w:r>
        <w:rPr>
          <w:rFonts w:ascii="Courier New" w:cs="Courier New" w:eastAsia="Courier New" w:hAnsi="Courier New"/>
          <w:sz w:val="18"/>
          <w:szCs w:val="18"/>
        </w:rPr>
        <w:t xml:space="preserve">}</w:t>
      </w:r>
    </w:p>
    <w:p>
      <w:pPr>
        <w:spacing w:after="200"/>
      </w:pPr>
    </w:p>
    <w:p>
      <w:pPr>
        <w:pStyle w:val="Heading1"/>
      </w:pPr>
      <w:r>
        <w:t xml:space="preserve">7. Código de Conexión y Operaciones CRUD</w:t>
      </w:r>
    </w:p>
    <w:p>
      <w:pPr>
        <w:pStyle w:val="Heading2"/>
      </w:pPr>
      <w:r>
        <w:t xml:space="preserve">7.1 Configuración de conexión (Flask + SQLAlchemy + PyMongo)</w:t>
      </w:r>
    </w:p>
    <w:p>
      <w:pPr>
        <w:shd w:fill="F2F2F2" w:val="clear"/>
        <w:spacing w:after="0" w:before="0"/>
      </w:pPr>
      <w:r>
        <w:rPr>
          <w:rFonts w:ascii="Courier New" w:cs="Courier New" w:eastAsia="Courier New" w:hAnsi="Courier New"/>
          <w:sz w:val="18"/>
          <w:szCs w:val="18"/>
        </w:rPr>
        <w:t xml:space="preserve"># App/config/database_config.py</w:t>
      </w:r>
    </w:p>
    <w:p>
      <w:pPr>
        <w:shd w:fill="F2F2F2" w:val="clear"/>
        <w:spacing w:after="0" w:before="0"/>
      </w:pPr>
      <w:r>
        <w:rPr>
          <w:rFonts w:ascii="Courier New" w:cs="Courier New" w:eastAsia="Courier New" w:hAnsi="Courier New"/>
          <w:sz w:val="18"/>
          <w:szCs w:val="18"/>
        </w:rPr>
        <w:t xml:space="preserve">from flask_sqlalchemy import SQLAlchemy</w:t>
      </w:r>
    </w:p>
    <w:p>
      <w:pPr>
        <w:shd w:fill="F2F2F2" w:val="clear"/>
        <w:spacing w:after="0" w:before="0"/>
      </w:pPr>
      <w:r>
        <w:rPr>
          <w:rFonts w:ascii="Courier New" w:cs="Courier New" w:eastAsia="Courier New" w:hAnsi="Courier New"/>
          <w:sz w:val="18"/>
          <w:szCs w:val="18"/>
        </w:rPr>
        <w:t xml:space="preserve">from flask_pymongo import PyMongo</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db_sql = SQLAlchemy()</w:t>
      </w:r>
    </w:p>
    <w:p>
      <w:pPr>
        <w:shd w:fill="F2F2F2" w:val="clear"/>
        <w:spacing w:after="0" w:before="0"/>
      </w:pPr>
      <w:r>
        <w:rPr>
          <w:rFonts w:ascii="Courier New" w:cs="Courier New" w:eastAsia="Courier New" w:hAnsi="Courier New"/>
          <w:sz w:val="18"/>
          <w:szCs w:val="18"/>
        </w:rPr>
        <w:t xml:space="preserve">db_mongo = PyMongo()</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def init_db(app):</w:t>
      </w:r>
    </w:p>
    <w:p>
      <w:pPr>
        <w:shd w:fill="F2F2F2" w:val="clear"/>
        <w:spacing w:after="0" w:before="0"/>
      </w:pPr>
      <w:r>
        <w:rPr>
          <w:rFonts w:ascii="Courier New" w:cs="Courier New" w:eastAsia="Courier New" w:hAnsi="Courier New"/>
          <w:sz w:val="18"/>
          <w:szCs w:val="18"/>
        </w:rPr>
        <w:t xml:space="preserve">    app.config['SQLALCHEMY_DATABASE_URI'] = (</w:t>
      </w:r>
    </w:p>
    <w:p>
      <w:pPr>
        <w:shd w:fill="F2F2F2" w:val="clear"/>
        <w:spacing w:after="0" w:before="0"/>
      </w:pPr>
      <w:r>
        <w:rPr>
          <w:rFonts w:ascii="Courier New" w:cs="Courier New" w:eastAsia="Courier New" w:hAnsi="Courier New"/>
          <w:sz w:val="18"/>
          <w:szCs w:val="18"/>
        </w:rPr>
        <w:t xml:space="preserve">        'postgresql://leo:1234@localhost:5432/comerciotech'</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    app.config['SQLALCHEMY_TRACK_MODIFICATIONS'] = False</w:t>
      </w:r>
    </w:p>
    <w:p>
      <w:pPr>
        <w:shd w:fill="F2F2F2" w:val="clear"/>
        <w:spacing w:after="0" w:before="0"/>
      </w:pPr>
      <w:r>
        <w:rPr>
          <w:rFonts w:ascii="Courier New" w:cs="Courier New" w:eastAsia="Courier New" w:hAnsi="Courier New"/>
          <w:sz w:val="18"/>
          <w:szCs w:val="18"/>
        </w:rPr>
        <w:t xml:space="preserve">    app.config['MONGO_URI'] = (</w:t>
      </w:r>
    </w:p>
    <w:p>
      <w:pPr>
        <w:shd w:fill="F2F2F2" w:val="clear"/>
        <w:spacing w:after="0" w:before="0"/>
      </w:pPr>
      <w:r>
        <w:rPr>
          <w:rFonts w:ascii="Courier New" w:cs="Courier New" w:eastAsia="Courier New" w:hAnsi="Courier New"/>
          <w:sz w:val="18"/>
          <w:szCs w:val="18"/>
        </w:rPr>
        <w:t xml:space="preserve">        'mongodb://app_comerciotech:OtraClaveSegura456!@localhost:27017/comerciotech'</w:t>
      </w:r>
    </w:p>
    <w:p>
      <w:pPr>
        <w:shd w:fill="F2F2F2" w:val="clear"/>
        <w:spacing w:after="0" w:before="0"/>
      </w:pPr>
      <w:r>
        <w:rPr>
          <w:rFonts w:ascii="Courier New" w:cs="Courier New" w:eastAsia="Courier New" w:hAnsi="Courier New"/>
          <w:sz w:val="18"/>
          <w:szCs w:val="18"/>
        </w:rPr>
        <w:t xml:space="preserve">        '?authSource=comerciotech'</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    db_sql.init_app(app)</w:t>
      </w:r>
    </w:p>
    <w:p>
      <w:pPr>
        <w:shd w:fill="F2F2F2" w:val="clear"/>
        <w:spacing w:after="0" w:before="0"/>
      </w:pPr>
      <w:r>
        <w:rPr>
          <w:rFonts w:ascii="Courier New" w:cs="Courier New" w:eastAsia="Courier New" w:hAnsi="Courier New"/>
          <w:sz w:val="18"/>
          <w:szCs w:val="18"/>
        </w:rPr>
        <w:t xml:space="preserve">    db_mongo.init_app(app)</w:t>
      </w:r>
    </w:p>
    <w:p>
      <w:pPr>
        <w:pStyle w:val="Heading2"/>
      </w:pPr>
      <w:r>
        <w:t xml:space="preserve">7.2 CRUD sobre PostgreSQL — módulo Clientes</w:t>
      </w:r>
    </w:p>
    <w:p>
      <w:pPr>
        <w:shd w:fill="F2F2F2" w:val="clear"/>
        <w:spacing w:after="0" w:before="0"/>
      </w:pPr>
      <w:r>
        <w:rPr>
          <w:rFonts w:ascii="Courier New" w:cs="Courier New" w:eastAsia="Courier New" w:hAnsi="Courier New"/>
          <w:sz w:val="18"/>
          <w:szCs w:val="18"/>
        </w:rPr>
        <w:t xml:space="preserve"># App/routes/clientes_routes.py (extracto)</w:t>
      </w:r>
    </w:p>
    <w:p>
      <w:pPr>
        <w:shd w:fill="F2F2F2" w:val="clear"/>
        <w:spacing w:after="0" w:before="0"/>
      </w:pPr>
      <w:r>
        <w:rPr>
          <w:rFonts w:ascii="Courier New" w:cs="Courier New" w:eastAsia="Courier New" w:hAnsi="Courier New"/>
          <w:sz w:val="18"/>
          <w:szCs w:val="18"/>
        </w:rPr>
        <w:t xml:space="preserve">@clientes_bp.route('/', methods=['POST'])</w:t>
      </w:r>
    </w:p>
    <w:p>
      <w:pPr>
        <w:shd w:fill="F2F2F2" w:val="clear"/>
        <w:spacing w:after="0" w:before="0"/>
      </w:pPr>
      <w:r>
        <w:rPr>
          <w:rFonts w:ascii="Courier New" w:cs="Courier New" w:eastAsia="Courier New" w:hAnsi="Courier New"/>
          <w:sz w:val="18"/>
          <w:szCs w:val="18"/>
        </w:rPr>
        <w:t xml:space="preserve">def crear_cliente():</w:t>
      </w:r>
    </w:p>
    <w:p>
      <w:pPr>
        <w:shd w:fill="F2F2F2" w:val="clear"/>
        <w:spacing w:after="0" w:before="0"/>
      </w:pPr>
      <w:r>
        <w:rPr>
          <w:rFonts w:ascii="Courier New" w:cs="Courier New" w:eastAsia="Courier New" w:hAnsi="Courier New"/>
          <w:sz w:val="18"/>
          <w:szCs w:val="18"/>
        </w:rPr>
        <w:t xml:space="preserve">    datos = request.get_json()</w:t>
      </w:r>
    </w:p>
    <w:p>
      <w:pPr>
        <w:shd w:fill="F2F2F2" w:val="clear"/>
        <w:spacing w:after="0" w:before="0"/>
      </w:pPr>
      <w:r>
        <w:rPr>
          <w:rFonts w:ascii="Courier New" w:cs="Courier New" w:eastAsia="Courier New" w:hAnsi="Courier New"/>
          <w:sz w:val="18"/>
          <w:szCs w:val="18"/>
        </w:rPr>
        <w:t xml:space="preserve">    nuevo_cliente = Cliente(</w:t>
      </w:r>
    </w:p>
    <w:p>
      <w:pPr>
        <w:shd w:fill="F2F2F2" w:val="clear"/>
        <w:spacing w:after="0" w:before="0"/>
      </w:pPr>
      <w:r>
        <w:rPr>
          <w:rFonts w:ascii="Courier New" w:cs="Courier New" w:eastAsia="Courier New" w:hAnsi="Courier New"/>
          <w:sz w:val="18"/>
          <w:szCs w:val="18"/>
        </w:rPr>
        <w:t xml:space="preserve">        nombre=datos['nombre'],</w:t>
      </w:r>
    </w:p>
    <w:p>
      <w:pPr>
        <w:shd w:fill="F2F2F2" w:val="clear"/>
        <w:spacing w:after="0" w:before="0"/>
      </w:pPr>
      <w:r>
        <w:rPr>
          <w:rFonts w:ascii="Courier New" w:cs="Courier New" w:eastAsia="Courier New" w:hAnsi="Courier New"/>
          <w:sz w:val="18"/>
          <w:szCs w:val="18"/>
        </w:rPr>
        <w:t xml:space="preserve">        apellido=datos['apellido'],</w:t>
      </w:r>
    </w:p>
    <w:p>
      <w:pPr>
        <w:shd w:fill="F2F2F2" w:val="clear"/>
        <w:spacing w:after="0" w:before="0"/>
      </w:pPr>
      <w:r>
        <w:rPr>
          <w:rFonts w:ascii="Courier New" w:cs="Courier New" w:eastAsia="Courier New" w:hAnsi="Courier New"/>
          <w:sz w:val="18"/>
          <w:szCs w:val="18"/>
        </w:rPr>
        <w:t xml:space="preserve">        email=datos['email'],</w:t>
      </w:r>
    </w:p>
    <w:p>
      <w:pPr>
        <w:shd w:fill="F2F2F2" w:val="clear"/>
        <w:spacing w:after="0" w:before="0"/>
      </w:pPr>
      <w:r>
        <w:rPr>
          <w:rFonts w:ascii="Courier New" w:cs="Courier New" w:eastAsia="Courier New" w:hAnsi="Courier New"/>
          <w:sz w:val="18"/>
          <w:szCs w:val="18"/>
        </w:rPr>
        <w:t xml:space="preserve">        telefono=datos.get('telefono'),</w:t>
      </w:r>
    </w:p>
    <w:p>
      <w:pPr>
        <w:shd w:fill="F2F2F2" w:val="clear"/>
        <w:spacing w:after="0" w:before="0"/>
      </w:pPr>
      <w:r>
        <w:rPr>
          <w:rFonts w:ascii="Courier New" w:cs="Courier New" w:eastAsia="Courier New" w:hAnsi="Courier New"/>
          <w:sz w:val="18"/>
          <w:szCs w:val="18"/>
        </w:rPr>
        <w:t xml:space="preserve">        rut=datos['rut']</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    db_sql.session.add(nuevo_cliente)</w:t>
      </w:r>
    </w:p>
    <w:p>
      <w:pPr>
        <w:shd w:fill="F2F2F2" w:val="clear"/>
        <w:spacing w:after="0" w:before="0"/>
      </w:pPr>
      <w:r>
        <w:rPr>
          <w:rFonts w:ascii="Courier New" w:cs="Courier New" w:eastAsia="Courier New" w:hAnsi="Courier New"/>
          <w:sz w:val="18"/>
          <w:szCs w:val="18"/>
        </w:rPr>
        <w:t xml:space="preserve">    db_sql.session.commit()</w:t>
      </w:r>
    </w:p>
    <w:p>
      <w:pPr>
        <w:shd w:fill="F2F2F2" w:val="clear"/>
        <w:spacing w:after="0" w:before="0"/>
      </w:pPr>
      <w:r>
        <w:rPr>
          <w:rFonts w:ascii="Courier New" w:cs="Courier New" w:eastAsia="Courier New" w:hAnsi="Courier New"/>
          <w:sz w:val="18"/>
          <w:szCs w:val="18"/>
        </w:rPr>
        <w:t xml:space="preserve">    return jsonify({'exito': True, 'id_cliente': nuevo_cliente.id_cliente}), 201</w:t>
      </w:r>
    </w:p>
    <w:p>
      <w:pPr>
        <w:pStyle w:val="Heading2"/>
      </w:pPr>
      <w:r>
        <w:t xml:space="preserve">7.3 CRUD sobre MongoDB — módulo Productos</w:t>
      </w:r>
    </w:p>
    <w:p>
      <w:pPr>
        <w:shd w:fill="F2F2F2" w:val="clear"/>
        <w:spacing w:after="0" w:before="0"/>
      </w:pPr>
      <w:r>
        <w:rPr>
          <w:rFonts w:ascii="Courier New" w:cs="Courier New" w:eastAsia="Courier New" w:hAnsi="Courier New"/>
          <w:sz w:val="18"/>
          <w:szCs w:val="18"/>
        </w:rPr>
        <w:t xml:space="preserve"># App/routes/productos_routes.py (extracto)</w:t>
      </w:r>
    </w:p>
    <w:p>
      <w:pPr>
        <w:shd w:fill="F2F2F2" w:val="clear"/>
        <w:spacing w:after="0" w:before="0"/>
      </w:pPr>
      <w:r>
        <w:rPr>
          <w:rFonts w:ascii="Courier New" w:cs="Courier New" w:eastAsia="Courier New" w:hAnsi="Courier New"/>
          <w:sz w:val="18"/>
          <w:szCs w:val="18"/>
        </w:rPr>
        <w:t xml:space="preserve">@productos_bp.route('/', methods=['POST'])</w:t>
      </w:r>
    </w:p>
    <w:p>
      <w:pPr>
        <w:shd w:fill="F2F2F2" w:val="clear"/>
        <w:spacing w:after="0" w:before="0"/>
      </w:pPr>
      <w:r>
        <w:rPr>
          <w:rFonts w:ascii="Courier New" w:cs="Courier New" w:eastAsia="Courier New" w:hAnsi="Courier New"/>
          <w:sz w:val="18"/>
          <w:szCs w:val="18"/>
        </w:rPr>
        <w:t xml:space="preserve">def crear_producto():</w:t>
      </w:r>
    </w:p>
    <w:p>
      <w:pPr>
        <w:shd w:fill="F2F2F2" w:val="clear"/>
        <w:spacing w:after="0" w:before="0"/>
      </w:pPr>
      <w:r>
        <w:rPr>
          <w:rFonts w:ascii="Courier New" w:cs="Courier New" w:eastAsia="Courier New" w:hAnsi="Courier New"/>
          <w:sz w:val="18"/>
          <w:szCs w:val="18"/>
        </w:rPr>
        <w:t xml:space="preserve">    datos = request.get_json()</w:t>
      </w:r>
    </w:p>
    <w:p>
      <w:pPr>
        <w:shd w:fill="F2F2F2" w:val="clear"/>
        <w:spacing w:after="0" w:before="0"/>
      </w:pPr>
      <w:r>
        <w:rPr>
          <w:rFonts w:ascii="Courier New" w:cs="Courier New" w:eastAsia="Courier New" w:hAnsi="Courier New"/>
          <w:sz w:val="18"/>
          <w:szCs w:val="18"/>
        </w:rPr>
        <w:t xml:space="preserve">    nuevo_producto = {</w:t>
      </w:r>
    </w:p>
    <w:p>
      <w:pPr>
        <w:shd w:fill="F2F2F2" w:val="clear"/>
        <w:spacing w:after="0" w:before="0"/>
      </w:pPr>
      <w:r>
        <w:rPr>
          <w:rFonts w:ascii="Courier New" w:cs="Courier New" w:eastAsia="Courier New" w:hAnsi="Courier New"/>
          <w:sz w:val="18"/>
          <w:szCs w:val="18"/>
        </w:rPr>
        <w:t xml:space="preserve">        'nombre': datos['nombre'],</w:t>
      </w:r>
    </w:p>
    <w:p>
      <w:pPr>
        <w:shd w:fill="F2F2F2" w:val="clear"/>
        <w:spacing w:after="0" w:before="0"/>
      </w:pPr>
      <w:r>
        <w:rPr>
          <w:rFonts w:ascii="Courier New" w:cs="Courier New" w:eastAsia="Courier New" w:hAnsi="Courier New"/>
          <w:sz w:val="18"/>
          <w:szCs w:val="18"/>
        </w:rPr>
        <w:t xml:space="preserve">        'descripcion': datos.get('descripcion', ''),</w:t>
      </w:r>
    </w:p>
    <w:p>
      <w:pPr>
        <w:shd w:fill="F2F2F2" w:val="clear"/>
        <w:spacing w:after="0" w:before="0"/>
      </w:pPr>
      <w:r>
        <w:rPr>
          <w:rFonts w:ascii="Courier New" w:cs="Courier New" w:eastAsia="Courier New" w:hAnsi="Courier New"/>
          <w:sz w:val="18"/>
          <w:szCs w:val="18"/>
        </w:rPr>
        <w:t xml:space="preserve">        'precio_base': float(datos['precio_base']),</w:t>
      </w:r>
    </w:p>
    <w:p>
      <w:pPr>
        <w:shd w:fill="F2F2F2" w:val="clear"/>
        <w:spacing w:after="0" w:before="0"/>
      </w:pPr>
      <w:r>
        <w:rPr>
          <w:rFonts w:ascii="Courier New" w:cs="Courier New" w:eastAsia="Courier New" w:hAnsi="Courier New"/>
          <w:sz w:val="18"/>
          <w:szCs w:val="18"/>
        </w:rPr>
        <w:t xml:space="preserve">        'categoria': datos.get('categoria', 'general'),</w:t>
      </w:r>
    </w:p>
    <w:p>
      <w:pPr>
        <w:shd w:fill="F2F2F2" w:val="clear"/>
        <w:spacing w:after="0" w:before="0"/>
      </w:pPr>
      <w:r>
        <w:rPr>
          <w:rFonts w:ascii="Courier New" w:cs="Courier New" w:eastAsia="Courier New" w:hAnsi="Courier New"/>
          <w:sz w:val="18"/>
          <w:szCs w:val="18"/>
        </w:rPr>
        <w:t xml:space="preserve">        'atributos_variables': datos.get('atributos_variables', {}),</w:t>
      </w:r>
    </w:p>
    <w:p>
      <w:pPr>
        <w:shd w:fill="F2F2F2" w:val="clear"/>
        <w:spacing w:after="0" w:before="0"/>
      </w:pPr>
      <w:r>
        <w:rPr>
          <w:rFonts w:ascii="Courier New" w:cs="Courier New" w:eastAsia="Courier New" w:hAnsi="Courier New"/>
          <w:sz w:val="18"/>
          <w:szCs w:val="18"/>
        </w:rPr>
        <w:t xml:space="preserve">        'stock_actual': datos.get('stock_actual', 0)</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    resultado = db_mongo.db.productos.insert_one(nuevo_producto)</w:t>
      </w:r>
    </w:p>
    <w:p>
      <w:pPr>
        <w:shd w:fill="F2F2F2" w:val="clear"/>
        <w:spacing w:after="0" w:before="0"/>
      </w:pPr>
      <w:r>
        <w:rPr>
          <w:rFonts w:ascii="Courier New" w:cs="Courier New" w:eastAsia="Courier New" w:hAnsi="Courier New"/>
          <w:sz w:val="18"/>
          <w:szCs w:val="18"/>
        </w:rPr>
        <w:t xml:space="preserve">    return jsonify({'exito': True, 'id_producto': str(resultado.inserted_id)}), 201</w:t>
      </w:r>
    </w:p>
    <w:p>
      <w:pPr>
        <w:spacing w:after="200"/>
      </w:pPr>
    </w:p>
    <w:p>
      <w:pPr>
        <w:pStyle w:val="Heading1"/>
      </w:pPr>
      <w:r>
        <w:t xml:space="preserve">8. Conclusiones</w:t>
      </w:r>
    </w:p>
    <w:p>
      <w:pPr>
        <w:pStyle w:val="Heading2"/>
      </w:pPr>
      <w:r>
        <w:t xml:space="preserve">8.1 Aspectos normativos y éticos</w:t>
      </w:r>
    </w:p>
    <w:p>
      <w:pPr>
        <w:pStyle w:val="ListParagraph"/>
        <w:numPr>
          <w:ilvl w:val="0"/>
          <w:numId w:val="2"/>
        </w:numPr>
        <w:spacing w:after="80"/>
      </w:pPr>
      <w:r>
        <w:t xml:space="preserve">Cumplimiento GDPR / leyes locales: los datos personales (nombre, dirección, email) se almacenan únicamente en el módulo relacional con acceso restringido por RBAC; las contraseñas se almacenan como hash (bcrypt), nunca en texto plano.</w:t>
      </w:r>
    </w:p>
    <w:p>
      <w:pPr>
        <w:pStyle w:val="ListParagraph"/>
        <w:numPr>
          <w:ilvl w:val="0"/>
          <w:numId w:val="2"/>
        </w:numPr>
        <w:spacing w:after="80"/>
      </w:pPr>
      <w:r>
        <w:t xml:space="preserve">Minimización de datos: la colección de logs de navegación almacena identificadores de cliente y producto, evitando datos sensibles innecesarios para la generación de recomendaciones.</w:t>
      </w:r>
    </w:p>
    <w:p>
      <w:pPr>
        <w:pStyle w:val="ListParagraph"/>
        <w:numPr>
          <w:ilvl w:val="0"/>
          <w:numId w:val="2"/>
        </w:numPr>
        <w:spacing w:after="80"/>
      </w:pPr>
      <w:r>
        <w:t xml:space="preserve">Derecho al olvido: implementado mediante anonimización controlada en lugar de eliminación física, preservando la integridad de los registros contables históricos, en línea con obligaciones legales de conservación de comprobantes.</w:t>
      </w:r>
    </w:p>
    <w:p>
      <w:pPr>
        <w:pStyle w:val="ListParagraph"/>
        <w:numPr>
          <w:ilvl w:val="0"/>
          <w:numId w:val="2"/>
        </w:numPr>
        <w:spacing w:after="80"/>
      </w:pPr>
      <w:r>
        <w:t xml:space="preserve">Auditoría y trazabilidad: toda solicitud de eliminación y operación sensible queda registrada, permitiendo demostrar cumplimiento ante una auditoría.</w:t>
      </w:r>
    </w:p>
    <w:p>
      <w:pPr>
        <w:pStyle w:val="Heading2"/>
      </w:pPr>
      <w:r>
        <w:t xml:space="preserve">8.2 Conclusión técnica</w:t>
      </w:r>
    </w:p>
    <w:p>
      <w:pPr>
        <w:spacing w:after="160"/>
      </w:pPr>
      <w:r>
        <w:t xml:space="preserve">La arquitectura políglota propuesta resuelve las tres problemáticas centrales del caso: el catálogo flexible se traslada a un modelo documental indexado que evita los JOIN múltiples, el carrito de compras se beneficia de la ausencia de bloqueo de filas propio de MongoDB durante los picos de tráfico, y el módulo financiero conserva las garantías ACID de PostgreSQL donde la consistencia es legalmente crítica. La separación de responsabilidades entre ambos motores, sumada a la configuración de seguridad (TLS, RBAC, autenticación obligatoria) y a la simulación de alta disponibilidad mediante un replica set, da respuesta directa a los requisitos planteados por ComercioTech.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ComercioTech — Informe Técnico TI3032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2026-06-27T00:57:18.117Z</dcterms:created>
  <dcterms:modified xsi:type="dcterms:W3CDTF">2026-06-27T00:57:18.117Z</dcterms:modified>
</cp:coreProperties>
</file>

<file path=docProps/custom.xml><?xml version="1.0" encoding="utf-8"?>
<Properties xmlns="http://schemas.openxmlformats.org/officeDocument/2006/custom-properties" xmlns:vt="http://schemas.openxmlformats.org/officeDocument/2006/docPropsVTypes"/>
</file>