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3D9" w14:textId="3F424677" w:rsidR="00060CC1" w:rsidRPr="00060CC1" w:rsidRDefault="00060CC1" w:rsidP="00060CC1">
      <w:pPr>
        <w:jc w:val="center"/>
        <w:rPr>
          <w:sz w:val="28"/>
          <w:szCs w:val="28"/>
        </w:rPr>
      </w:pPr>
      <w:r w:rsidRPr="00060CC1">
        <w:rPr>
          <w:sz w:val="28"/>
          <w:szCs w:val="28"/>
        </w:rPr>
        <w:t>Замечания/дополнения по отчетам ПРИБЫТИЯ.</w:t>
      </w:r>
    </w:p>
    <w:p w14:paraId="6C96295B" w14:textId="57BD7800" w:rsidR="00060CC1" w:rsidRDefault="00060CC1" w:rsidP="00060CC1">
      <w:pPr>
        <w:jc w:val="center"/>
      </w:pPr>
    </w:p>
    <w:p w14:paraId="05908FED" w14:textId="30470595" w:rsidR="00120627" w:rsidRDefault="00120627" w:rsidP="00120627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sz w:val="24"/>
          <w:szCs w:val="24"/>
          <w:highlight w:val="yellow"/>
        </w:rPr>
      </w:pPr>
      <w:r w:rsidRPr="00723E2E">
        <w:rPr>
          <w:rFonts w:eastAsia="Times New Roman"/>
          <w:sz w:val="24"/>
          <w:szCs w:val="24"/>
          <w:highlight w:val="yellow"/>
        </w:rPr>
        <w:t>Вагоны с признаком возврат не должны попадать в отчеты по прибытию</w:t>
      </w:r>
    </w:p>
    <w:p w14:paraId="2FADF1DB" w14:textId="2DAEAA65" w:rsidR="00723E2E" w:rsidRDefault="00723E2E" w:rsidP="00723E2E">
      <w:pPr>
        <w:pStyle w:val="a3"/>
        <w:spacing w:after="0" w:line="240" w:lineRule="auto"/>
        <w:contextualSpacing w:val="0"/>
        <w:rPr>
          <w:rFonts w:eastAsia="Times New Roman"/>
          <w:sz w:val="24"/>
          <w:szCs w:val="24"/>
          <w:highlight w:val="yellow"/>
        </w:rPr>
      </w:pPr>
      <w:r>
        <w:rPr>
          <w:rFonts w:eastAsia="Times New Roman"/>
          <w:sz w:val="24"/>
          <w:szCs w:val="24"/>
          <w:highlight w:val="yellow"/>
        </w:rPr>
        <w:t>Из Статистки убрал, а в общем отчете осталось</w:t>
      </w:r>
    </w:p>
    <w:p w14:paraId="20CBAA60" w14:textId="77777777" w:rsidR="00723E2E" w:rsidRPr="00723E2E" w:rsidRDefault="00723E2E" w:rsidP="00723E2E">
      <w:pPr>
        <w:pStyle w:val="a3"/>
        <w:spacing w:after="0" w:line="240" w:lineRule="auto"/>
        <w:contextualSpacing w:val="0"/>
        <w:rPr>
          <w:rFonts w:eastAsia="Times New Roman"/>
          <w:sz w:val="24"/>
          <w:szCs w:val="24"/>
          <w:highlight w:val="yellow"/>
        </w:rPr>
      </w:pPr>
    </w:p>
    <w:p w14:paraId="10FFC0F2" w14:textId="62C5F27F" w:rsidR="001C5E8F" w:rsidRDefault="001C5E8F" w:rsidP="001C5E8F">
      <w:r>
        <w:rPr>
          <w:noProof/>
        </w:rPr>
        <w:drawing>
          <wp:inline distT="0" distB="0" distL="0" distR="0" wp14:anchorId="1DF94E0A" wp14:editId="3982EB81">
            <wp:extent cx="5940425" cy="1753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7CC6" w14:textId="311C660F" w:rsidR="001C5E8F" w:rsidRDefault="001C5E8F" w:rsidP="001C5E8F"/>
    <w:p w14:paraId="75B2ADE4" w14:textId="4C96A28E" w:rsidR="001C5E8F" w:rsidRPr="00905942" w:rsidRDefault="00723E2E" w:rsidP="001C5E8F">
      <w:pPr>
        <w:pStyle w:val="a3"/>
        <w:rPr>
          <w:highlight w:val="yellow"/>
        </w:rPr>
      </w:pPr>
      <w:proofErr w:type="gramStart"/>
      <w:r>
        <w:t>2</w:t>
      </w:r>
      <w:r w:rsidR="001C5E8F">
        <w:t xml:space="preserve">  </w:t>
      </w:r>
      <w:r w:rsidR="001C5E8F" w:rsidRPr="00905942">
        <w:rPr>
          <w:highlight w:val="yellow"/>
        </w:rPr>
        <w:t>Добавить</w:t>
      </w:r>
      <w:proofErr w:type="gramEnd"/>
      <w:r w:rsidR="001C5E8F" w:rsidRPr="00905942">
        <w:rPr>
          <w:highlight w:val="yellow"/>
        </w:rPr>
        <w:t xml:space="preserve"> </w:t>
      </w:r>
      <w:r w:rsidR="00905942" w:rsidRPr="00905942">
        <w:rPr>
          <w:highlight w:val="yellow"/>
          <w:lang w:val="uk-UA"/>
        </w:rPr>
        <w:t xml:space="preserve">по </w:t>
      </w:r>
      <w:proofErr w:type="spellStart"/>
      <w:r w:rsidR="00905942" w:rsidRPr="00905942">
        <w:rPr>
          <w:highlight w:val="yellow"/>
          <w:lang w:val="uk-UA"/>
        </w:rPr>
        <w:t>всем</w:t>
      </w:r>
      <w:proofErr w:type="spellEnd"/>
      <w:r w:rsidR="00905942" w:rsidRPr="00905942">
        <w:rPr>
          <w:highlight w:val="yellow"/>
          <w:lang w:val="uk-UA"/>
        </w:rPr>
        <w:t xml:space="preserve">  </w:t>
      </w:r>
      <w:proofErr w:type="spellStart"/>
      <w:r w:rsidR="00905942" w:rsidRPr="00905942">
        <w:rPr>
          <w:highlight w:val="yellow"/>
          <w:lang w:val="uk-UA"/>
        </w:rPr>
        <w:t>отчетам</w:t>
      </w:r>
      <w:proofErr w:type="spellEnd"/>
      <w:r w:rsidR="00905942" w:rsidRPr="00905942">
        <w:rPr>
          <w:highlight w:val="yellow"/>
          <w:lang w:val="uk-UA"/>
        </w:rPr>
        <w:t xml:space="preserve"> </w:t>
      </w:r>
      <w:r w:rsidR="001C5E8F" w:rsidRPr="00905942">
        <w:rPr>
          <w:highlight w:val="yellow"/>
        </w:rPr>
        <w:t xml:space="preserve">фильтр «Отчетный период» </w:t>
      </w:r>
    </w:p>
    <w:p w14:paraId="6F85DEF5" w14:textId="28E0239F" w:rsidR="001C5E8F" w:rsidRPr="00905942" w:rsidRDefault="001C5E8F" w:rsidP="001C5E8F">
      <w:pPr>
        <w:pStyle w:val="a3"/>
        <w:rPr>
          <w:highlight w:val="yellow"/>
        </w:rPr>
      </w:pPr>
      <w:r w:rsidRPr="00905942">
        <w:rPr>
          <w:highlight w:val="yellow"/>
        </w:rPr>
        <w:t>Выпадает выбор по месяцам. При выборе месяца выбираются данные за ж.д. месяц.</w:t>
      </w:r>
    </w:p>
    <w:p w14:paraId="684BF195" w14:textId="308A5DDF" w:rsidR="00905942" w:rsidRDefault="001C5E8F" w:rsidP="001C5E8F">
      <w:pPr>
        <w:pStyle w:val="a3"/>
      </w:pPr>
      <w:r w:rsidRPr="00905942">
        <w:rPr>
          <w:highlight w:val="yellow"/>
        </w:rPr>
        <w:t xml:space="preserve">Пример – выбираю «Октябрь 2022г.» формируется </w:t>
      </w:r>
      <w:proofErr w:type="gramStart"/>
      <w:r w:rsidRPr="00905942">
        <w:rPr>
          <w:highlight w:val="yellow"/>
        </w:rPr>
        <w:t>отчет</w:t>
      </w:r>
      <w:r w:rsidR="00BE3DF4">
        <w:t xml:space="preserve"> </w:t>
      </w:r>
      <w:r>
        <w:t xml:space="preserve"> </w:t>
      </w:r>
      <w:r w:rsidR="00BE3DF4">
        <w:t>с</w:t>
      </w:r>
      <w:proofErr w:type="gramEnd"/>
      <w:r w:rsidR="00BE3DF4">
        <w:t xml:space="preserve"> последнего дня предыдущего месяца с 20:01 по последний день заданного месяца до 20:00</w:t>
      </w:r>
    </w:p>
    <w:p w14:paraId="2FB9FA0B" w14:textId="70D0A8AB" w:rsidR="00905942" w:rsidRDefault="00905942" w:rsidP="001C5E8F">
      <w:pPr>
        <w:pStyle w:val="a3"/>
      </w:pPr>
      <w:r>
        <w:rPr>
          <w:noProof/>
        </w:rPr>
        <w:drawing>
          <wp:inline distT="0" distB="0" distL="0" distR="0" wp14:anchorId="4A98C6CE" wp14:editId="7BAB2C55">
            <wp:extent cx="2773045" cy="23749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A40E" w14:textId="70262D1D" w:rsidR="000F0E29" w:rsidRDefault="00905942" w:rsidP="00723E2E">
      <w:pPr>
        <w:pStyle w:val="a3"/>
      </w:pPr>
      <w:r w:rsidRPr="00905942">
        <w:rPr>
          <w:highlight w:val="cyan"/>
        </w:rPr>
        <w:t xml:space="preserve">Если это долго, сделать позже. Но надо будет </w:t>
      </w:r>
      <w:proofErr w:type="gramStart"/>
      <w:r w:rsidRPr="00905942">
        <w:rPr>
          <w:highlight w:val="cyan"/>
        </w:rPr>
        <w:t>добавить )</w:t>
      </w:r>
      <w:proofErr w:type="gramEnd"/>
    </w:p>
    <w:p w14:paraId="6EC4FDA7" w14:textId="1E3918B8" w:rsidR="000F0E29" w:rsidRDefault="000F0E29" w:rsidP="000F0E29"/>
    <w:p w14:paraId="35837662" w14:textId="2DF48BF6" w:rsidR="004E7BBD" w:rsidRDefault="00664BE7" w:rsidP="004E7BBD">
      <w:r w:rsidRPr="00664BE7">
        <w:rPr>
          <w:highlight w:val="green"/>
        </w:rPr>
        <w:t xml:space="preserve"> </w:t>
      </w:r>
      <w:r w:rsidR="001849E4" w:rsidRPr="00664BE7">
        <w:rPr>
          <w:highlight w:val="green"/>
        </w:rPr>
        <w:t>3</w:t>
      </w:r>
      <w:r w:rsidR="004E7BBD" w:rsidRPr="00664BE7">
        <w:rPr>
          <w:highlight w:val="green"/>
        </w:rPr>
        <w:t xml:space="preserve">. В отчете </w:t>
      </w:r>
      <w:r w:rsidR="004E7BBD" w:rsidRPr="00664BE7">
        <w:rPr>
          <w:noProof/>
          <w:highlight w:val="green"/>
        </w:rPr>
        <w:t xml:space="preserve">«Груз </w:t>
      </w:r>
      <w:proofErr w:type="gramStart"/>
      <w:r w:rsidR="004E7BBD" w:rsidRPr="00664BE7">
        <w:rPr>
          <w:noProof/>
          <w:highlight w:val="green"/>
        </w:rPr>
        <w:t xml:space="preserve">ПРИБ» </w:t>
      </w:r>
      <w:r w:rsidR="004E7BBD" w:rsidRPr="00664BE7">
        <w:rPr>
          <w:highlight w:val="green"/>
        </w:rPr>
        <w:t xml:space="preserve"> «</w:t>
      </w:r>
      <w:proofErr w:type="gramEnd"/>
      <w:r w:rsidR="004E7BBD" w:rsidRPr="00664BE7">
        <w:rPr>
          <w:highlight w:val="green"/>
        </w:rPr>
        <w:t>Не работает фильтр «Сертификатные данные».</w:t>
      </w:r>
      <w:r w:rsidR="004E7BBD">
        <w:t xml:space="preserve"> </w:t>
      </w:r>
    </w:p>
    <w:p w14:paraId="30A5C4C1" w14:textId="3C97F3C5" w:rsidR="004E7BBD" w:rsidRDefault="004E7BBD" w:rsidP="004E7BBD">
      <w:pPr>
        <w:rPr>
          <w:noProof/>
        </w:rPr>
      </w:pPr>
      <w:r>
        <w:rPr>
          <w:noProof/>
        </w:rPr>
        <w:drawing>
          <wp:inline distT="0" distB="0" distL="0" distR="0" wp14:anchorId="217A05C8" wp14:editId="5A1D910F">
            <wp:extent cx="5940425" cy="1727823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06" cy="173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9B2C" w14:textId="05F4B0DE" w:rsidR="004E7BBD" w:rsidRDefault="004E7BBD" w:rsidP="004E7BBD"/>
    <w:p w14:paraId="2A67396E" w14:textId="06A06525" w:rsidR="004711B1" w:rsidRDefault="004711B1" w:rsidP="004711B1">
      <w:pPr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 xml:space="preserve">         </w:t>
      </w:r>
      <w:r w:rsidR="00723E2E">
        <w:rPr>
          <w:rFonts w:eastAsia="Times New Roman"/>
          <w:highlight w:val="yellow"/>
        </w:rPr>
        <w:t>4</w:t>
      </w:r>
      <w:r>
        <w:rPr>
          <w:rFonts w:eastAsia="Times New Roman"/>
          <w:highlight w:val="yellow"/>
        </w:rPr>
        <w:t>. В отчете «</w:t>
      </w:r>
      <w:proofErr w:type="gramStart"/>
      <w:r>
        <w:rPr>
          <w:rFonts w:eastAsia="Times New Roman"/>
          <w:highlight w:val="yellow"/>
        </w:rPr>
        <w:t>Статистика»  Добавить</w:t>
      </w:r>
      <w:proofErr w:type="gramEnd"/>
      <w:r>
        <w:rPr>
          <w:rFonts w:eastAsia="Times New Roman"/>
          <w:highlight w:val="yellow"/>
        </w:rPr>
        <w:t xml:space="preserve"> кнопку для раскрытия ведомости в PDF с возможностью отправить на печать. Как по </w:t>
      </w:r>
      <w:proofErr w:type="gramStart"/>
      <w:r>
        <w:rPr>
          <w:rFonts w:eastAsia="Times New Roman"/>
          <w:highlight w:val="yellow"/>
        </w:rPr>
        <w:t>прибытию,  так</w:t>
      </w:r>
      <w:proofErr w:type="gramEnd"/>
      <w:r>
        <w:rPr>
          <w:rFonts w:eastAsia="Times New Roman"/>
          <w:highlight w:val="yellow"/>
        </w:rPr>
        <w:t xml:space="preserve"> и по отправлению.</w:t>
      </w:r>
    </w:p>
    <w:p w14:paraId="78A44F23" w14:textId="7202F116" w:rsidR="004711B1" w:rsidRDefault="004711B1" w:rsidP="004711B1">
      <w:pPr>
        <w:rPr>
          <w:noProof/>
        </w:rPr>
      </w:pPr>
      <w:r>
        <w:rPr>
          <w:noProof/>
        </w:rPr>
        <w:drawing>
          <wp:inline distT="0" distB="0" distL="0" distR="0" wp14:anchorId="4C958F6C" wp14:editId="20AC07C4">
            <wp:extent cx="5573395" cy="1097915"/>
            <wp:effectExtent l="0" t="0" r="8255" b="6985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B6396" w14:textId="12F8462F" w:rsidR="00ED06E9" w:rsidRDefault="00ED06E9" w:rsidP="00ED06E9"/>
    <w:p w14:paraId="7BB61F03" w14:textId="7E2D2EE1" w:rsidR="00ED06E9" w:rsidRDefault="00723E2E" w:rsidP="00ED06E9">
      <w:r>
        <w:rPr>
          <w:highlight w:val="yellow"/>
        </w:rPr>
        <w:lastRenderedPageBreak/>
        <w:t>5</w:t>
      </w:r>
      <w:r w:rsidR="00ED06E9" w:rsidRPr="00ED06E9">
        <w:rPr>
          <w:highlight w:val="yellow"/>
        </w:rPr>
        <w:t>.</w:t>
      </w:r>
      <w:r w:rsidR="00ED06E9">
        <w:t xml:space="preserve"> </w:t>
      </w:r>
      <w:r w:rsidR="00ED06E9" w:rsidRPr="006202E0">
        <w:rPr>
          <w:highlight w:val="yellow"/>
        </w:rPr>
        <w:t xml:space="preserve">Отчет по прибытию (общий) – </w:t>
      </w:r>
      <w:r w:rsidR="00ED06E9" w:rsidRPr="00ED06E9">
        <w:rPr>
          <w:highlight w:val="yellow"/>
        </w:rPr>
        <w:t xml:space="preserve">детально – привязать к каждому вагону по прибытию ж.д. накладную в формате </w:t>
      </w:r>
      <w:r w:rsidR="00ED06E9" w:rsidRPr="00ED06E9">
        <w:rPr>
          <w:highlight w:val="yellow"/>
          <w:lang w:val="en-US"/>
        </w:rPr>
        <w:t>PDF</w:t>
      </w:r>
      <w:r w:rsidR="00ED06E9">
        <w:t xml:space="preserve"> </w:t>
      </w:r>
    </w:p>
    <w:p w14:paraId="071262B8" w14:textId="77777777" w:rsidR="003F064A" w:rsidRPr="003F064A" w:rsidRDefault="00723E2E" w:rsidP="003F064A">
      <w:pPr>
        <w:spacing w:after="0" w:line="240" w:lineRule="auto"/>
        <w:rPr>
          <w:highlight w:val="yellow"/>
        </w:rPr>
      </w:pPr>
      <w:r w:rsidRPr="003F064A">
        <w:rPr>
          <w:highlight w:val="yellow"/>
        </w:rPr>
        <w:t xml:space="preserve">6. Отчет по прибытию (общий) </w:t>
      </w:r>
      <w:r w:rsidR="003F064A">
        <w:rPr>
          <w:highlight w:val="yellow"/>
        </w:rPr>
        <w:t>–</w:t>
      </w:r>
      <w:r w:rsidRPr="003F064A">
        <w:rPr>
          <w:highlight w:val="yellow"/>
        </w:rPr>
        <w:t xml:space="preserve"> детально</w:t>
      </w:r>
      <w:r w:rsidR="003F064A">
        <w:t xml:space="preserve">. </w:t>
      </w:r>
      <w:r w:rsidR="003F064A" w:rsidRPr="003F064A">
        <w:rPr>
          <w:highlight w:val="yellow"/>
        </w:rPr>
        <w:t>Поле № п/п – не по порядку</w:t>
      </w:r>
    </w:p>
    <w:p w14:paraId="07905CF9" w14:textId="02F4E02B" w:rsidR="00AF1D3B" w:rsidRDefault="00723E2E" w:rsidP="00AF1D3B">
      <w:r>
        <w:rPr>
          <w:noProof/>
        </w:rPr>
        <w:drawing>
          <wp:inline distT="0" distB="0" distL="0" distR="0" wp14:anchorId="07488D7E" wp14:editId="6B5C6EFE">
            <wp:extent cx="3949311" cy="20989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926" cy="210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643B" w14:textId="77777777" w:rsidR="003F064A" w:rsidRDefault="00723E2E" w:rsidP="003F064A">
      <w:pPr>
        <w:spacing w:after="0" w:line="240" w:lineRule="auto"/>
      </w:pPr>
      <w:r w:rsidRPr="003F064A">
        <w:rPr>
          <w:highlight w:val="yellow"/>
        </w:rPr>
        <w:t xml:space="preserve">7. Отчет по прибытию (общий) </w:t>
      </w:r>
      <w:r w:rsidR="003F064A">
        <w:rPr>
          <w:highlight w:val="yellow"/>
        </w:rPr>
        <w:t>–</w:t>
      </w:r>
      <w:r w:rsidRPr="003F064A">
        <w:rPr>
          <w:highlight w:val="yellow"/>
        </w:rPr>
        <w:t xml:space="preserve"> детально</w:t>
      </w:r>
      <w:r w:rsidR="003F064A">
        <w:t xml:space="preserve"> </w:t>
      </w:r>
      <w:r w:rsidR="003F064A" w:rsidRPr="003F064A">
        <w:rPr>
          <w:highlight w:val="yellow"/>
        </w:rPr>
        <w:t xml:space="preserve">Надо сделать </w:t>
      </w:r>
      <w:proofErr w:type="gramStart"/>
      <w:r w:rsidR="003F064A" w:rsidRPr="003F064A">
        <w:rPr>
          <w:highlight w:val="yellow"/>
        </w:rPr>
        <w:t>красиво ,</w:t>
      </w:r>
      <w:proofErr w:type="gramEnd"/>
      <w:r w:rsidR="003F064A" w:rsidRPr="003F064A">
        <w:rPr>
          <w:highlight w:val="yellow"/>
        </w:rPr>
        <w:t xml:space="preserve"> как было раньше ( поле к полю). Все сбилось</w:t>
      </w:r>
    </w:p>
    <w:p w14:paraId="27BDF725" w14:textId="139D481D" w:rsidR="00723E2E" w:rsidRDefault="00723E2E" w:rsidP="00ED06E9">
      <w:r>
        <w:rPr>
          <w:noProof/>
        </w:rPr>
        <w:drawing>
          <wp:inline distT="0" distB="0" distL="0" distR="0" wp14:anchorId="315CE2C3" wp14:editId="3FE76F2B">
            <wp:extent cx="5940425" cy="8547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437D" w14:textId="7F5B5CE3" w:rsidR="00723E2E" w:rsidRDefault="00723E2E" w:rsidP="00ED06E9">
      <w:r>
        <w:t xml:space="preserve">Ранее все было </w:t>
      </w:r>
      <w:proofErr w:type="gramStart"/>
      <w:r>
        <w:t>красиво )</w:t>
      </w:r>
      <w:proofErr w:type="gramEnd"/>
    </w:p>
    <w:p w14:paraId="29C37CD7" w14:textId="6F077922" w:rsidR="00723E2E" w:rsidRDefault="00723E2E" w:rsidP="00ED06E9">
      <w:r>
        <w:rPr>
          <w:noProof/>
        </w:rPr>
        <w:drawing>
          <wp:inline distT="0" distB="0" distL="0" distR="0" wp14:anchorId="126A642A" wp14:editId="3140878F">
            <wp:extent cx="4050288" cy="1131987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024" cy="113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0176" w14:textId="77777777" w:rsidR="00723E2E" w:rsidRPr="00034FE3" w:rsidRDefault="00723E2E" w:rsidP="00723E2E">
      <w:pPr>
        <w:rPr>
          <w:highlight w:val="green"/>
        </w:rPr>
      </w:pPr>
      <w:r w:rsidRPr="00034FE3">
        <w:rPr>
          <w:highlight w:val="green"/>
        </w:rPr>
        <w:t>8. Отчет по прибытию (общий) - детально</w:t>
      </w:r>
    </w:p>
    <w:p w14:paraId="17DD6F25" w14:textId="77777777" w:rsidR="00723E2E" w:rsidRDefault="00723E2E" w:rsidP="00723E2E">
      <w:pPr>
        <w:spacing w:after="0" w:line="240" w:lineRule="auto"/>
      </w:pPr>
      <w:r w:rsidRPr="00034FE3">
        <w:rPr>
          <w:highlight w:val="green"/>
        </w:rPr>
        <w:t xml:space="preserve">Можно где -нибудь рядом с табличкой написать «Расчет </w:t>
      </w:r>
      <w:proofErr w:type="spellStart"/>
      <w:proofErr w:type="gramStart"/>
      <w:r w:rsidRPr="00034FE3">
        <w:rPr>
          <w:highlight w:val="green"/>
        </w:rPr>
        <w:t>стат.нагрузки</w:t>
      </w:r>
      <w:proofErr w:type="spellEnd"/>
      <w:proofErr w:type="gramEnd"/>
      <w:r w:rsidRPr="00034FE3">
        <w:rPr>
          <w:highlight w:val="green"/>
        </w:rPr>
        <w:t>»</w:t>
      </w:r>
    </w:p>
    <w:p w14:paraId="0CBEF32F" w14:textId="3A5121D9" w:rsidR="00723E2E" w:rsidRDefault="00723E2E" w:rsidP="00ED06E9">
      <w:pPr>
        <w:rPr>
          <w:noProof/>
        </w:rPr>
      </w:pPr>
      <w:r>
        <w:rPr>
          <w:noProof/>
        </w:rPr>
        <w:drawing>
          <wp:inline distT="0" distB="0" distL="0" distR="0" wp14:anchorId="703B0909" wp14:editId="0ABE1C52">
            <wp:extent cx="4644928" cy="95430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748" cy="95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1FC5" w14:textId="77777777" w:rsidR="00723E2E" w:rsidRPr="003F064A" w:rsidRDefault="00723E2E" w:rsidP="00723E2E">
      <w:pPr>
        <w:spacing w:after="0" w:line="240" w:lineRule="auto"/>
        <w:rPr>
          <w:color w:val="FF0000"/>
        </w:rPr>
      </w:pPr>
      <w:r w:rsidRPr="003F064A">
        <w:rPr>
          <w:color w:val="FF0000"/>
        </w:rPr>
        <w:t xml:space="preserve">В данную табличку входят только вагоны с грузом </w:t>
      </w:r>
      <w:proofErr w:type="gramStart"/>
      <w:r w:rsidRPr="003F064A">
        <w:rPr>
          <w:color w:val="FF0000"/>
        </w:rPr>
        <w:t>( исключить</w:t>
      </w:r>
      <w:proofErr w:type="gramEnd"/>
      <w:r w:rsidRPr="003F064A">
        <w:rPr>
          <w:color w:val="FF0000"/>
        </w:rPr>
        <w:t xml:space="preserve"> группы : Порожние вагоны, вагоны с людьми, контейнеры, ж.д. транспорт)</w:t>
      </w:r>
    </w:p>
    <w:p w14:paraId="558C542D" w14:textId="2A0377BD" w:rsidR="00723E2E" w:rsidRDefault="00723E2E" w:rsidP="00723E2E"/>
    <w:p w14:paraId="62154A33" w14:textId="7912B857" w:rsidR="001849E4" w:rsidRPr="00CC35FB" w:rsidRDefault="001849E4" w:rsidP="00723E2E">
      <w:pPr>
        <w:rPr>
          <w:highlight w:val="green"/>
        </w:rPr>
      </w:pPr>
      <w:r w:rsidRPr="00CC35FB">
        <w:rPr>
          <w:highlight w:val="green"/>
        </w:rPr>
        <w:t xml:space="preserve">4 отчет </w:t>
      </w:r>
    </w:p>
    <w:p w14:paraId="23B191F0" w14:textId="72CD0B3A" w:rsidR="001849E4" w:rsidRPr="00CC35FB" w:rsidRDefault="001849E4" w:rsidP="001849E4">
      <w:pPr>
        <w:spacing w:after="0" w:line="240" w:lineRule="auto"/>
        <w:rPr>
          <w:rFonts w:eastAsia="Times New Roman"/>
          <w:highlight w:val="green"/>
        </w:rPr>
      </w:pPr>
      <w:r w:rsidRPr="00CC35FB">
        <w:rPr>
          <w:highlight w:val="green"/>
        </w:rPr>
        <w:t xml:space="preserve">9. </w:t>
      </w:r>
      <w:r w:rsidRPr="00CC35FB">
        <w:rPr>
          <w:rFonts w:eastAsia="Times New Roman"/>
          <w:highlight w:val="green"/>
        </w:rPr>
        <w:t>Изменить формат ячейки дата/время – без Т</w:t>
      </w:r>
    </w:p>
    <w:p w14:paraId="62F1A467" w14:textId="38F9D549" w:rsidR="001849E4" w:rsidRPr="00CC35FB" w:rsidRDefault="001849E4" w:rsidP="001849E4">
      <w:pPr>
        <w:pStyle w:val="a3"/>
        <w:numPr>
          <w:ilvl w:val="0"/>
          <w:numId w:val="11"/>
        </w:numPr>
        <w:spacing w:after="0" w:line="240" w:lineRule="auto"/>
        <w:ind w:hanging="720"/>
        <w:rPr>
          <w:rFonts w:eastAsia="Times New Roman"/>
          <w:highlight w:val="green"/>
        </w:rPr>
      </w:pPr>
      <w:r w:rsidRPr="00CC35FB">
        <w:rPr>
          <w:rFonts w:eastAsia="Times New Roman"/>
          <w:highlight w:val="green"/>
        </w:rPr>
        <w:t>Удалить поле «Дата инструкции» - оно уже у нас есть внизу</w:t>
      </w:r>
    </w:p>
    <w:p w14:paraId="3F3499CB" w14:textId="77777777" w:rsidR="001849E4" w:rsidRPr="00CC35FB" w:rsidRDefault="001849E4" w:rsidP="001849E4">
      <w:pPr>
        <w:spacing w:after="0" w:line="240" w:lineRule="auto"/>
        <w:rPr>
          <w:rFonts w:eastAsia="Times New Roman"/>
          <w:highlight w:val="green"/>
        </w:rPr>
      </w:pPr>
    </w:p>
    <w:p w14:paraId="3FB10562" w14:textId="66B76861" w:rsidR="001849E4" w:rsidRPr="00CC35FB" w:rsidRDefault="001849E4" w:rsidP="001849E4">
      <w:pPr>
        <w:pStyle w:val="a3"/>
        <w:numPr>
          <w:ilvl w:val="0"/>
          <w:numId w:val="11"/>
        </w:numPr>
        <w:spacing w:after="0" w:line="240" w:lineRule="auto"/>
        <w:ind w:hanging="720"/>
        <w:rPr>
          <w:rFonts w:eastAsia="Times New Roman"/>
          <w:highlight w:val="green"/>
        </w:rPr>
      </w:pPr>
      <w:r w:rsidRPr="00CC35FB">
        <w:rPr>
          <w:rFonts w:eastAsia="Times New Roman"/>
          <w:highlight w:val="green"/>
        </w:rPr>
        <w:t xml:space="preserve">Если строка в АРМЕ подсвечена красным </w:t>
      </w:r>
      <w:proofErr w:type="gramStart"/>
      <w:r w:rsidRPr="00CC35FB">
        <w:rPr>
          <w:rFonts w:eastAsia="Times New Roman"/>
          <w:highlight w:val="green"/>
        </w:rPr>
        <w:t>цветом ,</w:t>
      </w:r>
      <w:proofErr w:type="gramEnd"/>
      <w:r w:rsidRPr="00CC35FB">
        <w:rPr>
          <w:rFonts w:eastAsia="Times New Roman"/>
          <w:highlight w:val="green"/>
        </w:rPr>
        <w:t xml:space="preserve"> то и в этом отчете подсветить поле «Примечание» красным цветом</w:t>
      </w:r>
    </w:p>
    <w:p w14:paraId="052849CF" w14:textId="77777777" w:rsidR="001849E4" w:rsidRDefault="001849E4" w:rsidP="001849E4">
      <w:pPr>
        <w:pStyle w:val="a3"/>
      </w:pPr>
      <w:r w:rsidRPr="00CC35FB">
        <w:rPr>
          <w:highlight w:val="green"/>
        </w:rPr>
        <w:t>И нижнюю строку полностью красным цветом</w:t>
      </w:r>
    </w:p>
    <w:p w14:paraId="22C6E965" w14:textId="506BC4C1" w:rsidR="001849E4" w:rsidRDefault="001849E4" w:rsidP="00723E2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35830C" wp14:editId="05B01D96">
            <wp:extent cx="5940425" cy="253746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01F8" w14:textId="79F6E130" w:rsidR="001849E4" w:rsidRDefault="001849E4" w:rsidP="001849E4">
      <w:pPr>
        <w:rPr>
          <w:noProof/>
        </w:rPr>
      </w:pPr>
    </w:p>
    <w:p w14:paraId="0F29E37B" w14:textId="0A0A4261" w:rsidR="001849E4" w:rsidRDefault="001849E4" w:rsidP="001849E4">
      <w:pPr>
        <w:rPr>
          <w:noProof/>
        </w:rPr>
      </w:pPr>
      <w:r w:rsidRPr="00CC35FB">
        <w:rPr>
          <w:noProof/>
          <w:highlight w:val="green"/>
        </w:rPr>
        <w:t>12. Увеличить секунды</w:t>
      </w:r>
    </w:p>
    <w:p w14:paraId="30C38309" w14:textId="61971D45" w:rsidR="001849E4" w:rsidRDefault="001849E4" w:rsidP="001849E4">
      <w:pPr>
        <w:rPr>
          <w:noProof/>
        </w:rPr>
      </w:pPr>
      <w:r>
        <w:rPr>
          <w:noProof/>
        </w:rPr>
        <w:drawing>
          <wp:inline distT="0" distB="0" distL="0" distR="0" wp14:anchorId="126B62B3" wp14:editId="03DE15CC">
            <wp:extent cx="5940425" cy="245427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C48B" w14:textId="2B858070" w:rsidR="001849E4" w:rsidRDefault="001849E4" w:rsidP="001849E4">
      <w:r w:rsidRPr="003F064A">
        <w:rPr>
          <w:highlight w:val="yellow"/>
        </w:rPr>
        <w:t xml:space="preserve">13.  </w:t>
      </w:r>
      <w:proofErr w:type="gramStart"/>
      <w:r w:rsidRPr="003F064A">
        <w:rPr>
          <w:highlight w:val="yellow"/>
        </w:rPr>
        <w:t>Изменить  диаграмму</w:t>
      </w:r>
      <w:proofErr w:type="gramEnd"/>
      <w:r w:rsidRPr="003F064A">
        <w:rPr>
          <w:highlight w:val="yellow"/>
        </w:rPr>
        <w:t xml:space="preserve"> цех-грузополучатель</w:t>
      </w:r>
    </w:p>
    <w:p w14:paraId="3B9D024F" w14:textId="69EF416E" w:rsidR="001849E4" w:rsidRDefault="001849E4" w:rsidP="001849E4">
      <w:r w:rsidRPr="00C652EC">
        <w:rPr>
          <w:highlight w:val="green"/>
        </w:rPr>
        <w:t xml:space="preserve">14. </w:t>
      </w:r>
      <w:r w:rsidR="003F064A" w:rsidRPr="00C652EC">
        <w:rPr>
          <w:highlight w:val="green"/>
        </w:rPr>
        <w:t>Актуальная информация по последнему пользователю, изменившего разметку</w:t>
      </w:r>
    </w:p>
    <w:p w14:paraId="71816C03" w14:textId="1AAE11AD" w:rsidR="001849E4" w:rsidRDefault="001849E4" w:rsidP="001849E4">
      <w:r>
        <w:rPr>
          <w:noProof/>
        </w:rPr>
        <w:drawing>
          <wp:inline distT="0" distB="0" distL="0" distR="0" wp14:anchorId="42093792" wp14:editId="14785AF9">
            <wp:extent cx="5940425" cy="179514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8D5DE" w14:textId="1B3792C8" w:rsidR="003F064A" w:rsidRPr="003F064A" w:rsidRDefault="003F064A" w:rsidP="003F064A"/>
    <w:sectPr w:rsidR="003F064A" w:rsidRPr="003F0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AECD4" w14:textId="77777777" w:rsidR="008F7ED0" w:rsidRDefault="008F7ED0" w:rsidP="006202E0">
      <w:pPr>
        <w:spacing w:after="0" w:line="240" w:lineRule="auto"/>
      </w:pPr>
      <w:r>
        <w:separator/>
      </w:r>
    </w:p>
  </w:endnote>
  <w:endnote w:type="continuationSeparator" w:id="0">
    <w:p w14:paraId="1FBFA909" w14:textId="77777777" w:rsidR="008F7ED0" w:rsidRDefault="008F7ED0" w:rsidP="00620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53565" w14:textId="77777777" w:rsidR="008F7ED0" w:rsidRDefault="008F7ED0" w:rsidP="006202E0">
      <w:pPr>
        <w:spacing w:after="0" w:line="240" w:lineRule="auto"/>
      </w:pPr>
      <w:r>
        <w:separator/>
      </w:r>
    </w:p>
  </w:footnote>
  <w:footnote w:type="continuationSeparator" w:id="0">
    <w:p w14:paraId="5998DDA1" w14:textId="77777777" w:rsidR="008F7ED0" w:rsidRDefault="008F7ED0" w:rsidP="00620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2BB0"/>
    <w:multiLevelType w:val="hybridMultilevel"/>
    <w:tmpl w:val="5B240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21889"/>
    <w:multiLevelType w:val="hybridMultilevel"/>
    <w:tmpl w:val="3C68EB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2FD"/>
    <w:multiLevelType w:val="hybridMultilevel"/>
    <w:tmpl w:val="5B240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64DDB"/>
    <w:multiLevelType w:val="hybridMultilevel"/>
    <w:tmpl w:val="3C68EB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82A3E"/>
    <w:multiLevelType w:val="hybridMultilevel"/>
    <w:tmpl w:val="8C7E2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873D1"/>
    <w:multiLevelType w:val="hybridMultilevel"/>
    <w:tmpl w:val="5B240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712ED"/>
    <w:multiLevelType w:val="hybridMultilevel"/>
    <w:tmpl w:val="DFA8AF1E"/>
    <w:lvl w:ilvl="0" w:tplc="390CF9A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0521B"/>
    <w:multiLevelType w:val="hybridMultilevel"/>
    <w:tmpl w:val="AACCE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66128"/>
    <w:multiLevelType w:val="hybridMultilevel"/>
    <w:tmpl w:val="5B240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C1"/>
    <w:rsid w:val="0003175E"/>
    <w:rsid w:val="00034FE3"/>
    <w:rsid w:val="00060CC1"/>
    <w:rsid w:val="0006644E"/>
    <w:rsid w:val="000F0E29"/>
    <w:rsid w:val="00120627"/>
    <w:rsid w:val="001849E4"/>
    <w:rsid w:val="001C5E8F"/>
    <w:rsid w:val="00281899"/>
    <w:rsid w:val="002B390D"/>
    <w:rsid w:val="003E421A"/>
    <w:rsid w:val="003F064A"/>
    <w:rsid w:val="004209E6"/>
    <w:rsid w:val="004711B1"/>
    <w:rsid w:val="004E7BBD"/>
    <w:rsid w:val="00503185"/>
    <w:rsid w:val="005101C7"/>
    <w:rsid w:val="006202E0"/>
    <w:rsid w:val="006524C0"/>
    <w:rsid w:val="00652DFE"/>
    <w:rsid w:val="00664BE7"/>
    <w:rsid w:val="00723E2E"/>
    <w:rsid w:val="00736799"/>
    <w:rsid w:val="00746143"/>
    <w:rsid w:val="007B497F"/>
    <w:rsid w:val="007C1289"/>
    <w:rsid w:val="008E6669"/>
    <w:rsid w:val="008F7ED0"/>
    <w:rsid w:val="0090400C"/>
    <w:rsid w:val="00905942"/>
    <w:rsid w:val="009C0DA6"/>
    <w:rsid w:val="00A75A78"/>
    <w:rsid w:val="00AF1D3B"/>
    <w:rsid w:val="00AF341A"/>
    <w:rsid w:val="00B23927"/>
    <w:rsid w:val="00B55EB9"/>
    <w:rsid w:val="00B92D74"/>
    <w:rsid w:val="00BD7679"/>
    <w:rsid w:val="00BE3DF4"/>
    <w:rsid w:val="00C02C48"/>
    <w:rsid w:val="00C504FF"/>
    <w:rsid w:val="00C652EC"/>
    <w:rsid w:val="00CB5821"/>
    <w:rsid w:val="00CC35FB"/>
    <w:rsid w:val="00D313BB"/>
    <w:rsid w:val="00D44947"/>
    <w:rsid w:val="00DF52C1"/>
    <w:rsid w:val="00E16742"/>
    <w:rsid w:val="00E75921"/>
    <w:rsid w:val="00ED06E9"/>
    <w:rsid w:val="00F20967"/>
    <w:rsid w:val="00FA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C9E1"/>
  <w15:chartTrackingRefBased/>
  <w15:docId w15:val="{09D19366-4B02-4FDB-971B-1F507BB4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02E0"/>
  </w:style>
  <w:style w:type="paragraph" w:styleId="a6">
    <w:name w:val="footer"/>
    <w:basedOn w:val="a"/>
    <w:link w:val="a7"/>
    <w:uiPriority w:val="99"/>
    <w:unhideWhenUsed/>
    <w:rsid w:val="0062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02E0"/>
  </w:style>
  <w:style w:type="table" w:styleId="a8">
    <w:name w:val="Table Grid"/>
    <w:basedOn w:val="a1"/>
    <w:uiPriority w:val="39"/>
    <w:rsid w:val="00FA6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7.jpg@01D8F358.F02926D0" TargetMode="External"/><Relationship Id="rId13" Type="http://schemas.openxmlformats.org/officeDocument/2006/relationships/image" Target="media/image5.png"/><Relationship Id="rId18" Type="http://schemas.openxmlformats.org/officeDocument/2006/relationships/image" Target="cid:image001.png@01D9088F.5728617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cid:image001.png@01D90899.32A51B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1.png@01D8F2C4.632FD2E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cid:image001.png@01D908B2.A23D08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Shuba, Irina V</dc:creator>
  <cp:keywords/>
  <dc:description/>
  <cp:lastModifiedBy>Levchenko, Eduard A</cp:lastModifiedBy>
  <cp:revision>6</cp:revision>
  <dcterms:created xsi:type="dcterms:W3CDTF">2022-12-06T08:18:00Z</dcterms:created>
  <dcterms:modified xsi:type="dcterms:W3CDTF">2022-12-09T08:36:00Z</dcterms:modified>
</cp:coreProperties>
</file>