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52" w:rsidRDefault="00931F52" w:rsidP="00154CCF">
      <w:pPr>
        <w:overflowPunct/>
        <w:jc w:val="center"/>
        <w:textAlignment w:val="auto"/>
        <w:rPr>
          <w:rFonts w:ascii="Times New Roman" w:hAnsi="Times New Roman"/>
          <w:b/>
          <w:bCs/>
          <w:szCs w:val="24"/>
          <w:lang w:val="ru-RU"/>
        </w:rPr>
      </w:pPr>
    </w:p>
    <w:p w:rsidR="00154CCF" w:rsidRDefault="00154CCF" w:rsidP="00154CCF">
      <w:pPr>
        <w:overflowPunct/>
        <w:jc w:val="center"/>
        <w:textAlignment w:val="auto"/>
        <w:rPr>
          <w:rFonts w:ascii="Times New Roman" w:hAnsi="Times New Roman"/>
          <w:b/>
          <w:bCs/>
          <w:szCs w:val="24"/>
          <w:lang w:val="ru-RU"/>
        </w:rPr>
      </w:pPr>
      <w:r w:rsidRPr="00C341BA">
        <w:rPr>
          <w:rFonts w:ascii="Times New Roman" w:hAnsi="Times New Roman"/>
          <w:b/>
          <w:bCs/>
          <w:szCs w:val="24"/>
          <w:lang w:val="ru-RU"/>
        </w:rPr>
        <w:t xml:space="preserve">«Требования к интерфейсам </w:t>
      </w:r>
      <w:r>
        <w:rPr>
          <w:rFonts w:ascii="Times New Roman" w:hAnsi="Times New Roman"/>
          <w:b/>
          <w:bCs/>
          <w:szCs w:val="24"/>
          <w:lang w:val="ru-RU"/>
        </w:rPr>
        <w:t>для</w:t>
      </w:r>
      <w:r w:rsidRPr="00C341BA">
        <w:rPr>
          <w:rFonts w:ascii="Times New Roman" w:hAnsi="Times New Roman"/>
          <w:b/>
          <w:bCs/>
          <w:szCs w:val="24"/>
          <w:lang w:val="ru-RU"/>
        </w:rPr>
        <w:t xml:space="preserve"> </w:t>
      </w:r>
      <w:proofErr w:type="gramStart"/>
      <w:r>
        <w:rPr>
          <w:rFonts w:ascii="Times New Roman" w:hAnsi="Times New Roman"/>
          <w:b/>
          <w:bCs/>
          <w:szCs w:val="24"/>
          <w:lang w:val="ru-RU"/>
        </w:rPr>
        <w:t xml:space="preserve">обмена </w:t>
      </w:r>
      <w:r w:rsidRPr="00C341BA">
        <w:rPr>
          <w:rFonts w:ascii="Times New Roman" w:hAnsi="Times New Roman"/>
          <w:b/>
          <w:bCs/>
          <w:szCs w:val="24"/>
          <w:lang w:val="ru-RU"/>
        </w:rPr>
        <w:t xml:space="preserve"> информации</w:t>
      </w:r>
      <w:proofErr w:type="gramEnd"/>
      <w:r w:rsidRPr="00C341BA">
        <w:rPr>
          <w:rFonts w:ascii="Times New Roman" w:hAnsi="Times New Roman"/>
          <w:b/>
          <w:bCs/>
          <w:szCs w:val="24"/>
          <w:lang w:val="ru-RU"/>
        </w:rPr>
        <w:t xml:space="preserve"> </w:t>
      </w:r>
      <w:r>
        <w:rPr>
          <w:rFonts w:ascii="Times New Roman" w:hAnsi="Times New Roman"/>
          <w:b/>
          <w:bCs/>
          <w:szCs w:val="24"/>
          <w:lang w:val="ru-RU"/>
        </w:rPr>
        <w:t xml:space="preserve">между </w:t>
      </w:r>
      <w:r w:rsidRPr="00C341BA">
        <w:rPr>
          <w:rFonts w:ascii="Times New Roman" w:hAnsi="Times New Roman"/>
          <w:b/>
          <w:bCs/>
          <w:szCs w:val="24"/>
          <w:lang w:val="ru-RU"/>
        </w:rPr>
        <w:t>систем</w:t>
      </w:r>
      <w:r>
        <w:rPr>
          <w:rFonts w:ascii="Times New Roman" w:hAnsi="Times New Roman"/>
          <w:b/>
          <w:bCs/>
          <w:szCs w:val="24"/>
          <w:lang w:val="ru-RU"/>
        </w:rPr>
        <w:t>ой</w:t>
      </w:r>
      <w:r w:rsidRPr="00C341BA">
        <w:rPr>
          <w:rFonts w:ascii="Times New Roman" w:hAnsi="Times New Roman"/>
          <w:b/>
          <w:bCs/>
          <w:szCs w:val="24"/>
          <w:lang w:val="ru-RU"/>
        </w:rPr>
        <w:t xml:space="preserve"> </w:t>
      </w:r>
      <w:r w:rsidRPr="00C341BA">
        <w:rPr>
          <w:rFonts w:ascii="Times New Roman" w:hAnsi="Times New Roman"/>
          <w:b/>
          <w:bCs/>
          <w:szCs w:val="24"/>
        </w:rPr>
        <w:t>SAP</w:t>
      </w:r>
      <w:r w:rsidRPr="00C341BA">
        <w:rPr>
          <w:rFonts w:ascii="Times New Roman" w:hAnsi="Times New Roman"/>
          <w:b/>
          <w:bCs/>
          <w:szCs w:val="24"/>
          <w:lang w:val="ru-RU"/>
        </w:rPr>
        <w:t xml:space="preserve"> </w:t>
      </w:r>
      <w:r w:rsidRPr="00C341BA">
        <w:rPr>
          <w:rFonts w:ascii="Times New Roman" w:hAnsi="Times New Roman"/>
          <w:b/>
          <w:bCs/>
          <w:szCs w:val="24"/>
        </w:rPr>
        <w:t>ERP</w:t>
      </w:r>
      <w:r w:rsidRPr="00C341BA">
        <w:rPr>
          <w:rFonts w:ascii="Times New Roman" w:hAnsi="Times New Roman"/>
          <w:b/>
          <w:bCs/>
          <w:szCs w:val="24"/>
          <w:lang w:val="ru-RU"/>
        </w:rPr>
        <w:t xml:space="preserve"> </w:t>
      </w:r>
      <w:r>
        <w:rPr>
          <w:rFonts w:ascii="Times New Roman" w:hAnsi="Times New Roman"/>
          <w:b/>
          <w:bCs/>
          <w:szCs w:val="24"/>
          <w:lang w:val="ru-RU"/>
        </w:rPr>
        <w:t xml:space="preserve"> и ВДС ЖД (</w:t>
      </w:r>
      <w:r w:rsidRPr="00154CCF">
        <w:rPr>
          <w:rFonts w:ascii="Times New Roman" w:hAnsi="Times New Roman"/>
          <w:b/>
          <w:bCs/>
          <w:szCs w:val="24"/>
          <w:lang w:val="ru-RU"/>
        </w:rPr>
        <w:t>Железнодорожный транспорт АМКР)</w:t>
      </w:r>
      <w:r>
        <w:rPr>
          <w:rFonts w:ascii="Times New Roman" w:hAnsi="Times New Roman"/>
          <w:b/>
          <w:bCs/>
          <w:szCs w:val="24"/>
          <w:lang w:val="ru-RU"/>
        </w:rPr>
        <w:t xml:space="preserve"> </w:t>
      </w:r>
      <w:r w:rsidRPr="00C341BA">
        <w:rPr>
          <w:rFonts w:ascii="Times New Roman" w:hAnsi="Times New Roman"/>
          <w:b/>
          <w:bCs/>
          <w:szCs w:val="24"/>
          <w:lang w:val="ru-RU"/>
        </w:rPr>
        <w:t>»</w:t>
      </w:r>
      <w:r w:rsidR="00931F52">
        <w:rPr>
          <w:rFonts w:ascii="Times New Roman" w:hAnsi="Times New Roman"/>
          <w:b/>
          <w:bCs/>
          <w:szCs w:val="24"/>
          <w:lang w:val="ru-RU"/>
        </w:rPr>
        <w:t xml:space="preserve"> </w:t>
      </w:r>
    </w:p>
    <w:p w:rsidR="00931F52" w:rsidRPr="00C341BA" w:rsidRDefault="00931F52" w:rsidP="00154CCF">
      <w:pPr>
        <w:overflowPunct/>
        <w:jc w:val="center"/>
        <w:textAlignment w:val="auto"/>
        <w:rPr>
          <w:rFonts w:ascii="Times New Roman" w:hAnsi="Times New Roman"/>
          <w:b/>
          <w:bCs/>
          <w:szCs w:val="24"/>
          <w:lang w:val="ru-RU"/>
        </w:rPr>
      </w:pPr>
      <w:r>
        <w:rPr>
          <w:rFonts w:ascii="Times New Roman" w:hAnsi="Times New Roman"/>
          <w:b/>
          <w:bCs/>
          <w:szCs w:val="24"/>
          <w:lang w:val="ru-RU"/>
        </w:rPr>
        <w:t>по входящим грузам на предприятие.</w:t>
      </w:r>
    </w:p>
    <w:p w:rsidR="00154CCF" w:rsidRPr="00C341BA" w:rsidRDefault="00154CCF" w:rsidP="00154CCF">
      <w:pPr>
        <w:tabs>
          <w:tab w:val="left" w:pos="6463"/>
        </w:tabs>
        <w:overflowPunct/>
        <w:spacing w:before="120"/>
        <w:jc w:val="center"/>
        <w:textAlignment w:val="auto"/>
        <w:rPr>
          <w:rFonts w:ascii="Times New Roman" w:hAnsi="Times New Roman"/>
          <w:b/>
          <w:bCs/>
          <w:szCs w:val="24"/>
          <w:lang w:val="ru-RU"/>
        </w:rPr>
      </w:pPr>
    </w:p>
    <w:p w:rsidR="00154CCF" w:rsidRPr="00C341BA" w:rsidRDefault="00154CCF" w:rsidP="00154CCF">
      <w:pPr>
        <w:overflowPunct/>
        <w:spacing w:before="120"/>
        <w:jc w:val="center"/>
        <w:textAlignment w:val="auto"/>
        <w:rPr>
          <w:rFonts w:ascii="Times New Roman" w:hAnsi="Times New Roman"/>
          <w:szCs w:val="24"/>
          <w:lang w:val="ru-RU"/>
        </w:rPr>
      </w:pPr>
    </w:p>
    <w:p w:rsidR="00154CCF" w:rsidRPr="00C341BA" w:rsidRDefault="00154CCF" w:rsidP="00154CCF">
      <w:pPr>
        <w:overflowPunct/>
        <w:spacing w:before="120"/>
        <w:jc w:val="center"/>
        <w:textAlignment w:val="auto"/>
        <w:rPr>
          <w:rFonts w:ascii="Times New Roman" w:hAnsi="Times New Roman"/>
          <w:szCs w:val="24"/>
          <w:lang w:val="ru-RU"/>
        </w:rPr>
      </w:pPr>
    </w:p>
    <w:p w:rsidR="00154CCF" w:rsidRPr="00C341BA" w:rsidRDefault="00154CCF" w:rsidP="00154CCF">
      <w:pPr>
        <w:overflowPunct/>
        <w:autoSpaceDE/>
        <w:autoSpaceDN/>
        <w:adjustRightInd/>
        <w:spacing w:before="120"/>
        <w:jc w:val="both"/>
        <w:textAlignment w:val="auto"/>
        <w:rPr>
          <w:rFonts w:ascii="Times New Roman" w:hAnsi="Times New Roman"/>
          <w:b/>
          <w:szCs w:val="24"/>
          <w:lang w:val="ru-RU"/>
        </w:rPr>
      </w:pPr>
    </w:p>
    <w:p w:rsidR="00154CCF" w:rsidRPr="00C341BA" w:rsidRDefault="00154CCF" w:rsidP="00154CCF">
      <w:pPr>
        <w:overflowPunct/>
        <w:autoSpaceDE/>
        <w:autoSpaceDN/>
        <w:adjustRightInd/>
        <w:spacing w:before="120"/>
        <w:jc w:val="both"/>
        <w:textAlignment w:val="auto"/>
        <w:rPr>
          <w:rFonts w:ascii="Times New Roman" w:hAnsi="Times New Roman"/>
          <w:b/>
          <w:szCs w:val="24"/>
          <w:lang w:val="ru-RU"/>
        </w:rPr>
      </w:pPr>
    </w:p>
    <w:tbl>
      <w:tblPr>
        <w:tblW w:w="0" w:type="auto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040"/>
        <w:gridCol w:w="1080"/>
        <w:gridCol w:w="1188"/>
      </w:tblGrid>
      <w:tr w:rsidR="00154CCF" w:rsidRPr="00C341BA" w:rsidTr="00DD79A1">
        <w:trPr>
          <w:tblHeader/>
        </w:trPr>
        <w:tc>
          <w:tcPr>
            <w:tcW w:w="95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95959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Times New Roman" w:hAnsi="Times New Roman"/>
                <w:b/>
                <w:bCs/>
                <w:smallCaps/>
                <w:color w:val="FFFFFF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mallCaps/>
                <w:color w:val="FFFFFF"/>
                <w:szCs w:val="24"/>
                <w:lang w:val="ru-RU"/>
              </w:rPr>
              <w:t>Согласование</w:t>
            </w:r>
          </w:p>
        </w:tc>
      </w:tr>
      <w:tr w:rsidR="00154CCF" w:rsidRPr="00C341BA" w:rsidTr="00DD79A1">
        <w:trPr>
          <w:trHeight w:val="305"/>
          <w:tblHeader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54CCF" w:rsidRPr="00C341BA" w:rsidRDefault="00154CCF" w:rsidP="00DD79A1">
            <w:pPr>
              <w:keepNext/>
              <w:overflowPunct/>
              <w:autoSpaceDE/>
              <w:autoSpaceDN/>
              <w:adjustRightInd/>
              <w:spacing w:before="120" w:after="40"/>
              <w:textAlignment w:val="auto"/>
              <w:rPr>
                <w:rFonts w:ascii="Times New Roman" w:hAnsi="Times New Roman"/>
                <w:b/>
                <w:bCs/>
                <w:szCs w:val="24"/>
                <w:lang w:val="ru-RU"/>
              </w:rPr>
            </w:pPr>
            <w:r w:rsidRPr="00C341BA">
              <w:rPr>
                <w:rFonts w:ascii="Times New Roman" w:hAnsi="Times New Roman"/>
                <w:b/>
                <w:bCs/>
                <w:szCs w:val="24"/>
              </w:rPr>
              <w:t>Ф.И.О.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4CCF" w:rsidRPr="00C341BA" w:rsidRDefault="00154CCF" w:rsidP="00DD79A1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szCs w:val="24"/>
                <w:lang w:val="ru-RU"/>
              </w:rPr>
            </w:pPr>
            <w:r w:rsidRPr="00C341BA">
              <w:rPr>
                <w:rFonts w:ascii="Times New Roman" w:hAnsi="Times New Roman"/>
                <w:b/>
                <w:bCs/>
                <w:szCs w:val="24"/>
                <w:lang w:val="ru-RU"/>
              </w:rPr>
              <w:t>Должность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4CCF" w:rsidRPr="00C341BA" w:rsidRDefault="00154CCF" w:rsidP="00DD79A1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szCs w:val="24"/>
                <w:lang w:val="ru-RU"/>
              </w:rPr>
            </w:pPr>
            <w:r w:rsidRPr="00C341BA">
              <w:rPr>
                <w:rFonts w:ascii="Times New Roman" w:hAnsi="Times New Roman"/>
                <w:b/>
                <w:bCs/>
                <w:szCs w:val="24"/>
                <w:lang w:val="ru-RU"/>
              </w:rPr>
              <w:t>Дата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154CCF" w:rsidRPr="00C341BA" w:rsidRDefault="00154CCF" w:rsidP="00DD79A1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szCs w:val="24"/>
                <w:lang w:val="ru-RU"/>
              </w:rPr>
            </w:pPr>
            <w:r w:rsidRPr="00C341BA">
              <w:rPr>
                <w:rFonts w:ascii="Times New Roman" w:hAnsi="Times New Roman"/>
                <w:b/>
                <w:bCs/>
                <w:szCs w:val="24"/>
                <w:lang w:val="ru-RU"/>
              </w:rPr>
              <w:t>Подпись</w:t>
            </w:r>
          </w:p>
        </w:tc>
      </w:tr>
      <w:tr w:rsidR="00154CCF" w:rsidRPr="00024A43" w:rsidTr="00DD79A1">
        <w:trPr>
          <w:trHeight w:val="30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ru-RU"/>
              </w:rPr>
              <w:t>Стойчева</w:t>
            </w:r>
            <w:proofErr w:type="spellEnd"/>
            <w:r>
              <w:rPr>
                <w:rFonts w:ascii="Times New Roman" w:hAnsi="Times New Roman"/>
                <w:szCs w:val="24"/>
                <w:lang w:val="ru-RU"/>
              </w:rPr>
              <w:t xml:space="preserve"> Н.В.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Начальник отдела решений в логистике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154CCF" w:rsidRPr="00C341BA" w:rsidTr="00DD79A1">
        <w:trPr>
          <w:trHeight w:val="30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0E2D38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highlight w:val="green"/>
                <w:lang w:val="ru-RU"/>
              </w:rPr>
            </w:pPr>
            <w:r w:rsidRPr="000E2D38">
              <w:rPr>
                <w:rFonts w:ascii="Times New Roman" w:hAnsi="Times New Roman"/>
                <w:szCs w:val="24"/>
                <w:highlight w:val="green"/>
                <w:lang w:val="ru-RU"/>
              </w:rPr>
              <w:t>Коваль М.В.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0E2D38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highlight w:val="green"/>
              </w:rPr>
            </w:pPr>
            <w:r w:rsidRPr="000E2D38">
              <w:rPr>
                <w:rFonts w:ascii="Times New Roman" w:hAnsi="Times New Roman"/>
                <w:szCs w:val="24"/>
                <w:highlight w:val="green"/>
                <w:lang w:val="ru-RU"/>
              </w:rPr>
              <w:t xml:space="preserve">Начальник группы интеграции </w:t>
            </w:r>
            <w:r w:rsidRPr="000E2D38">
              <w:rPr>
                <w:rFonts w:ascii="Times New Roman" w:hAnsi="Times New Roman"/>
                <w:szCs w:val="24"/>
                <w:highlight w:val="green"/>
              </w:rPr>
              <w:t>SAP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154CCF" w:rsidRPr="00024A43" w:rsidTr="00DD79A1">
        <w:trPr>
          <w:trHeight w:val="30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Левченко Э.А.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 xml:space="preserve">Руководитель проектов и </w:t>
            </w:r>
            <w:proofErr w:type="gramStart"/>
            <w:r>
              <w:rPr>
                <w:rFonts w:ascii="Times New Roman" w:hAnsi="Times New Roman"/>
                <w:szCs w:val="24"/>
                <w:lang w:val="ru-RU"/>
              </w:rPr>
              <w:t>программ  ДАТП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154CCF" w:rsidRPr="00024A43" w:rsidTr="00DD79A1">
        <w:trPr>
          <w:trHeight w:val="30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Шуба И.В.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Руководитель проектов и программ ТД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154CCF" w:rsidRPr="00024A43" w:rsidTr="00DD79A1">
        <w:trPr>
          <w:trHeight w:val="30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154CCF" w:rsidRPr="00024A43" w:rsidTr="00DD79A1">
        <w:trPr>
          <w:trHeight w:val="30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154CCF" w:rsidRPr="00024A43" w:rsidTr="00DD79A1">
        <w:trPr>
          <w:trHeight w:val="30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154CCF" w:rsidRPr="00024A43" w:rsidTr="00DD79A1">
        <w:trPr>
          <w:trHeight w:val="30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CF" w:rsidRPr="00C341BA" w:rsidRDefault="00154CCF" w:rsidP="00DD79A1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</w:p>
        </w:tc>
      </w:tr>
    </w:tbl>
    <w:p w:rsidR="00154CCF" w:rsidRDefault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Default="00154CCF" w:rsidP="00154CCF">
      <w:pPr>
        <w:rPr>
          <w:lang w:val="ru-RU"/>
        </w:rPr>
      </w:pPr>
    </w:p>
    <w:p w:rsidR="00DF5CE8" w:rsidRDefault="00DF5CE8" w:rsidP="00154CCF">
      <w:pPr>
        <w:rPr>
          <w:lang w:val="ru-RU"/>
        </w:rPr>
      </w:pPr>
    </w:p>
    <w:p w:rsidR="00DF5CE8" w:rsidRPr="00154CCF" w:rsidRDefault="00DF5CE8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Default="00154CCF" w:rsidP="00154CCF">
      <w:pPr>
        <w:rPr>
          <w:lang w:val="ru-RU"/>
        </w:rPr>
      </w:pPr>
    </w:p>
    <w:p w:rsidR="001D0792" w:rsidRDefault="00154CCF" w:rsidP="00154CCF">
      <w:pPr>
        <w:tabs>
          <w:tab w:val="left" w:pos="990"/>
        </w:tabs>
        <w:rPr>
          <w:lang w:val="ru-RU"/>
        </w:rPr>
      </w:pPr>
      <w:r>
        <w:rPr>
          <w:lang w:val="ru-RU"/>
        </w:rPr>
        <w:tab/>
      </w:r>
    </w:p>
    <w:p w:rsidR="00154CCF" w:rsidRDefault="00154CCF" w:rsidP="00154CCF">
      <w:pPr>
        <w:tabs>
          <w:tab w:val="left" w:pos="990"/>
        </w:tabs>
        <w:rPr>
          <w:lang w:val="ru-RU"/>
        </w:rPr>
      </w:pPr>
    </w:p>
    <w:p w:rsidR="00DF5CE8" w:rsidRDefault="00DF5CE8" w:rsidP="00154CCF">
      <w:pPr>
        <w:tabs>
          <w:tab w:val="left" w:pos="990"/>
        </w:tabs>
        <w:rPr>
          <w:lang w:val="ru-RU"/>
        </w:rPr>
      </w:pPr>
    </w:p>
    <w:p w:rsidR="00154CCF" w:rsidRPr="00C341BA" w:rsidRDefault="00154CCF" w:rsidP="00154CCF">
      <w:pPr>
        <w:ind w:left="720" w:hanging="720"/>
        <w:rPr>
          <w:rFonts w:ascii="Times New Roman" w:hAnsi="Times New Roman"/>
          <w:b/>
          <w:szCs w:val="24"/>
          <w:lang w:val="ru-RU"/>
        </w:rPr>
      </w:pPr>
      <w:r w:rsidRPr="00C341BA">
        <w:rPr>
          <w:rFonts w:ascii="Times New Roman" w:hAnsi="Times New Roman"/>
          <w:b/>
          <w:szCs w:val="24"/>
          <w:lang w:val="ru-RU"/>
        </w:rPr>
        <w:t>Содержание</w:t>
      </w:r>
    </w:p>
    <w:p w:rsidR="00154CCF" w:rsidRPr="00C341BA" w:rsidRDefault="00154CCF" w:rsidP="00154CCF">
      <w:pPr>
        <w:ind w:left="720" w:hanging="720"/>
        <w:jc w:val="center"/>
        <w:rPr>
          <w:rFonts w:ascii="Times New Roman" w:hAnsi="Times New Roman"/>
          <w:szCs w:val="24"/>
          <w:lang w:val="ru-RU"/>
        </w:rPr>
      </w:pPr>
    </w:p>
    <w:p w:rsidR="00154CCF" w:rsidRDefault="00154CCF" w:rsidP="00154CCF">
      <w:pPr>
        <w:pStyle w:val="11"/>
        <w:tabs>
          <w:tab w:val="right" w:leader="dot" w:pos="1018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C341BA">
        <w:rPr>
          <w:rFonts w:ascii="Times New Roman" w:hAnsi="Times New Roman"/>
          <w:sz w:val="24"/>
          <w:szCs w:val="24"/>
        </w:rPr>
        <w:fldChar w:fldCharType="begin"/>
      </w:r>
      <w:r w:rsidRPr="00C341BA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Pr="00C341BA">
        <w:rPr>
          <w:rFonts w:ascii="Times New Roman" w:hAnsi="Times New Roman"/>
          <w:sz w:val="24"/>
          <w:szCs w:val="24"/>
        </w:rPr>
        <w:instrText>TOC</w:instrText>
      </w:r>
      <w:r w:rsidRPr="00C341BA">
        <w:rPr>
          <w:rFonts w:ascii="Times New Roman" w:hAnsi="Times New Roman"/>
          <w:sz w:val="24"/>
          <w:szCs w:val="24"/>
          <w:lang w:val="ru-RU"/>
        </w:rPr>
        <w:instrText xml:space="preserve"> \</w:instrText>
      </w:r>
      <w:r w:rsidRPr="00C341BA">
        <w:rPr>
          <w:rFonts w:ascii="Times New Roman" w:hAnsi="Times New Roman"/>
          <w:sz w:val="24"/>
          <w:szCs w:val="24"/>
        </w:rPr>
        <w:instrText>o</w:instrText>
      </w:r>
      <w:r w:rsidRPr="00C341BA">
        <w:rPr>
          <w:rFonts w:ascii="Times New Roman" w:hAnsi="Times New Roman"/>
          <w:sz w:val="24"/>
          <w:szCs w:val="24"/>
          <w:lang w:val="ru-RU"/>
        </w:rPr>
        <w:instrText xml:space="preserve"> "1-4" </w:instrText>
      </w:r>
      <w:r w:rsidRPr="00C341BA">
        <w:rPr>
          <w:rFonts w:ascii="Times New Roman" w:hAnsi="Times New Roman"/>
          <w:sz w:val="24"/>
          <w:szCs w:val="24"/>
        </w:rPr>
        <w:fldChar w:fldCharType="separate"/>
      </w:r>
      <w:r w:rsidRPr="00154CCF">
        <w:rPr>
          <w:noProof/>
          <w:lang w:val="ru-RU"/>
        </w:rPr>
        <w:t>Введение</w:t>
      </w:r>
      <w:r w:rsidRPr="00154CCF">
        <w:rPr>
          <w:noProof/>
          <w:lang w:val="ru-RU"/>
        </w:rPr>
        <w:tab/>
      </w:r>
      <w:r>
        <w:rPr>
          <w:noProof/>
        </w:rPr>
        <w:fldChar w:fldCharType="begin"/>
      </w:r>
      <w:r w:rsidRPr="00154CC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54CC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54CCF">
        <w:rPr>
          <w:noProof/>
          <w:lang w:val="ru-RU"/>
        </w:rPr>
        <w:instrText>517033244 \</w:instrText>
      </w:r>
      <w:r>
        <w:rPr>
          <w:noProof/>
        </w:rPr>
        <w:instrText>h</w:instrText>
      </w:r>
      <w:r w:rsidRPr="00154CC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54CCF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154CCF" w:rsidRDefault="00154CCF" w:rsidP="00154CCF">
      <w:pPr>
        <w:pStyle w:val="21"/>
        <w:tabs>
          <w:tab w:val="left" w:pos="720"/>
          <w:tab w:val="right" w:leader="dot" w:pos="10184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r w:rsidRPr="00154CCF">
        <w:rPr>
          <w:noProof/>
          <w:lang w:val="ru-RU" w:eastAsia="ru-RU"/>
        </w:rPr>
        <w:t>1.</w:t>
      </w:r>
      <w:r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  <w:tab/>
      </w:r>
      <w:r w:rsidRPr="00154CCF">
        <w:rPr>
          <w:noProof/>
          <w:lang w:val="ru-RU" w:eastAsia="ru-RU"/>
        </w:rPr>
        <w:t>Список интерфейсов</w:t>
      </w:r>
      <w:r w:rsidRPr="00154CCF">
        <w:rPr>
          <w:noProof/>
          <w:lang w:val="ru-RU"/>
        </w:rPr>
        <w:tab/>
      </w:r>
      <w:r>
        <w:rPr>
          <w:noProof/>
        </w:rPr>
        <w:fldChar w:fldCharType="begin"/>
      </w:r>
      <w:r w:rsidRPr="00154CC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54CC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54CCF">
        <w:rPr>
          <w:noProof/>
          <w:lang w:val="ru-RU"/>
        </w:rPr>
        <w:instrText>517033245 \</w:instrText>
      </w:r>
      <w:r>
        <w:rPr>
          <w:noProof/>
        </w:rPr>
        <w:instrText>h</w:instrText>
      </w:r>
      <w:r w:rsidRPr="00154CC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54CCF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154CCF" w:rsidRDefault="00154CCF" w:rsidP="00154CCF">
      <w:pPr>
        <w:pStyle w:val="21"/>
        <w:tabs>
          <w:tab w:val="left" w:pos="720"/>
          <w:tab w:val="right" w:leader="dot" w:pos="10184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r w:rsidRPr="00154CCF">
        <w:rPr>
          <w:noProof/>
          <w:lang w:val="ru-RU" w:eastAsia="ru-RU"/>
        </w:rPr>
        <w:t>2.</w:t>
      </w:r>
      <w:r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  <w:tab/>
      </w:r>
      <w:r w:rsidRPr="00154CCF">
        <w:rPr>
          <w:noProof/>
          <w:lang w:val="ru-RU" w:eastAsia="ru-RU"/>
        </w:rPr>
        <w:t>Метод интеграции.</w:t>
      </w:r>
      <w:r w:rsidRPr="00154CCF">
        <w:rPr>
          <w:noProof/>
          <w:lang w:val="ru-RU"/>
        </w:rPr>
        <w:tab/>
      </w:r>
      <w:r>
        <w:rPr>
          <w:noProof/>
        </w:rPr>
        <w:fldChar w:fldCharType="begin"/>
      </w:r>
      <w:r w:rsidRPr="00154CC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54CC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54CCF">
        <w:rPr>
          <w:noProof/>
          <w:lang w:val="ru-RU"/>
        </w:rPr>
        <w:instrText>517033246 \</w:instrText>
      </w:r>
      <w:r>
        <w:rPr>
          <w:noProof/>
        </w:rPr>
        <w:instrText>h</w:instrText>
      </w:r>
      <w:r w:rsidRPr="00154CC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54CCF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154CCF" w:rsidRDefault="00154CCF" w:rsidP="00154CCF">
      <w:pPr>
        <w:pStyle w:val="21"/>
        <w:tabs>
          <w:tab w:val="left" w:pos="720"/>
          <w:tab w:val="right" w:leader="dot" w:pos="10184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r w:rsidRPr="001A22FA">
        <w:rPr>
          <w:bCs/>
          <w:caps/>
          <w:noProof/>
          <w:lang w:val="ru-RU"/>
        </w:rPr>
        <w:t>3.</w:t>
      </w:r>
      <w:r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  <w:tab/>
      </w:r>
      <w:r w:rsidR="00DF5CE8">
        <w:rPr>
          <w:noProof/>
          <w:lang w:val="ru-RU"/>
        </w:rPr>
        <w:t>Описание входной и исходящей информации</w:t>
      </w:r>
      <w:r w:rsidRPr="001A22FA">
        <w:rPr>
          <w:noProof/>
          <w:lang w:val="ru-RU"/>
        </w:rPr>
        <w:tab/>
      </w:r>
      <w:r>
        <w:rPr>
          <w:noProof/>
        </w:rPr>
        <w:fldChar w:fldCharType="begin"/>
      </w:r>
      <w:r w:rsidRPr="001A22F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A22F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A22FA">
        <w:rPr>
          <w:noProof/>
          <w:lang w:val="ru-RU"/>
        </w:rPr>
        <w:instrText>517033247 \</w:instrText>
      </w:r>
      <w:r>
        <w:rPr>
          <w:noProof/>
        </w:rPr>
        <w:instrText>h</w:instrText>
      </w:r>
      <w:r w:rsidRPr="001A22F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A22F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154CCF" w:rsidRPr="00180E49" w:rsidRDefault="00154CCF" w:rsidP="00154CCF">
      <w:pPr>
        <w:pStyle w:val="21"/>
        <w:tabs>
          <w:tab w:val="left" w:pos="720"/>
          <w:tab w:val="right" w:leader="dot" w:pos="10184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r w:rsidRPr="001A22FA">
        <w:rPr>
          <w:noProof/>
          <w:lang w:val="ru-RU"/>
        </w:rPr>
        <w:t>4.</w:t>
      </w:r>
      <w:r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  <w:tab/>
      </w:r>
      <w:r w:rsidR="00DF5CE8">
        <w:rPr>
          <w:noProof/>
          <w:lang w:val="ru-RU"/>
        </w:rPr>
        <w:t>План -график выполнения функциональной спецификации</w:t>
      </w:r>
      <w:r w:rsidRPr="001A22FA">
        <w:rPr>
          <w:noProof/>
          <w:lang w:val="ru-RU"/>
        </w:rPr>
        <w:tab/>
      </w:r>
      <w:r w:rsidR="00180E49">
        <w:rPr>
          <w:noProof/>
          <w:lang w:val="ru-RU"/>
        </w:rPr>
        <w:t>6</w:t>
      </w:r>
    </w:p>
    <w:p w:rsidR="00154CCF" w:rsidRDefault="00154CCF" w:rsidP="00154CCF">
      <w:pPr>
        <w:tabs>
          <w:tab w:val="left" w:pos="990"/>
        </w:tabs>
        <w:rPr>
          <w:lang w:val="ru-RU"/>
        </w:rPr>
      </w:pPr>
      <w:r w:rsidRPr="00C341BA">
        <w:rPr>
          <w:rFonts w:ascii="Times New Roman" w:hAnsi="Times New Roman"/>
          <w:szCs w:val="24"/>
        </w:rPr>
        <w:fldChar w:fldCharType="end"/>
      </w: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024A43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Pr="00154CCF" w:rsidRDefault="00154CCF" w:rsidP="00154CCF">
      <w:pPr>
        <w:rPr>
          <w:lang w:val="ru-RU"/>
        </w:rPr>
      </w:pPr>
    </w:p>
    <w:p w:rsidR="00154CCF" w:rsidRDefault="00154CCF" w:rsidP="00154CCF">
      <w:pPr>
        <w:rPr>
          <w:lang w:val="ru-RU"/>
        </w:rPr>
      </w:pPr>
    </w:p>
    <w:p w:rsidR="00154CCF" w:rsidRDefault="00154CCF" w:rsidP="00154CCF">
      <w:pPr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  <w:r>
        <w:rPr>
          <w:lang w:val="ru-RU"/>
        </w:rPr>
        <w:tab/>
      </w: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E934AD" w:rsidRPr="0013009E" w:rsidRDefault="00E934AD" w:rsidP="00E934AD">
      <w:pPr>
        <w:pStyle w:val="1"/>
        <w:numPr>
          <w:ilvl w:val="0"/>
          <w:numId w:val="0"/>
        </w:numPr>
        <w:rPr>
          <w:rFonts w:cs="Times New Roman"/>
          <w:sz w:val="24"/>
          <w:szCs w:val="24"/>
        </w:rPr>
      </w:pPr>
      <w:bookmarkStart w:id="0" w:name="_Toc517033244"/>
      <w:bookmarkStart w:id="1" w:name="_Toc346184980"/>
      <w:r>
        <w:rPr>
          <w:rFonts w:cs="Times New Roman"/>
          <w:sz w:val="24"/>
          <w:szCs w:val="24"/>
        </w:rPr>
        <w:lastRenderedPageBreak/>
        <w:t>Введение</w:t>
      </w:r>
      <w:bookmarkEnd w:id="0"/>
    </w:p>
    <w:p w:rsidR="00E934AD" w:rsidRDefault="00E934AD" w:rsidP="00E934AD">
      <w:pPr>
        <w:pStyle w:val="G0"/>
        <w:rPr>
          <w:rFonts w:ascii="Merriweather" w:hAnsi="Merriweather" w:cs="Segoe UI"/>
          <w:color w:val="212529"/>
        </w:rPr>
      </w:pPr>
      <w:r w:rsidRPr="00C341BA">
        <w:rPr>
          <w:rFonts w:ascii="Times New Roman" w:hAnsi="Times New Roman"/>
          <w:szCs w:val="24"/>
        </w:rPr>
        <w:t xml:space="preserve">Цель разработки интерфейса </w:t>
      </w:r>
      <w:r>
        <w:rPr>
          <w:rFonts w:ascii="Times New Roman" w:hAnsi="Times New Roman"/>
          <w:szCs w:val="24"/>
        </w:rPr>
        <w:t>–</w:t>
      </w:r>
      <w:r w:rsidRPr="00C341BA">
        <w:rPr>
          <w:rFonts w:ascii="Times New Roman" w:hAnsi="Times New Roman"/>
          <w:szCs w:val="24"/>
        </w:rPr>
        <w:t xml:space="preserve"> </w:t>
      </w:r>
      <w:r w:rsidR="00D372E5" w:rsidRPr="00D372E5">
        <w:rPr>
          <w:rFonts w:ascii="Merriweather" w:hAnsi="Merriweather" w:cs="Segoe UI"/>
          <w:color w:val="212529"/>
        </w:rPr>
        <w:t>организация обмена данными между SAP ERP</w:t>
      </w:r>
      <w:r w:rsidR="00D372E5" w:rsidRPr="00FA0E0D">
        <w:rPr>
          <w:rFonts w:asciiTheme="minorHAnsi" w:hAnsiTheme="minorHAnsi"/>
          <w:szCs w:val="24"/>
        </w:rPr>
        <w:t xml:space="preserve"> и </w:t>
      </w:r>
      <w:proofErr w:type="spellStart"/>
      <w:r w:rsidR="00D372E5" w:rsidRPr="00D372E5">
        <w:rPr>
          <w:rFonts w:ascii="Merriweather" w:hAnsi="Merriweather" w:cs="Segoe UI"/>
          <w:color w:val="212529"/>
        </w:rPr>
        <w:t>внутренн</w:t>
      </w:r>
      <w:proofErr w:type="spellEnd"/>
      <w:r w:rsidR="00D372E5">
        <w:rPr>
          <w:rFonts w:ascii="Merriweather" w:hAnsi="Merriweather" w:cs="Segoe UI"/>
          <w:color w:val="212529"/>
          <w:lang w:val="uk-UA"/>
        </w:rPr>
        <w:t>ей</w:t>
      </w:r>
      <w:r w:rsidR="00D372E5" w:rsidRPr="00D372E5">
        <w:rPr>
          <w:rFonts w:ascii="Merriweather" w:hAnsi="Merriweather" w:cs="Segoe UI"/>
          <w:color w:val="212529"/>
        </w:rPr>
        <w:t xml:space="preserve"> </w:t>
      </w:r>
      <w:proofErr w:type="spellStart"/>
      <w:r w:rsidR="00D372E5" w:rsidRPr="00D372E5">
        <w:rPr>
          <w:rFonts w:ascii="Merriweather" w:hAnsi="Merriweather" w:cs="Segoe UI"/>
          <w:color w:val="212529"/>
        </w:rPr>
        <w:t>диспетчерск</w:t>
      </w:r>
      <w:proofErr w:type="spellEnd"/>
      <w:r w:rsidR="00D372E5">
        <w:rPr>
          <w:rFonts w:ascii="Merriweather" w:hAnsi="Merriweather" w:cs="Segoe UI"/>
          <w:color w:val="212529"/>
          <w:lang w:val="uk-UA"/>
        </w:rPr>
        <w:t>ой</w:t>
      </w:r>
      <w:r w:rsidR="00D372E5" w:rsidRPr="00D372E5">
        <w:rPr>
          <w:rFonts w:ascii="Merriweather" w:hAnsi="Merriweather" w:cs="Segoe UI"/>
          <w:color w:val="212529"/>
        </w:rPr>
        <w:t xml:space="preserve"> систем</w:t>
      </w:r>
      <w:r w:rsidR="00D372E5">
        <w:rPr>
          <w:rFonts w:ascii="Merriweather" w:hAnsi="Merriweather" w:cs="Segoe UI"/>
          <w:color w:val="212529"/>
          <w:lang w:val="uk-UA"/>
        </w:rPr>
        <w:t>ой</w:t>
      </w:r>
      <w:r w:rsidR="00D372E5" w:rsidRPr="00D372E5">
        <w:rPr>
          <w:rFonts w:ascii="Merriweather" w:hAnsi="Merriweather" w:cs="Segoe UI"/>
          <w:color w:val="212529"/>
        </w:rPr>
        <w:t xml:space="preserve"> ПАО «АРСЕЛОРМИТТАЛ КРИВОЙ РОГ»</w:t>
      </w:r>
      <w:r w:rsidR="00D372E5">
        <w:rPr>
          <w:rFonts w:ascii="Merriweather" w:hAnsi="Merriweather" w:cs="Segoe UI"/>
          <w:color w:val="212529"/>
        </w:rPr>
        <w:t>.</w:t>
      </w:r>
    </w:p>
    <w:p w:rsidR="00D372E5" w:rsidRDefault="00D372E5" w:rsidP="00757320">
      <w:pPr>
        <w:pStyle w:val="G0"/>
        <w:numPr>
          <w:ilvl w:val="0"/>
          <w:numId w:val="3"/>
        </w:numPr>
        <w:ind w:left="0" w:firstLine="360"/>
        <w:rPr>
          <w:rFonts w:ascii="Merriweather" w:hAnsi="Merriweather" w:cs="Segoe UI"/>
          <w:color w:val="212529"/>
        </w:rPr>
      </w:pPr>
      <w:r>
        <w:rPr>
          <w:rFonts w:ascii="Merriweather" w:hAnsi="Merriweather" w:cs="Segoe UI"/>
          <w:color w:val="212529"/>
        </w:rPr>
        <w:t xml:space="preserve">Для </w:t>
      </w:r>
      <w:r w:rsidRPr="00D372E5">
        <w:rPr>
          <w:rFonts w:ascii="Merriweather" w:hAnsi="Merriweather" w:cs="Segoe UI"/>
          <w:color w:val="212529"/>
        </w:rPr>
        <w:t>оперативного управления перевозочным процессом на железнодорожном транспорте внутри предприятия</w:t>
      </w:r>
      <w:r>
        <w:rPr>
          <w:rFonts w:ascii="Merriweather" w:hAnsi="Merriweather" w:cs="Segoe UI"/>
          <w:color w:val="212529"/>
          <w:lang w:val="uk-UA"/>
        </w:rPr>
        <w:t xml:space="preserve"> </w:t>
      </w:r>
      <w:r w:rsidRPr="00757320">
        <w:rPr>
          <w:rFonts w:ascii="Merriweather" w:hAnsi="Merriweather" w:cs="Segoe UI"/>
          <w:color w:val="212529"/>
        </w:rPr>
        <w:t xml:space="preserve">заблаговременно видеть </w:t>
      </w:r>
      <w:r w:rsidR="00757320">
        <w:rPr>
          <w:rFonts w:ascii="Merriweather" w:hAnsi="Merriweather" w:cs="Segoe UI"/>
          <w:color w:val="212529"/>
        </w:rPr>
        <w:t xml:space="preserve">наименования складов и </w:t>
      </w:r>
      <w:r w:rsidRPr="00757320">
        <w:rPr>
          <w:rFonts w:ascii="Merriweather" w:hAnsi="Merriweather" w:cs="Segoe UI"/>
          <w:color w:val="212529"/>
        </w:rPr>
        <w:t>цех</w:t>
      </w:r>
      <w:r w:rsidR="00757320">
        <w:rPr>
          <w:rFonts w:ascii="Merriweather" w:hAnsi="Merriweather" w:cs="Segoe UI"/>
          <w:color w:val="212529"/>
        </w:rPr>
        <w:t xml:space="preserve">ов- </w:t>
      </w:r>
      <w:r w:rsidRPr="00FA0E0D">
        <w:rPr>
          <w:rFonts w:asciiTheme="minorHAnsi" w:hAnsiTheme="minorHAnsi"/>
          <w:szCs w:val="24"/>
        </w:rPr>
        <w:t xml:space="preserve"> </w:t>
      </w:r>
      <w:r w:rsidR="00757320" w:rsidRPr="00757320">
        <w:rPr>
          <w:rFonts w:ascii="Merriweather" w:hAnsi="Merriweather" w:cs="Segoe UI"/>
          <w:color w:val="212529"/>
        </w:rPr>
        <w:t>грузополучателей ТМЦ, прибывших в адрес</w:t>
      </w:r>
      <w:r w:rsidR="00757320">
        <w:rPr>
          <w:rFonts w:asciiTheme="minorHAnsi" w:hAnsiTheme="minorHAnsi"/>
          <w:szCs w:val="24"/>
        </w:rPr>
        <w:t xml:space="preserve"> предприятия и возможности </w:t>
      </w:r>
      <w:proofErr w:type="gramStart"/>
      <w:r w:rsidRPr="00757320">
        <w:rPr>
          <w:rFonts w:ascii="Merriweather" w:hAnsi="Merriweather" w:cs="Segoe UI"/>
          <w:color w:val="212529"/>
        </w:rPr>
        <w:t>прин</w:t>
      </w:r>
      <w:r w:rsidR="00757320" w:rsidRPr="00757320">
        <w:rPr>
          <w:rFonts w:ascii="Merriweather" w:hAnsi="Merriweather" w:cs="Segoe UI"/>
          <w:color w:val="212529"/>
        </w:rPr>
        <w:t xml:space="preserve">ятия </w:t>
      </w:r>
      <w:r w:rsidRPr="00757320">
        <w:rPr>
          <w:rFonts w:ascii="Merriweather" w:hAnsi="Merriweather" w:cs="Segoe UI"/>
          <w:color w:val="212529"/>
        </w:rPr>
        <w:t xml:space="preserve"> решения</w:t>
      </w:r>
      <w:proofErr w:type="gramEnd"/>
      <w:r w:rsidRPr="00757320">
        <w:rPr>
          <w:rFonts w:ascii="Merriweather" w:hAnsi="Merriweather" w:cs="Segoe UI"/>
          <w:color w:val="212529"/>
        </w:rPr>
        <w:t xml:space="preserve"> по очередности приемки поездов со станции Кривой Рог Главный на АМКР, исходя из текущий ситуации по потребности сырья или вагонов определенных собственников под погрузку</w:t>
      </w:r>
      <w:r w:rsidR="00757320">
        <w:rPr>
          <w:rFonts w:ascii="Merriweather" w:hAnsi="Merriweather" w:cs="Segoe UI"/>
          <w:color w:val="212529"/>
        </w:rPr>
        <w:t>.</w:t>
      </w:r>
    </w:p>
    <w:p w:rsidR="00757320" w:rsidRDefault="00757320" w:rsidP="00757320">
      <w:pPr>
        <w:pStyle w:val="G0"/>
        <w:numPr>
          <w:ilvl w:val="0"/>
          <w:numId w:val="3"/>
        </w:numPr>
        <w:ind w:left="0" w:firstLine="360"/>
        <w:rPr>
          <w:rFonts w:ascii="Merriweather" w:hAnsi="Merriweather" w:cs="Segoe UI"/>
          <w:color w:val="212529"/>
        </w:rPr>
      </w:pPr>
      <w:r>
        <w:rPr>
          <w:rFonts w:ascii="Merriweather" w:hAnsi="Merriweather" w:cs="Segoe UI"/>
          <w:color w:val="212529"/>
        </w:rPr>
        <w:t xml:space="preserve">Для возможности </w:t>
      </w:r>
      <w:r w:rsidR="00D70B51">
        <w:rPr>
          <w:rFonts w:ascii="Merriweather" w:hAnsi="Merriweather" w:cs="Segoe UI"/>
          <w:color w:val="212529"/>
        </w:rPr>
        <w:t xml:space="preserve">просмотра </w:t>
      </w:r>
      <w:proofErr w:type="gramStart"/>
      <w:r w:rsidR="00D70B51">
        <w:rPr>
          <w:rFonts w:ascii="Merriweather" w:hAnsi="Merriweather" w:cs="Segoe UI"/>
          <w:color w:val="212529"/>
        </w:rPr>
        <w:t>вагонов ,</w:t>
      </w:r>
      <w:proofErr w:type="gramEnd"/>
      <w:r w:rsidR="00D70B51">
        <w:rPr>
          <w:rFonts w:ascii="Merriweather" w:hAnsi="Merriweather" w:cs="Segoe UI"/>
          <w:color w:val="212529"/>
        </w:rPr>
        <w:t xml:space="preserve"> находя</w:t>
      </w:r>
      <w:r w:rsidR="00A30875">
        <w:rPr>
          <w:rFonts w:ascii="Merriweather" w:hAnsi="Merriweather" w:cs="Segoe UI"/>
          <w:color w:val="212529"/>
        </w:rPr>
        <w:t xml:space="preserve">щихся на станциях Кривого Рога и </w:t>
      </w:r>
      <w:r w:rsidR="00D70B51">
        <w:rPr>
          <w:rFonts w:ascii="Merriweather" w:hAnsi="Merriweather" w:cs="Segoe UI"/>
          <w:color w:val="212529"/>
        </w:rPr>
        <w:t xml:space="preserve"> выявлении вагонов</w:t>
      </w:r>
      <w:r w:rsidR="00A30875">
        <w:rPr>
          <w:rFonts w:ascii="Merriweather" w:hAnsi="Merriweather" w:cs="Segoe UI"/>
          <w:color w:val="212529"/>
        </w:rPr>
        <w:t xml:space="preserve">, у которых отсутствует </w:t>
      </w:r>
      <w:r w:rsidR="00D70B51">
        <w:rPr>
          <w:rFonts w:ascii="Merriweather" w:hAnsi="Merriweather" w:cs="Segoe UI"/>
          <w:color w:val="212529"/>
        </w:rPr>
        <w:t xml:space="preserve"> </w:t>
      </w:r>
      <w:r w:rsidR="00A30875">
        <w:rPr>
          <w:rFonts w:ascii="Merriweather" w:hAnsi="Merriweather" w:cs="Segoe UI"/>
          <w:color w:val="212529"/>
        </w:rPr>
        <w:t xml:space="preserve">входящая поставка в </w:t>
      </w:r>
      <w:r w:rsidR="00A30875" w:rsidRPr="00D372E5">
        <w:rPr>
          <w:rFonts w:ascii="Merriweather" w:hAnsi="Merriweather" w:cs="Segoe UI"/>
          <w:color w:val="212529"/>
        </w:rPr>
        <w:t>SAP ERP</w:t>
      </w:r>
      <w:r w:rsidR="00A30875">
        <w:rPr>
          <w:rFonts w:ascii="Merriweather" w:hAnsi="Merriweather" w:cs="Segoe UI"/>
          <w:color w:val="212529"/>
        </w:rPr>
        <w:t xml:space="preserve"> ( как следствие </w:t>
      </w:r>
      <w:proofErr w:type="spellStart"/>
      <w:r w:rsidR="00A30875">
        <w:rPr>
          <w:rFonts w:ascii="Merriweather" w:hAnsi="Merriweather" w:cs="Segoe UI"/>
          <w:color w:val="212529"/>
        </w:rPr>
        <w:t>отсутсвует</w:t>
      </w:r>
      <w:proofErr w:type="spellEnd"/>
      <w:r w:rsidR="00A30875">
        <w:rPr>
          <w:rFonts w:ascii="Merriweather" w:hAnsi="Merriweather" w:cs="Segoe UI"/>
          <w:color w:val="212529"/>
        </w:rPr>
        <w:t xml:space="preserve"> и </w:t>
      </w:r>
      <w:proofErr w:type="spellStart"/>
      <w:r w:rsidR="00A30875">
        <w:rPr>
          <w:rFonts w:ascii="Merriweather" w:hAnsi="Merriweather" w:cs="Segoe UI"/>
          <w:color w:val="212529"/>
        </w:rPr>
        <w:t>заадресовка</w:t>
      </w:r>
      <w:proofErr w:type="spellEnd"/>
      <w:r w:rsidR="00A30875">
        <w:rPr>
          <w:rFonts w:ascii="Merriweather" w:hAnsi="Merriweather" w:cs="Segoe UI"/>
          <w:color w:val="212529"/>
        </w:rPr>
        <w:t xml:space="preserve"> на вагон) </w:t>
      </w:r>
      <w:r>
        <w:rPr>
          <w:rFonts w:ascii="Merriweather" w:hAnsi="Merriweather" w:cs="Segoe UI"/>
          <w:color w:val="212529"/>
        </w:rPr>
        <w:t xml:space="preserve"> и оперативного внесения информации на вагоны, у которых </w:t>
      </w:r>
      <w:proofErr w:type="spellStart"/>
      <w:r>
        <w:rPr>
          <w:rFonts w:ascii="Merriweather" w:hAnsi="Merriweather" w:cs="Segoe UI"/>
          <w:color w:val="212529"/>
        </w:rPr>
        <w:t>отсутсвует</w:t>
      </w:r>
      <w:proofErr w:type="spellEnd"/>
      <w:r>
        <w:rPr>
          <w:rFonts w:ascii="Merriweather" w:hAnsi="Merriweather" w:cs="Segoe UI"/>
          <w:color w:val="212529"/>
        </w:rPr>
        <w:t xml:space="preserve"> информация по </w:t>
      </w:r>
      <w:proofErr w:type="spellStart"/>
      <w:r>
        <w:rPr>
          <w:rFonts w:ascii="Merriweather" w:hAnsi="Merriweather" w:cs="Segoe UI"/>
          <w:color w:val="212529"/>
        </w:rPr>
        <w:t>заадресовке</w:t>
      </w:r>
      <w:proofErr w:type="spellEnd"/>
      <w:r w:rsidR="00A30875">
        <w:rPr>
          <w:rFonts w:ascii="Merriweather" w:hAnsi="Merriweather" w:cs="Segoe UI"/>
          <w:color w:val="212529"/>
        </w:rPr>
        <w:t xml:space="preserve"> ( создание входящей поставки в </w:t>
      </w:r>
      <w:r w:rsidR="00A30875" w:rsidRPr="00D372E5">
        <w:rPr>
          <w:rFonts w:ascii="Merriweather" w:hAnsi="Merriweather" w:cs="Segoe UI"/>
          <w:color w:val="212529"/>
        </w:rPr>
        <w:t>SAP ERP</w:t>
      </w:r>
      <w:r w:rsidR="00A30875">
        <w:rPr>
          <w:rFonts w:ascii="Merriweather" w:hAnsi="Merriweather" w:cs="Segoe UI"/>
          <w:color w:val="212529"/>
        </w:rPr>
        <w:t xml:space="preserve"> с указанием склада получателя  или ввод в ВДС «ЖД АМКР» ) </w:t>
      </w:r>
      <w:r>
        <w:rPr>
          <w:rFonts w:ascii="Merriweather" w:hAnsi="Merriweather" w:cs="Segoe UI"/>
          <w:color w:val="212529"/>
        </w:rPr>
        <w:t xml:space="preserve">. </w:t>
      </w:r>
    </w:p>
    <w:p w:rsidR="00757320" w:rsidRPr="00757320" w:rsidRDefault="00757320" w:rsidP="00757320">
      <w:pPr>
        <w:pStyle w:val="G0"/>
        <w:numPr>
          <w:ilvl w:val="0"/>
          <w:numId w:val="3"/>
        </w:numPr>
        <w:ind w:left="0" w:firstLine="360"/>
        <w:rPr>
          <w:rFonts w:ascii="Merriweather" w:hAnsi="Merriweather" w:cs="Segoe UI"/>
          <w:color w:val="212529"/>
        </w:rPr>
      </w:pPr>
      <w:r>
        <w:rPr>
          <w:rFonts w:ascii="Merriweather" w:hAnsi="Merriweather" w:cs="Segoe UI"/>
          <w:color w:val="212529"/>
        </w:rPr>
        <w:t xml:space="preserve">Для возможности передачи </w:t>
      </w:r>
      <w:proofErr w:type="gramStart"/>
      <w:r>
        <w:rPr>
          <w:rFonts w:ascii="Merriweather" w:hAnsi="Merriweather" w:cs="Segoe UI"/>
          <w:color w:val="212529"/>
        </w:rPr>
        <w:t xml:space="preserve">в  </w:t>
      </w:r>
      <w:r w:rsidRPr="00D372E5">
        <w:rPr>
          <w:rFonts w:ascii="Merriweather" w:hAnsi="Merriweather" w:cs="Segoe UI"/>
          <w:color w:val="212529"/>
        </w:rPr>
        <w:t>SAP</w:t>
      </w:r>
      <w:proofErr w:type="gramEnd"/>
      <w:r w:rsidRPr="00D372E5">
        <w:rPr>
          <w:rFonts w:ascii="Merriweather" w:hAnsi="Merriweather" w:cs="Segoe UI"/>
          <w:color w:val="212529"/>
        </w:rPr>
        <w:t xml:space="preserve"> ERP</w:t>
      </w:r>
      <w:r w:rsidRPr="00FA0E0D">
        <w:rPr>
          <w:rFonts w:asciiTheme="minorHAnsi" w:hAnsiTheme="minorHAnsi"/>
          <w:szCs w:val="24"/>
        </w:rPr>
        <w:t xml:space="preserve"> </w:t>
      </w:r>
      <w:r w:rsidR="00AA4F63" w:rsidRPr="00AA4F63">
        <w:rPr>
          <w:rFonts w:ascii="Merriweather" w:hAnsi="Merriweather" w:cs="Segoe UI"/>
          <w:color w:val="212529"/>
        </w:rPr>
        <w:t>из ВДС ( внутренней диспетчерской системы)</w:t>
      </w:r>
      <w:r w:rsidR="00AA4F63">
        <w:rPr>
          <w:rFonts w:asciiTheme="minorHAnsi" w:hAnsiTheme="minorHAnsi"/>
          <w:szCs w:val="24"/>
        </w:rPr>
        <w:t xml:space="preserve"> </w:t>
      </w:r>
      <w:r>
        <w:rPr>
          <w:rFonts w:ascii="Merriweather" w:hAnsi="Merriweather" w:cs="Segoe UI"/>
          <w:color w:val="212529"/>
        </w:rPr>
        <w:t xml:space="preserve">полученной информации </w:t>
      </w:r>
      <w:r w:rsidR="00AA4F63">
        <w:rPr>
          <w:rFonts w:ascii="Merriweather" w:hAnsi="Merriweather" w:cs="Segoe UI"/>
          <w:color w:val="212529"/>
        </w:rPr>
        <w:t xml:space="preserve">через модуль согласования, касаемо даты и времени прохождения вагона </w:t>
      </w:r>
      <w:proofErr w:type="spellStart"/>
      <w:r w:rsidR="00AA4F63">
        <w:rPr>
          <w:rFonts w:ascii="Merriweather" w:hAnsi="Merriweather" w:cs="Segoe UI"/>
          <w:color w:val="212529"/>
        </w:rPr>
        <w:t>погран</w:t>
      </w:r>
      <w:proofErr w:type="spellEnd"/>
      <w:r w:rsidR="00AA4F63">
        <w:rPr>
          <w:rFonts w:ascii="Merriweather" w:hAnsi="Merriweather" w:cs="Segoe UI"/>
          <w:color w:val="212529"/>
        </w:rPr>
        <w:t>. перехода.</w:t>
      </w:r>
    </w:p>
    <w:p w:rsidR="00E934AD" w:rsidRPr="00024A43" w:rsidRDefault="00757320" w:rsidP="00AA4F63">
      <w:pPr>
        <w:pStyle w:val="G0"/>
        <w:rPr>
          <w:rFonts w:ascii="Times New Roman" w:hAnsi="Times New Roman"/>
          <w:szCs w:val="24"/>
        </w:rPr>
      </w:pPr>
      <w:r w:rsidRPr="00C341BA">
        <w:rPr>
          <w:rFonts w:ascii="Times New Roman" w:hAnsi="Times New Roman"/>
          <w:szCs w:val="24"/>
        </w:rPr>
        <w:t xml:space="preserve">Для реализации поставленной цели требуется создать программное обеспечение интерфейсной передачи необходимых данных из таблиц баз данных </w:t>
      </w:r>
      <w:r w:rsidR="00AA4F63">
        <w:rPr>
          <w:rFonts w:ascii="Times New Roman" w:hAnsi="Times New Roman"/>
          <w:szCs w:val="24"/>
        </w:rPr>
        <w:t xml:space="preserve">ВДС и </w:t>
      </w:r>
      <w:r w:rsidR="00AA4F63" w:rsidRPr="00D372E5">
        <w:rPr>
          <w:rFonts w:ascii="Merriweather" w:hAnsi="Merriweather" w:cs="Segoe UI"/>
          <w:color w:val="212529"/>
        </w:rPr>
        <w:t xml:space="preserve">SAP </w:t>
      </w:r>
      <w:proofErr w:type="gramStart"/>
      <w:r w:rsidR="00AA4F63" w:rsidRPr="00D372E5">
        <w:rPr>
          <w:rFonts w:ascii="Merriweather" w:hAnsi="Merriweather" w:cs="Segoe UI"/>
          <w:color w:val="212529"/>
        </w:rPr>
        <w:t>ERP</w:t>
      </w:r>
      <w:r w:rsidR="00AA4F63" w:rsidRPr="00FA0E0D">
        <w:rPr>
          <w:rFonts w:asciiTheme="minorHAnsi" w:hAnsiTheme="minorHAnsi"/>
          <w:szCs w:val="24"/>
        </w:rPr>
        <w:t xml:space="preserve"> </w:t>
      </w:r>
      <w:r w:rsidR="00AA4F63">
        <w:rPr>
          <w:rFonts w:asciiTheme="minorHAnsi" w:hAnsiTheme="minorHAnsi"/>
          <w:szCs w:val="24"/>
        </w:rPr>
        <w:t xml:space="preserve"> </w:t>
      </w:r>
      <w:r w:rsidR="00AA4F63">
        <w:rPr>
          <w:rFonts w:ascii="Times New Roman" w:hAnsi="Times New Roman"/>
          <w:szCs w:val="24"/>
        </w:rPr>
        <w:t>с</w:t>
      </w:r>
      <w:proofErr w:type="gramEnd"/>
      <w:r w:rsidR="00AA4F63">
        <w:rPr>
          <w:rFonts w:ascii="Times New Roman" w:hAnsi="Times New Roman"/>
          <w:szCs w:val="24"/>
        </w:rPr>
        <w:t xml:space="preserve"> помощью </w:t>
      </w:r>
      <w:r w:rsidR="00024A43" w:rsidRPr="00024A43">
        <w:rPr>
          <w:rFonts w:ascii="Times New Roman" w:hAnsi="Times New Roman"/>
          <w:szCs w:val="24"/>
          <w:highlight w:val="yellow"/>
          <w:lang w:val="en-US"/>
        </w:rPr>
        <w:t>web</w:t>
      </w:r>
      <w:r w:rsidR="00024A43" w:rsidRPr="00024A43">
        <w:rPr>
          <w:rFonts w:ascii="Times New Roman" w:hAnsi="Times New Roman"/>
          <w:szCs w:val="24"/>
          <w:highlight w:val="yellow"/>
        </w:rPr>
        <w:t>-сервисов</w:t>
      </w:r>
    </w:p>
    <w:p w:rsidR="00E934AD" w:rsidRPr="00C341BA" w:rsidRDefault="00E934AD" w:rsidP="00E934AD">
      <w:pPr>
        <w:pStyle w:val="2"/>
        <w:numPr>
          <w:ilvl w:val="0"/>
          <w:numId w:val="2"/>
        </w:numPr>
        <w:shd w:val="clear" w:color="auto" w:fill="auto"/>
        <w:tabs>
          <w:tab w:val="left" w:pos="708"/>
        </w:tabs>
        <w:overflowPunct w:val="0"/>
        <w:autoSpaceDE w:val="0"/>
        <w:autoSpaceDN w:val="0"/>
        <w:adjustRightInd w:val="0"/>
        <w:spacing w:before="120"/>
        <w:rPr>
          <w:lang w:eastAsia="ru-RU"/>
        </w:rPr>
      </w:pPr>
      <w:bookmarkStart w:id="2" w:name="_Toc342904829"/>
      <w:bookmarkStart w:id="3" w:name="_Toc348801836"/>
      <w:bookmarkStart w:id="4" w:name="_Toc517033245"/>
      <w:bookmarkEnd w:id="1"/>
      <w:r w:rsidRPr="00C341BA">
        <w:rPr>
          <w:lang w:eastAsia="ru-RU"/>
        </w:rPr>
        <w:t>Список интерфейсов</w:t>
      </w:r>
      <w:bookmarkEnd w:id="2"/>
      <w:bookmarkEnd w:id="3"/>
      <w:bookmarkEnd w:id="4"/>
    </w:p>
    <w:p w:rsidR="00E934AD" w:rsidRPr="00C341BA" w:rsidRDefault="00E934AD" w:rsidP="00E934AD">
      <w:pPr>
        <w:pStyle w:val="G0"/>
        <w:rPr>
          <w:rFonts w:ascii="Times New Roman" w:hAnsi="Times New Roman"/>
          <w:szCs w:val="24"/>
          <w:lang w:eastAsia="ru-RU"/>
        </w:rPr>
      </w:pPr>
      <w:r w:rsidRPr="00C341BA">
        <w:rPr>
          <w:rFonts w:ascii="Times New Roman" w:hAnsi="Times New Roman"/>
          <w:szCs w:val="24"/>
        </w:rPr>
        <w:t xml:space="preserve">В таблице показаны интерфейсы по передаче бизнес </w:t>
      </w:r>
      <w:r>
        <w:rPr>
          <w:rFonts w:ascii="Times New Roman" w:hAnsi="Times New Roman"/>
          <w:szCs w:val="24"/>
        </w:rPr>
        <w:t>данных</w:t>
      </w:r>
      <w:r w:rsidRPr="00C341BA">
        <w:rPr>
          <w:rFonts w:ascii="Times New Roman" w:hAnsi="Times New Roman"/>
          <w:szCs w:val="24"/>
        </w:rPr>
        <w:t xml:space="preserve"> для информационных систем в рамках проекта.</w:t>
      </w:r>
    </w:p>
    <w:p w:rsidR="00E934AD" w:rsidRPr="00C341BA" w:rsidRDefault="00E934AD" w:rsidP="00E934AD">
      <w:pPr>
        <w:rPr>
          <w:rFonts w:ascii="Times New Roman" w:hAnsi="Times New Roman"/>
          <w:szCs w:val="24"/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1660"/>
        <w:gridCol w:w="1662"/>
        <w:gridCol w:w="2035"/>
        <w:gridCol w:w="1641"/>
      </w:tblGrid>
      <w:tr w:rsidR="00E934AD" w:rsidRPr="00C341BA" w:rsidTr="00AA4F63">
        <w:trPr>
          <w:trHeight w:val="300"/>
          <w:tblHeader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:rsidR="00E934AD" w:rsidRPr="00AA4F63" w:rsidRDefault="00E934AD" w:rsidP="00DD79A1">
            <w:pPr>
              <w:overflowPunct/>
              <w:autoSpaceDE/>
              <w:adjustRightInd/>
              <w:spacing w:before="120" w:after="12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</w:pPr>
            <w:r w:rsidRPr="00AA4F63"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  <w:t>Название бизнес объекта (отправитель)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:rsidR="00E934AD" w:rsidRPr="00AA4F63" w:rsidRDefault="00E934AD" w:rsidP="00DD79A1">
            <w:pPr>
              <w:overflowPunct/>
              <w:autoSpaceDE/>
              <w:adjustRightInd/>
              <w:spacing w:before="120" w:after="12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</w:pPr>
            <w:r w:rsidRPr="00AA4F63"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  <w:t>Система отправитель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:rsidR="00E934AD" w:rsidRPr="00AA4F63" w:rsidRDefault="00E934AD" w:rsidP="00DD79A1">
            <w:pPr>
              <w:overflowPunct/>
              <w:autoSpaceDE/>
              <w:adjustRightInd/>
              <w:spacing w:before="120" w:after="12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</w:pPr>
            <w:r w:rsidRPr="00AA4F63"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  <w:t>Система получатель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:rsidR="00E934AD" w:rsidRPr="00AA4F63" w:rsidRDefault="00E934AD" w:rsidP="00DD79A1">
            <w:pPr>
              <w:overflowPunct/>
              <w:autoSpaceDE/>
              <w:adjustRightInd/>
              <w:spacing w:before="120" w:after="12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</w:pPr>
            <w:r w:rsidRPr="00AA4F63"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  <w:t>Требования к периодичности обмена данными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:rsidR="00E934AD" w:rsidRPr="00AA4F63" w:rsidRDefault="00E934AD" w:rsidP="00DD79A1">
            <w:pPr>
              <w:overflowPunct/>
              <w:autoSpaceDE/>
              <w:adjustRightInd/>
              <w:spacing w:before="120" w:after="12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</w:pPr>
            <w:r w:rsidRPr="00AA4F63">
              <w:rPr>
                <w:rFonts w:ascii="Times New Roman" w:hAnsi="Times New Roman"/>
                <w:b/>
                <w:bCs/>
                <w:smallCaps/>
                <w:color w:val="FFFFFF" w:themeColor="background1"/>
                <w:sz w:val="22"/>
                <w:szCs w:val="22"/>
                <w:lang w:val="ru-RU"/>
              </w:rPr>
              <w:t>Примечание</w:t>
            </w:r>
          </w:p>
        </w:tc>
      </w:tr>
      <w:tr w:rsidR="00E934AD" w:rsidRPr="00C341BA" w:rsidTr="00AA4F63">
        <w:trPr>
          <w:trHeight w:val="300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9B4F40" w:rsidRDefault="00AA4F63" w:rsidP="00AA4F6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Cs w:val="24"/>
                <w:lang w:val="ru-RU"/>
              </w:rPr>
              <w:t>Передача информации из входящей поставки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C341BA" w:rsidRDefault="00E934AD" w:rsidP="00AA4F63">
            <w:pPr>
              <w:rPr>
                <w:rFonts w:ascii="Times New Roman" w:hAnsi="Times New Roman"/>
                <w:szCs w:val="24"/>
                <w:lang w:val="ru-RU"/>
              </w:rPr>
            </w:pPr>
            <w:r w:rsidRPr="00C341BA">
              <w:rPr>
                <w:rFonts w:ascii="Times New Roman" w:hAnsi="Times New Roman"/>
                <w:bCs/>
                <w:szCs w:val="24"/>
                <w:lang w:val="ru-RU"/>
              </w:rPr>
              <w:t xml:space="preserve">SAP </w:t>
            </w:r>
            <w:r w:rsidR="00AA4F63" w:rsidRPr="00D372E5">
              <w:rPr>
                <w:rFonts w:ascii="Merriweather" w:hAnsi="Merriweather" w:cs="Segoe UI"/>
                <w:color w:val="212529"/>
                <w:szCs w:val="22"/>
              </w:rPr>
              <w:t>ERP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D61B5B" w:rsidRDefault="00AA4F63" w:rsidP="00DD79A1">
            <w:pPr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ВДС «ЖД АМКР»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C341BA" w:rsidRDefault="00E934AD" w:rsidP="00DD79A1">
            <w:pPr>
              <w:rPr>
                <w:rFonts w:ascii="Times New Roman" w:hAnsi="Times New Roman"/>
                <w:szCs w:val="24"/>
              </w:rPr>
            </w:pPr>
            <w:r w:rsidRPr="00C341BA">
              <w:rPr>
                <w:rFonts w:ascii="Times New Roman" w:hAnsi="Times New Roman"/>
                <w:szCs w:val="24"/>
                <w:lang w:val="ru-RU"/>
              </w:rPr>
              <w:t>По запросу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C341BA" w:rsidRDefault="00E934AD" w:rsidP="00DD79A1">
            <w:pPr>
              <w:rPr>
                <w:rFonts w:ascii="Times New Roman" w:hAnsi="Times New Roman"/>
                <w:b/>
                <w:bCs/>
                <w:smallCaps/>
                <w:szCs w:val="24"/>
                <w:lang w:val="ru-RU"/>
              </w:rPr>
            </w:pPr>
          </w:p>
        </w:tc>
      </w:tr>
      <w:tr w:rsidR="00E934AD" w:rsidRPr="00C341BA" w:rsidTr="00AA4F63">
        <w:trPr>
          <w:trHeight w:val="300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9B4F40" w:rsidRDefault="00E934AD" w:rsidP="00AA4F6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Cs w:val="24"/>
                <w:lang w:val="ru-RU"/>
              </w:rPr>
              <w:t xml:space="preserve">Передача информации о </w:t>
            </w:r>
            <w:r w:rsidR="00AA4F63">
              <w:rPr>
                <w:rFonts w:ascii="Times New Roman" w:hAnsi="Times New Roman"/>
                <w:b/>
                <w:szCs w:val="24"/>
                <w:lang w:val="ru-RU"/>
              </w:rPr>
              <w:t>дате и времени прохождения вагоном пограничного перехода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D61B5B" w:rsidRDefault="00AA4F63" w:rsidP="00DD79A1">
            <w:pPr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ВДС «ЖД АМКР»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C341BA" w:rsidRDefault="00AA4F63" w:rsidP="00DD79A1">
            <w:pPr>
              <w:rPr>
                <w:rFonts w:ascii="Times New Roman" w:hAnsi="Times New Roman"/>
                <w:szCs w:val="24"/>
                <w:lang w:val="ru-RU"/>
              </w:rPr>
            </w:pPr>
            <w:r w:rsidRPr="00C341BA">
              <w:rPr>
                <w:rFonts w:ascii="Times New Roman" w:hAnsi="Times New Roman"/>
                <w:bCs/>
                <w:szCs w:val="24"/>
                <w:lang w:val="ru-RU"/>
              </w:rPr>
              <w:t xml:space="preserve">SAP </w:t>
            </w:r>
            <w:r w:rsidRPr="00D372E5">
              <w:rPr>
                <w:rFonts w:ascii="Merriweather" w:hAnsi="Merriweather" w:cs="Segoe UI"/>
                <w:color w:val="212529"/>
                <w:szCs w:val="22"/>
              </w:rPr>
              <w:t>ERP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C341BA" w:rsidRDefault="00024A43" w:rsidP="00DD79A1">
            <w:pPr>
              <w:rPr>
                <w:rFonts w:ascii="Times New Roman" w:hAnsi="Times New Roman"/>
                <w:szCs w:val="24"/>
                <w:lang w:val="ru-RU"/>
              </w:rPr>
            </w:pPr>
            <w:r w:rsidRPr="00024A43">
              <w:rPr>
                <w:rFonts w:ascii="Times New Roman" w:hAnsi="Times New Roman"/>
                <w:szCs w:val="24"/>
                <w:highlight w:val="yellow"/>
                <w:lang w:val="ru-RU"/>
              </w:rPr>
              <w:t>В запросе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AD" w:rsidRPr="00C341BA" w:rsidRDefault="00E934AD" w:rsidP="00DD79A1">
            <w:pPr>
              <w:rPr>
                <w:rFonts w:ascii="Times New Roman" w:hAnsi="Times New Roman"/>
                <w:b/>
                <w:bCs/>
                <w:smallCaps/>
                <w:szCs w:val="24"/>
                <w:lang w:val="ru-RU"/>
              </w:rPr>
            </w:pPr>
          </w:p>
        </w:tc>
      </w:tr>
    </w:tbl>
    <w:p w:rsidR="00154CCF" w:rsidRDefault="00154CCF" w:rsidP="00154CCF">
      <w:pPr>
        <w:tabs>
          <w:tab w:val="left" w:pos="1035"/>
        </w:tabs>
        <w:rPr>
          <w:lang w:val="ru-RU"/>
        </w:rPr>
      </w:pPr>
    </w:p>
    <w:p w:rsidR="00D70B51" w:rsidRDefault="00D70B51" w:rsidP="00A30875">
      <w:pPr>
        <w:pStyle w:val="2"/>
        <w:numPr>
          <w:ilvl w:val="0"/>
          <w:numId w:val="2"/>
        </w:numPr>
        <w:rPr>
          <w:lang w:eastAsia="ru-RU"/>
        </w:rPr>
      </w:pPr>
      <w:bookmarkStart w:id="5" w:name="_Toc517033246"/>
      <w:r>
        <w:rPr>
          <w:lang w:eastAsia="ru-RU"/>
        </w:rPr>
        <w:t>Метод интеграции.</w:t>
      </w:r>
      <w:bookmarkEnd w:id="5"/>
    </w:p>
    <w:p w:rsidR="00D70B51" w:rsidRPr="004C763C" w:rsidRDefault="00D70B51" w:rsidP="00024A43">
      <w:pPr>
        <w:pStyle w:val="G0"/>
        <w:ind w:left="147" w:firstLine="562"/>
        <w:rPr>
          <w:rFonts w:ascii="Times New Roman" w:hAnsi="Times New Roman"/>
          <w:szCs w:val="24"/>
        </w:rPr>
      </w:pPr>
      <w:r w:rsidRPr="004C763C">
        <w:rPr>
          <w:rFonts w:ascii="Times New Roman" w:hAnsi="Times New Roman"/>
          <w:szCs w:val="24"/>
          <w:highlight w:val="yellow"/>
        </w:rPr>
        <w:t xml:space="preserve">Интеграция в рамках задачи осуществляется с использованием SOAP </w:t>
      </w:r>
      <w:r w:rsidR="00024A43" w:rsidRPr="004C763C">
        <w:rPr>
          <w:rFonts w:ascii="Times New Roman" w:hAnsi="Times New Roman"/>
          <w:szCs w:val="24"/>
          <w:highlight w:val="yellow"/>
        </w:rPr>
        <w:t xml:space="preserve">веб сервиса, реализованного на стороне </w:t>
      </w:r>
      <w:r w:rsidR="00024A43" w:rsidRPr="004C763C">
        <w:rPr>
          <w:rFonts w:ascii="Times New Roman" w:hAnsi="Times New Roman"/>
          <w:szCs w:val="24"/>
          <w:highlight w:val="yellow"/>
          <w:lang w:val="en-US"/>
        </w:rPr>
        <w:t>SAP</w:t>
      </w:r>
      <w:r w:rsidRPr="004C763C">
        <w:rPr>
          <w:rFonts w:ascii="Times New Roman" w:hAnsi="Times New Roman"/>
          <w:szCs w:val="24"/>
          <w:highlight w:val="yellow"/>
        </w:rPr>
        <w:t>.</w:t>
      </w:r>
    </w:p>
    <w:p w:rsidR="008A565B" w:rsidRPr="004C763C" w:rsidRDefault="00024A43" w:rsidP="00024A43">
      <w:pPr>
        <w:pStyle w:val="G0"/>
        <w:ind w:left="147" w:firstLine="562"/>
        <w:rPr>
          <w:rFonts w:ascii="Merriweather" w:hAnsi="Merriweather" w:cs="Segoe UI"/>
          <w:highlight w:val="yellow"/>
        </w:rPr>
      </w:pPr>
      <w:r w:rsidRPr="004C763C">
        <w:rPr>
          <w:rFonts w:ascii="Times New Roman" w:hAnsi="Times New Roman"/>
          <w:szCs w:val="24"/>
          <w:highlight w:val="yellow"/>
        </w:rPr>
        <w:lastRenderedPageBreak/>
        <w:t xml:space="preserve">При получении информации </w:t>
      </w:r>
      <w:r w:rsidR="008A565B" w:rsidRPr="004C763C">
        <w:rPr>
          <w:rFonts w:ascii="Times New Roman" w:hAnsi="Times New Roman"/>
          <w:szCs w:val="24"/>
          <w:highlight w:val="yellow"/>
        </w:rPr>
        <w:t>о вагоне,</w:t>
      </w:r>
      <w:r w:rsidRPr="004C763C">
        <w:rPr>
          <w:rFonts w:ascii="Times New Roman" w:hAnsi="Times New Roman"/>
          <w:szCs w:val="24"/>
          <w:highlight w:val="yellow"/>
        </w:rPr>
        <w:t xml:space="preserve"> находяще</w:t>
      </w:r>
      <w:r w:rsidR="008A565B" w:rsidRPr="004C763C">
        <w:rPr>
          <w:rFonts w:ascii="Times New Roman" w:hAnsi="Times New Roman"/>
          <w:szCs w:val="24"/>
          <w:highlight w:val="yellow"/>
        </w:rPr>
        <w:t xml:space="preserve">мся на станциях УЗ Кривого Рога, </w:t>
      </w:r>
      <w:r w:rsidRPr="004C763C">
        <w:rPr>
          <w:rFonts w:ascii="Times New Roman" w:hAnsi="Times New Roman"/>
          <w:szCs w:val="24"/>
          <w:highlight w:val="yellow"/>
        </w:rPr>
        <w:t xml:space="preserve">система </w:t>
      </w:r>
      <w:r w:rsidRPr="004C763C">
        <w:rPr>
          <w:rFonts w:ascii="Times New Roman" w:hAnsi="Times New Roman"/>
          <w:szCs w:val="24"/>
          <w:highlight w:val="yellow"/>
        </w:rPr>
        <w:t>ВДС «ЖД АМКР»</w:t>
      </w:r>
      <w:r w:rsidR="008A565B" w:rsidRPr="004C763C">
        <w:rPr>
          <w:rFonts w:ascii="Times New Roman" w:hAnsi="Times New Roman"/>
          <w:szCs w:val="24"/>
          <w:highlight w:val="yellow"/>
        </w:rPr>
        <w:t xml:space="preserve"> считывает электронно-перевозочный документ, и формирует запрос к </w:t>
      </w:r>
      <w:r w:rsidR="008A565B" w:rsidRPr="004C763C">
        <w:rPr>
          <w:rFonts w:ascii="Times New Roman" w:hAnsi="Times New Roman"/>
          <w:szCs w:val="24"/>
          <w:highlight w:val="yellow"/>
          <w:lang w:val="en-US"/>
        </w:rPr>
        <w:t>Web</w:t>
      </w:r>
      <w:r w:rsidR="008A565B" w:rsidRPr="004C763C">
        <w:rPr>
          <w:rFonts w:ascii="Times New Roman" w:hAnsi="Times New Roman"/>
          <w:szCs w:val="24"/>
          <w:highlight w:val="yellow"/>
        </w:rPr>
        <w:t xml:space="preserve">-сервису системы </w:t>
      </w:r>
      <w:r w:rsidR="008A565B" w:rsidRPr="004C763C">
        <w:rPr>
          <w:rFonts w:ascii="Times New Roman" w:hAnsi="Times New Roman"/>
          <w:bCs/>
          <w:szCs w:val="24"/>
          <w:highlight w:val="yellow"/>
        </w:rPr>
        <w:t xml:space="preserve">SAP </w:t>
      </w:r>
      <w:r w:rsidR="008A565B" w:rsidRPr="004C763C">
        <w:rPr>
          <w:rFonts w:ascii="Merriweather" w:hAnsi="Merriweather" w:cs="Segoe UI"/>
          <w:highlight w:val="yellow"/>
        </w:rPr>
        <w:t>ERP</w:t>
      </w:r>
      <w:r w:rsidR="008A565B" w:rsidRPr="004C763C">
        <w:rPr>
          <w:rFonts w:ascii="Merriweather" w:hAnsi="Merriweather" w:cs="Segoe UI"/>
          <w:highlight w:val="yellow"/>
        </w:rPr>
        <w:t>.</w:t>
      </w:r>
    </w:p>
    <w:p w:rsidR="008A565B" w:rsidRPr="004C763C" w:rsidRDefault="008A565B" w:rsidP="00024A43">
      <w:pPr>
        <w:pStyle w:val="G0"/>
        <w:ind w:left="147" w:firstLine="562"/>
        <w:rPr>
          <w:rFonts w:ascii="Times New Roman" w:hAnsi="Times New Roman"/>
          <w:szCs w:val="24"/>
          <w:highlight w:val="yellow"/>
        </w:rPr>
      </w:pPr>
      <w:r w:rsidRPr="004C763C">
        <w:rPr>
          <w:rFonts w:ascii="Merriweather" w:hAnsi="Merriweather" w:cs="Segoe UI"/>
          <w:highlight w:val="yellow"/>
        </w:rPr>
        <w:t xml:space="preserve">В запросе система </w:t>
      </w:r>
      <w:r w:rsidRPr="004C763C">
        <w:rPr>
          <w:rFonts w:ascii="Times New Roman" w:hAnsi="Times New Roman"/>
          <w:szCs w:val="24"/>
          <w:highlight w:val="yellow"/>
        </w:rPr>
        <w:t>ВДС</w:t>
      </w:r>
      <w:r w:rsidRPr="004C763C">
        <w:rPr>
          <w:rFonts w:ascii="Times New Roman" w:hAnsi="Times New Roman"/>
          <w:szCs w:val="24"/>
          <w:highlight w:val="yellow"/>
        </w:rPr>
        <w:t xml:space="preserve"> «ЖД АМКР»</w:t>
      </w:r>
      <w:r w:rsidRPr="004C763C">
        <w:rPr>
          <w:rFonts w:ascii="Times New Roman" w:hAnsi="Times New Roman"/>
          <w:szCs w:val="24"/>
          <w:highlight w:val="yellow"/>
        </w:rPr>
        <w:t xml:space="preserve"> должна указать номер вагона и дополнительную информацию (код, название и время прохождения пограничного перехода).</w:t>
      </w:r>
    </w:p>
    <w:p w:rsidR="008A565B" w:rsidRPr="004C763C" w:rsidRDefault="008A565B" w:rsidP="00024A43">
      <w:pPr>
        <w:pStyle w:val="G0"/>
        <w:ind w:left="147" w:firstLine="562"/>
        <w:rPr>
          <w:rFonts w:ascii="Times New Roman" w:hAnsi="Times New Roman"/>
          <w:szCs w:val="24"/>
          <w:highlight w:val="yellow"/>
        </w:rPr>
      </w:pPr>
      <w:r w:rsidRPr="004C763C">
        <w:rPr>
          <w:rFonts w:ascii="Times New Roman" w:hAnsi="Times New Roman"/>
          <w:szCs w:val="24"/>
          <w:highlight w:val="yellow"/>
        </w:rPr>
        <w:t xml:space="preserve">Отправка </w:t>
      </w:r>
      <w:r w:rsidRPr="004C763C">
        <w:rPr>
          <w:rFonts w:ascii="Times New Roman" w:hAnsi="Times New Roman"/>
          <w:szCs w:val="24"/>
          <w:highlight w:val="yellow"/>
        </w:rPr>
        <w:t>запроса реализована в</w:t>
      </w:r>
      <w:r w:rsidRPr="004C763C">
        <w:rPr>
          <w:rFonts w:ascii="Times New Roman" w:hAnsi="Times New Roman"/>
          <w:szCs w:val="24"/>
          <w:highlight w:val="yellow"/>
        </w:rPr>
        <w:t xml:space="preserve"> асинхронном режиме. Отправка </w:t>
      </w:r>
      <w:r w:rsidR="004837B3" w:rsidRPr="004C763C">
        <w:rPr>
          <w:rFonts w:ascii="Times New Roman" w:hAnsi="Times New Roman"/>
          <w:szCs w:val="24"/>
          <w:highlight w:val="yellow"/>
        </w:rPr>
        <w:t>сообщений и</w:t>
      </w:r>
      <w:r w:rsidRPr="004C763C">
        <w:rPr>
          <w:rFonts w:ascii="Times New Roman" w:hAnsi="Times New Roman"/>
          <w:szCs w:val="24"/>
          <w:highlight w:val="yellow"/>
        </w:rPr>
        <w:t xml:space="preserve"> получение ответа </w:t>
      </w:r>
      <w:r w:rsidRPr="004C763C">
        <w:rPr>
          <w:rFonts w:ascii="Times New Roman" w:hAnsi="Times New Roman"/>
          <w:szCs w:val="24"/>
          <w:highlight w:val="yellow"/>
        </w:rPr>
        <w:t>должн</w:t>
      </w:r>
      <w:r w:rsidRPr="004C763C">
        <w:rPr>
          <w:rFonts w:ascii="Times New Roman" w:hAnsi="Times New Roman"/>
          <w:szCs w:val="24"/>
          <w:highlight w:val="yellow"/>
        </w:rPr>
        <w:t>о</w:t>
      </w:r>
      <w:r w:rsidRPr="004C763C">
        <w:rPr>
          <w:rFonts w:ascii="Times New Roman" w:hAnsi="Times New Roman"/>
          <w:szCs w:val="24"/>
          <w:highlight w:val="yellow"/>
        </w:rPr>
        <w:t xml:space="preserve"> быть гарантированн</w:t>
      </w:r>
      <w:r w:rsidRPr="004C763C">
        <w:rPr>
          <w:rFonts w:ascii="Times New Roman" w:hAnsi="Times New Roman"/>
          <w:szCs w:val="24"/>
          <w:highlight w:val="yellow"/>
        </w:rPr>
        <w:t>ым</w:t>
      </w:r>
      <w:r w:rsidR="004837B3" w:rsidRPr="004C763C">
        <w:rPr>
          <w:rFonts w:ascii="Times New Roman" w:hAnsi="Times New Roman"/>
          <w:szCs w:val="24"/>
          <w:highlight w:val="yellow"/>
        </w:rPr>
        <w:t xml:space="preserve"> и в полном объеме</w:t>
      </w:r>
      <w:r w:rsidRPr="004C763C">
        <w:rPr>
          <w:rFonts w:ascii="Times New Roman" w:hAnsi="Times New Roman"/>
          <w:szCs w:val="24"/>
          <w:highlight w:val="yellow"/>
        </w:rPr>
        <w:t xml:space="preserve">. Для этого </w:t>
      </w:r>
      <w:r w:rsidR="004837B3" w:rsidRPr="004C763C">
        <w:rPr>
          <w:rFonts w:ascii="Times New Roman" w:hAnsi="Times New Roman"/>
          <w:szCs w:val="24"/>
          <w:highlight w:val="yellow"/>
        </w:rPr>
        <w:t xml:space="preserve">в системе </w:t>
      </w:r>
      <w:r w:rsidR="004837B3" w:rsidRPr="004C763C">
        <w:rPr>
          <w:rFonts w:ascii="Times New Roman" w:hAnsi="Times New Roman"/>
          <w:szCs w:val="24"/>
          <w:highlight w:val="yellow"/>
        </w:rPr>
        <w:t xml:space="preserve">ВДС «ЖД АМКР» </w:t>
      </w:r>
      <w:r w:rsidRPr="004C763C">
        <w:rPr>
          <w:rFonts w:ascii="Times New Roman" w:hAnsi="Times New Roman"/>
          <w:szCs w:val="24"/>
          <w:highlight w:val="yellow"/>
        </w:rPr>
        <w:t>будет организован</w:t>
      </w:r>
      <w:r w:rsidRPr="004C763C">
        <w:rPr>
          <w:rFonts w:ascii="Times New Roman" w:hAnsi="Times New Roman"/>
          <w:szCs w:val="24"/>
          <w:highlight w:val="yellow"/>
        </w:rPr>
        <w:t xml:space="preserve"> буфер отправляемых сообщений с целью возможности повторной попытки отправки сообщения системе-получателю</w:t>
      </w:r>
      <w:r w:rsidR="004837B3" w:rsidRPr="004C763C">
        <w:rPr>
          <w:rFonts w:ascii="Times New Roman" w:hAnsi="Times New Roman"/>
          <w:szCs w:val="24"/>
          <w:highlight w:val="yellow"/>
        </w:rPr>
        <w:t xml:space="preserve"> пока не будет получена вся информация или отправитель не отменит запрос</w:t>
      </w:r>
      <w:r w:rsidRPr="004C763C">
        <w:rPr>
          <w:rFonts w:ascii="Times New Roman" w:hAnsi="Times New Roman"/>
          <w:szCs w:val="24"/>
          <w:highlight w:val="yellow"/>
        </w:rPr>
        <w:t>.</w:t>
      </w:r>
    </w:p>
    <w:p w:rsidR="008A565B" w:rsidRPr="004C763C" w:rsidRDefault="004837B3" w:rsidP="00024A43">
      <w:pPr>
        <w:pStyle w:val="G0"/>
        <w:ind w:left="147" w:firstLine="562"/>
        <w:rPr>
          <w:rFonts w:ascii="Merriweather" w:hAnsi="Merriweather" w:cs="Segoe UI"/>
          <w:highlight w:val="yellow"/>
        </w:rPr>
      </w:pPr>
      <w:r w:rsidRPr="004C763C">
        <w:rPr>
          <w:rFonts w:ascii="Times New Roman" w:hAnsi="Times New Roman"/>
          <w:szCs w:val="24"/>
          <w:highlight w:val="yellow"/>
        </w:rPr>
        <w:t xml:space="preserve">При получении запроса система </w:t>
      </w:r>
      <w:r w:rsidRPr="004C763C">
        <w:rPr>
          <w:rFonts w:ascii="Times New Roman" w:hAnsi="Times New Roman"/>
          <w:bCs/>
          <w:szCs w:val="24"/>
          <w:highlight w:val="yellow"/>
        </w:rPr>
        <w:t xml:space="preserve">SAP </w:t>
      </w:r>
      <w:r w:rsidRPr="004C763C">
        <w:rPr>
          <w:rFonts w:ascii="Merriweather" w:hAnsi="Merriweather" w:cs="Segoe UI"/>
          <w:highlight w:val="yellow"/>
        </w:rPr>
        <w:t>ERP</w:t>
      </w:r>
      <w:r w:rsidRPr="004C763C">
        <w:rPr>
          <w:rFonts w:ascii="Merriweather" w:hAnsi="Merriweather" w:cs="Segoe UI"/>
          <w:highlight w:val="yellow"/>
        </w:rPr>
        <w:t xml:space="preserve"> формирует ответ </w:t>
      </w:r>
      <w:r w:rsidRPr="004C763C">
        <w:rPr>
          <w:rFonts w:ascii="Times New Roman" w:hAnsi="Times New Roman"/>
          <w:szCs w:val="24"/>
          <w:highlight w:val="yellow"/>
        </w:rPr>
        <w:t>в виде</w:t>
      </w:r>
      <w:r w:rsidRPr="004C763C">
        <w:rPr>
          <w:rFonts w:ascii="Times New Roman" w:hAnsi="Times New Roman"/>
          <w:szCs w:val="24"/>
          <w:highlight w:val="yellow"/>
        </w:rPr>
        <w:t xml:space="preserve"> </w:t>
      </w:r>
      <w:r w:rsidRPr="004C763C">
        <w:rPr>
          <w:rFonts w:ascii="Times New Roman" w:hAnsi="Times New Roman"/>
          <w:szCs w:val="24"/>
          <w:highlight w:val="yellow"/>
          <w:lang w:val="en-US"/>
        </w:rPr>
        <w:t>xml</w:t>
      </w:r>
      <w:r w:rsidRPr="004C763C">
        <w:rPr>
          <w:rFonts w:ascii="Times New Roman" w:hAnsi="Times New Roman"/>
          <w:szCs w:val="24"/>
          <w:highlight w:val="yellow"/>
        </w:rPr>
        <w:t>-структур</w:t>
      </w:r>
      <w:r w:rsidRPr="004C763C">
        <w:rPr>
          <w:rFonts w:ascii="Times New Roman" w:hAnsi="Times New Roman"/>
          <w:szCs w:val="24"/>
          <w:highlight w:val="yellow"/>
        </w:rPr>
        <w:t>ы</w:t>
      </w:r>
      <w:r w:rsidRPr="004C763C">
        <w:rPr>
          <w:rFonts w:ascii="Times New Roman" w:hAnsi="Times New Roman"/>
          <w:szCs w:val="24"/>
          <w:highlight w:val="yellow"/>
        </w:rPr>
        <w:t xml:space="preserve"> с не</w:t>
      </w:r>
      <w:r w:rsidRPr="004C763C">
        <w:rPr>
          <w:rFonts w:ascii="Times New Roman" w:hAnsi="Times New Roman"/>
          <w:szCs w:val="24"/>
          <w:highlight w:val="yellow"/>
        </w:rPr>
        <w:t>обходимой информацией по запросу</w:t>
      </w:r>
      <w:r w:rsidRPr="004C763C">
        <w:rPr>
          <w:rFonts w:ascii="Merriweather" w:hAnsi="Merriweather" w:cs="Segoe UI"/>
          <w:highlight w:val="yellow"/>
        </w:rPr>
        <w:t>, если данных нет система должна сформировать пустой ответ.</w:t>
      </w:r>
    </w:p>
    <w:p w:rsidR="00951FFC" w:rsidRPr="004C763C" w:rsidRDefault="004C763C" w:rsidP="004C763C">
      <w:pPr>
        <w:pStyle w:val="G0"/>
        <w:ind w:left="147" w:firstLine="562"/>
        <w:rPr>
          <w:rFonts w:ascii="Times New Roman" w:hAnsi="Times New Roman"/>
          <w:szCs w:val="24"/>
        </w:rPr>
      </w:pPr>
      <w:r w:rsidRPr="004C763C">
        <w:rPr>
          <w:rFonts w:ascii="Times New Roman" w:hAnsi="Times New Roman"/>
          <w:szCs w:val="24"/>
          <w:highlight w:val="yellow"/>
        </w:rPr>
        <w:t xml:space="preserve">После получения ответа система </w:t>
      </w:r>
      <w:r w:rsidRPr="004C763C">
        <w:rPr>
          <w:rFonts w:ascii="Times New Roman" w:hAnsi="Times New Roman"/>
          <w:szCs w:val="24"/>
          <w:highlight w:val="yellow"/>
        </w:rPr>
        <w:t>ВДС «ЖД АМКР»</w:t>
      </w:r>
      <w:r w:rsidRPr="004C763C">
        <w:rPr>
          <w:rFonts w:ascii="Times New Roman" w:hAnsi="Times New Roman"/>
          <w:szCs w:val="24"/>
          <w:highlight w:val="yellow"/>
        </w:rPr>
        <w:t xml:space="preserve"> анализирует </w:t>
      </w:r>
      <w:r>
        <w:rPr>
          <w:rFonts w:ascii="Times New Roman" w:hAnsi="Times New Roman"/>
          <w:szCs w:val="24"/>
          <w:highlight w:val="yellow"/>
        </w:rPr>
        <w:t xml:space="preserve">и обновляет в базе данных </w:t>
      </w:r>
      <w:r w:rsidRPr="004C763C">
        <w:rPr>
          <w:rFonts w:ascii="Times New Roman" w:hAnsi="Times New Roman"/>
          <w:szCs w:val="24"/>
          <w:highlight w:val="yellow"/>
        </w:rPr>
        <w:t>полученную информацию и, если она полная, прекращает отправлять сообщения из буфера отправляемых сообщений.</w:t>
      </w:r>
    </w:p>
    <w:p w:rsidR="00951FFC" w:rsidRDefault="00951FFC" w:rsidP="00D70B51">
      <w:pPr>
        <w:pStyle w:val="G0"/>
        <w:ind w:left="147" w:firstLine="0"/>
        <w:rPr>
          <w:rFonts w:ascii="Times New Roman" w:hAnsi="Times New Roman"/>
          <w:szCs w:val="24"/>
        </w:rPr>
      </w:pPr>
    </w:p>
    <w:p w:rsidR="00951FFC" w:rsidRPr="000E2D38" w:rsidRDefault="000E2D38" w:rsidP="000E2D38">
      <w:pPr>
        <w:pStyle w:val="G0"/>
        <w:numPr>
          <w:ilvl w:val="0"/>
          <w:numId w:val="2"/>
        </w:numPr>
        <w:rPr>
          <w:rFonts w:ascii="Times New Roman" w:eastAsia="Times New Roman" w:hAnsi="Times New Roman" w:cs="Times New Roman"/>
          <w:b/>
          <w:kern w:val="32"/>
          <w:szCs w:val="24"/>
          <w:lang w:eastAsia="ru-RU"/>
        </w:rPr>
      </w:pPr>
      <w:r w:rsidRPr="000E2D38">
        <w:rPr>
          <w:rFonts w:ascii="Times New Roman" w:eastAsia="Times New Roman" w:hAnsi="Times New Roman" w:cs="Times New Roman"/>
          <w:b/>
          <w:kern w:val="32"/>
          <w:szCs w:val="24"/>
          <w:lang w:eastAsia="ru-RU"/>
        </w:rPr>
        <w:t xml:space="preserve">Описание входной и </w:t>
      </w:r>
      <w:r w:rsidR="00DF5CE8">
        <w:rPr>
          <w:rFonts w:ascii="Times New Roman" w:eastAsia="Times New Roman" w:hAnsi="Times New Roman" w:cs="Times New Roman"/>
          <w:b/>
          <w:kern w:val="32"/>
          <w:szCs w:val="24"/>
          <w:lang w:eastAsia="ru-RU"/>
        </w:rPr>
        <w:t>исходящей</w:t>
      </w:r>
      <w:r w:rsidRPr="000E2D38">
        <w:rPr>
          <w:rFonts w:ascii="Times New Roman" w:eastAsia="Times New Roman" w:hAnsi="Times New Roman" w:cs="Times New Roman"/>
          <w:b/>
          <w:kern w:val="32"/>
          <w:szCs w:val="24"/>
          <w:lang w:eastAsia="ru-RU"/>
        </w:rPr>
        <w:t xml:space="preserve"> информации </w:t>
      </w:r>
    </w:p>
    <w:p w:rsidR="00D70B51" w:rsidRDefault="00D70B51" w:rsidP="00D70B51">
      <w:pPr>
        <w:pStyle w:val="G0"/>
        <w:ind w:left="147" w:firstLine="0"/>
        <w:rPr>
          <w:rFonts w:ascii="Times New Roman" w:hAnsi="Times New Roman"/>
          <w:szCs w:val="24"/>
        </w:rPr>
      </w:pPr>
    </w:p>
    <w:p w:rsidR="000E2D38" w:rsidRPr="00C341BA" w:rsidRDefault="000E2D38" w:rsidP="000E2D38">
      <w:pPr>
        <w:pStyle w:val="G0"/>
        <w:rPr>
          <w:rFonts w:ascii="Times New Roman" w:hAnsi="Times New Roman"/>
          <w:szCs w:val="24"/>
        </w:rPr>
      </w:pPr>
      <w:r w:rsidRPr="00C341BA">
        <w:rPr>
          <w:rFonts w:ascii="Times New Roman" w:hAnsi="Times New Roman"/>
          <w:szCs w:val="24"/>
        </w:rPr>
        <w:t xml:space="preserve">Таблица </w:t>
      </w:r>
      <w:r>
        <w:rPr>
          <w:rFonts w:ascii="Times New Roman" w:hAnsi="Times New Roman"/>
          <w:szCs w:val="24"/>
        </w:rPr>
        <w:t>1.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2"/>
        <w:gridCol w:w="2268"/>
        <w:gridCol w:w="2813"/>
        <w:gridCol w:w="1984"/>
      </w:tblGrid>
      <w:tr w:rsidR="00F424A5" w:rsidRPr="00024A43" w:rsidTr="00B17C31">
        <w:trPr>
          <w:trHeight w:val="255"/>
        </w:trPr>
        <w:tc>
          <w:tcPr>
            <w:tcW w:w="9067" w:type="dxa"/>
            <w:gridSpan w:val="4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F424A5" w:rsidRPr="00C74BDF" w:rsidRDefault="00F424A5" w:rsidP="00F424A5">
            <w:pPr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Cs w:val="24"/>
                <w:lang w:val="ru-RU"/>
              </w:rPr>
            </w:pPr>
            <w:r w:rsidRPr="00C74BDF">
              <w:rPr>
                <w:rFonts w:ascii="Times New Roman" w:eastAsia="Arial Unicode MS" w:hAnsi="Times New Roman"/>
                <w:b/>
                <w:color w:val="000000"/>
                <w:szCs w:val="24"/>
                <w:lang w:val="ru-RU"/>
              </w:rPr>
              <w:t xml:space="preserve">Входящая информация из </w:t>
            </w:r>
            <w:r w:rsidRPr="00C74BDF">
              <w:rPr>
                <w:rFonts w:ascii="Times New Roman" w:hAnsi="Times New Roman"/>
                <w:b/>
                <w:szCs w:val="24"/>
              </w:rPr>
              <w:t>SAP</w:t>
            </w:r>
            <w:r w:rsidRPr="00C74BDF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r w:rsidRPr="00C74BDF">
              <w:rPr>
                <w:rFonts w:ascii="Times New Roman" w:hAnsi="Times New Roman"/>
                <w:b/>
                <w:szCs w:val="24"/>
              </w:rPr>
              <w:t>ERP</w:t>
            </w:r>
            <w:r w:rsidR="00C74BDF">
              <w:rPr>
                <w:rFonts w:ascii="Times New Roman" w:hAnsi="Times New Roman"/>
                <w:b/>
                <w:szCs w:val="24"/>
                <w:lang w:val="ru-RU"/>
              </w:rPr>
              <w:t xml:space="preserve"> в ВДС </w:t>
            </w:r>
            <w:proofErr w:type="gramStart"/>
            <w:r w:rsidR="00C74BDF">
              <w:rPr>
                <w:rFonts w:ascii="Times New Roman" w:hAnsi="Times New Roman"/>
                <w:b/>
                <w:szCs w:val="24"/>
                <w:lang w:val="ru-RU"/>
              </w:rPr>
              <w:t>« ЖД</w:t>
            </w:r>
            <w:proofErr w:type="gramEnd"/>
            <w:r w:rsidR="00C74BDF">
              <w:rPr>
                <w:rFonts w:ascii="Times New Roman" w:hAnsi="Times New Roman"/>
                <w:b/>
                <w:szCs w:val="24"/>
                <w:lang w:val="ru-RU"/>
              </w:rPr>
              <w:t xml:space="preserve"> АМКР»</w:t>
            </w:r>
          </w:p>
        </w:tc>
      </w:tr>
      <w:tr w:rsidR="000E2D38" w:rsidRPr="00C341BA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0E2D38" w:rsidRPr="00C341BA" w:rsidRDefault="000E2D38" w:rsidP="00413802">
            <w:pPr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C341BA">
              <w:rPr>
                <w:rFonts w:ascii="Times New Roman" w:hAnsi="Times New Roman"/>
                <w:b/>
                <w:bCs/>
                <w:color w:val="000000"/>
                <w:szCs w:val="24"/>
              </w:rPr>
              <w:t>Название</w:t>
            </w:r>
            <w:proofErr w:type="spellEnd"/>
            <w:r w:rsidRPr="00C341BA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C341BA">
              <w:rPr>
                <w:rFonts w:ascii="Times New Roman" w:hAnsi="Times New Roman"/>
                <w:b/>
                <w:bCs/>
                <w:color w:val="000000"/>
                <w:szCs w:val="24"/>
              </w:rPr>
              <w:t>поля</w:t>
            </w:r>
            <w:proofErr w:type="spellEnd"/>
          </w:p>
        </w:tc>
        <w:tc>
          <w:tcPr>
            <w:tcW w:w="2268" w:type="dxa"/>
          </w:tcPr>
          <w:p w:rsidR="000E2D38" w:rsidRPr="00C341BA" w:rsidRDefault="000E2D38" w:rsidP="00C74BDF">
            <w:pPr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Cs w:val="24"/>
              </w:rPr>
            </w:pPr>
            <w:proofErr w:type="spellStart"/>
            <w:r w:rsidRPr="00C341BA">
              <w:rPr>
                <w:rFonts w:ascii="Times New Roman" w:eastAsia="Arial Unicode MS" w:hAnsi="Times New Roman"/>
                <w:b/>
                <w:bCs/>
                <w:color w:val="000000"/>
                <w:szCs w:val="24"/>
              </w:rPr>
              <w:t>Описание</w:t>
            </w:r>
            <w:proofErr w:type="spellEnd"/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0E2D38" w:rsidRPr="00C341BA" w:rsidRDefault="000E2D38" w:rsidP="00C74BDF">
            <w:pPr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Cs w:val="24"/>
              </w:rPr>
            </w:pPr>
            <w:proofErr w:type="spellStart"/>
            <w:r w:rsidRPr="00C341BA">
              <w:rPr>
                <w:rFonts w:ascii="Times New Roman" w:eastAsia="Arial Unicode MS" w:hAnsi="Times New Roman"/>
                <w:b/>
                <w:bCs/>
                <w:color w:val="000000"/>
                <w:szCs w:val="24"/>
              </w:rPr>
              <w:t>Содержание</w:t>
            </w:r>
            <w:proofErr w:type="spellEnd"/>
          </w:p>
        </w:tc>
        <w:tc>
          <w:tcPr>
            <w:tcW w:w="1984" w:type="dxa"/>
          </w:tcPr>
          <w:p w:rsidR="000E2D38" w:rsidRPr="00C341BA" w:rsidRDefault="000E2D38" w:rsidP="00C74BDF">
            <w:pPr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Cs w:val="24"/>
              </w:rPr>
            </w:pPr>
            <w:proofErr w:type="spellStart"/>
            <w:r w:rsidRPr="00C341BA">
              <w:rPr>
                <w:rFonts w:ascii="Times New Roman" w:eastAsia="Arial Unicode MS" w:hAnsi="Times New Roman"/>
                <w:b/>
                <w:bCs/>
                <w:color w:val="000000"/>
                <w:szCs w:val="24"/>
              </w:rPr>
              <w:t>Формат</w:t>
            </w:r>
            <w:proofErr w:type="spellEnd"/>
            <w:r w:rsidRPr="00C341BA">
              <w:rPr>
                <w:rFonts w:ascii="Times New Roman" w:eastAsia="Arial Unicode MS" w:hAnsi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C341BA">
              <w:rPr>
                <w:rFonts w:ascii="Times New Roman" w:eastAsia="Arial Unicode MS" w:hAnsi="Times New Roman"/>
                <w:b/>
                <w:bCs/>
                <w:color w:val="000000"/>
                <w:szCs w:val="24"/>
              </w:rPr>
              <w:t>поля</w:t>
            </w:r>
            <w:proofErr w:type="spellEnd"/>
          </w:p>
        </w:tc>
      </w:tr>
      <w:tr w:rsidR="000E2D38" w:rsidRPr="002B0AED" w:rsidTr="00C74BDF">
        <w:trPr>
          <w:trHeight w:val="233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0E2D38" w:rsidRPr="00713995" w:rsidRDefault="000E2D38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</w:rPr>
              <w:t xml:space="preserve">ID </w:t>
            </w:r>
          </w:p>
        </w:tc>
        <w:tc>
          <w:tcPr>
            <w:tcW w:w="2268" w:type="dxa"/>
          </w:tcPr>
          <w:p w:rsidR="000E2D38" w:rsidRPr="002B0AED" w:rsidRDefault="000E2D38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</w:rPr>
              <w:t xml:space="preserve">ID </w:t>
            </w: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записи</w:t>
            </w:r>
            <w:r>
              <w:rPr>
                <w:rFonts w:ascii="Times New Roman" w:eastAsia="Arial Unicode MS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в БД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0E2D38" w:rsidRPr="00C341BA" w:rsidRDefault="00D311F9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0E2D38" w:rsidRPr="002B0AED" w:rsidRDefault="000E2D38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</w:p>
        </w:tc>
      </w:tr>
      <w:tr w:rsidR="00365133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365133" w:rsidRDefault="00D311F9" w:rsidP="00413802">
            <w:pPr>
              <w:rPr>
                <w:rFonts w:ascii="Times New Roman" w:eastAsia="Arial Unicode MS" w:hAnsi="Times New Roman"/>
                <w:color w:val="000000"/>
                <w:szCs w:val="24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</w:rPr>
              <w:t>WERKS</w:t>
            </w:r>
          </w:p>
        </w:tc>
        <w:tc>
          <w:tcPr>
            <w:tcW w:w="2268" w:type="dxa"/>
          </w:tcPr>
          <w:p w:rsidR="00365133" w:rsidRDefault="00365133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Завод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365133" w:rsidRDefault="00394FFC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365133" w:rsidRPr="00C341BA" w:rsidRDefault="00394FFC" w:rsidP="00413802">
            <w:pPr>
              <w:rPr>
                <w:rFonts w:ascii="Times New Roman" w:hAnsi="Times New Roman"/>
                <w:szCs w:val="24"/>
              </w:rPr>
            </w:pPr>
            <w:r>
              <w:rPr>
                <w:sz w:val="20"/>
              </w:rPr>
              <w:t>CHAR( )</w:t>
            </w:r>
          </w:p>
        </w:tc>
      </w:tr>
      <w:tr w:rsidR="00365133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365133" w:rsidRDefault="00394FFC" w:rsidP="00413802">
            <w:pPr>
              <w:rPr>
                <w:rFonts w:ascii="Times New Roman" w:eastAsia="Arial Unicode MS" w:hAnsi="Times New Roman"/>
                <w:color w:val="000000"/>
                <w:szCs w:val="24"/>
              </w:rPr>
            </w:pPr>
            <w:r w:rsidRPr="00AC4D65">
              <w:rPr>
                <w:rFonts w:asciiTheme="minorHAnsi" w:hAnsiTheme="minorHAnsi" w:cs="Arial"/>
                <w:iCs/>
                <w:szCs w:val="24"/>
              </w:rPr>
              <w:t>LGORT</w:t>
            </w:r>
          </w:p>
        </w:tc>
        <w:tc>
          <w:tcPr>
            <w:tcW w:w="2268" w:type="dxa"/>
          </w:tcPr>
          <w:p w:rsidR="00365133" w:rsidRDefault="00365133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Склад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365133" w:rsidRDefault="00394FFC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365133" w:rsidRPr="00C341BA" w:rsidRDefault="00520C1C" w:rsidP="00413802">
            <w:pPr>
              <w:rPr>
                <w:rFonts w:ascii="Times New Roman" w:hAnsi="Times New Roman"/>
                <w:szCs w:val="24"/>
              </w:rPr>
            </w:pPr>
            <w:r w:rsidRPr="00C341BA">
              <w:rPr>
                <w:rFonts w:ascii="Times New Roman" w:hAnsi="Times New Roman"/>
                <w:color w:val="000000"/>
                <w:szCs w:val="24"/>
              </w:rPr>
              <w:t>VARCHAR</w:t>
            </w:r>
            <w:r w:rsidRPr="00C341BA">
              <w:rPr>
                <w:rFonts w:ascii="Times New Roman" w:hAnsi="Times New Roman"/>
                <w:color w:val="000000"/>
                <w:szCs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Cs w:val="24"/>
                <w:lang w:val="ru-RU"/>
              </w:rPr>
              <w:t>( )</w:t>
            </w:r>
          </w:p>
        </w:tc>
      </w:tr>
      <w:tr w:rsidR="00365133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365133" w:rsidRDefault="00394FFC" w:rsidP="00413802">
            <w:pPr>
              <w:rPr>
                <w:rFonts w:ascii="Times New Roman" w:eastAsia="Arial Unicode MS" w:hAnsi="Times New Roman"/>
                <w:color w:val="000000"/>
                <w:szCs w:val="24"/>
              </w:rPr>
            </w:pPr>
            <w:r>
              <w:rPr>
                <w:rFonts w:asciiTheme="minorHAnsi" w:hAnsiTheme="minorHAnsi" w:cs="Arial"/>
                <w:iCs/>
                <w:szCs w:val="24"/>
              </w:rPr>
              <w:t>LGOBE</w:t>
            </w:r>
          </w:p>
        </w:tc>
        <w:tc>
          <w:tcPr>
            <w:tcW w:w="2268" w:type="dxa"/>
          </w:tcPr>
          <w:p w:rsidR="00365133" w:rsidRDefault="00365133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Описание склада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365133" w:rsidRDefault="00394FFC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365133" w:rsidRPr="00C341BA" w:rsidRDefault="00520C1C" w:rsidP="00413802">
            <w:pPr>
              <w:rPr>
                <w:rFonts w:ascii="Times New Roman" w:hAnsi="Times New Roman"/>
                <w:szCs w:val="24"/>
              </w:rPr>
            </w:pPr>
            <w:r w:rsidRPr="00C341BA">
              <w:rPr>
                <w:rFonts w:ascii="Times New Roman" w:hAnsi="Times New Roman"/>
                <w:color w:val="000000"/>
                <w:szCs w:val="24"/>
              </w:rPr>
              <w:t>VARCHAR</w:t>
            </w:r>
            <w:r w:rsidRPr="00C341BA">
              <w:rPr>
                <w:rFonts w:ascii="Times New Roman" w:hAnsi="Times New Roman"/>
                <w:color w:val="000000"/>
                <w:szCs w:val="24"/>
                <w:lang w:val="ru-RU"/>
              </w:rPr>
              <w:t>2</w:t>
            </w:r>
            <w:r w:rsidR="00C74BDF">
              <w:rPr>
                <w:rFonts w:ascii="Times New Roman" w:hAnsi="Times New Roman"/>
                <w:color w:val="000000"/>
                <w:szCs w:val="24"/>
                <w:lang w:val="ru-RU"/>
              </w:rPr>
              <w:t>( )</w:t>
            </w:r>
          </w:p>
        </w:tc>
      </w:tr>
      <w:tr w:rsidR="00520C1C" w:rsidRPr="00520C1C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520C1C" w:rsidP="00413802">
            <w:pPr>
              <w:rPr>
                <w:rFonts w:ascii="Times New Roman" w:eastAsia="Arial Unicode MS" w:hAnsi="Times New Roman"/>
                <w:color w:val="000000"/>
                <w:szCs w:val="24"/>
              </w:rPr>
            </w:pPr>
          </w:p>
        </w:tc>
        <w:tc>
          <w:tcPr>
            <w:tcW w:w="2268" w:type="dxa"/>
          </w:tcPr>
          <w:p w:rsidR="00520C1C" w:rsidRDefault="00520C1C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Дата и время создания входящей поставки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394FFC" w:rsidP="00413802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proofErr w:type="gramStart"/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  <w:r w:rsidR="00B47C02"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 .</w:t>
            </w:r>
            <w:proofErr w:type="gramEnd"/>
            <w:r w:rsidR="00B47C02"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 Системное время</w:t>
            </w:r>
          </w:p>
        </w:tc>
        <w:tc>
          <w:tcPr>
            <w:tcW w:w="1984" w:type="dxa"/>
          </w:tcPr>
          <w:p w:rsidR="00520C1C" w:rsidRPr="00520C1C" w:rsidRDefault="00520C1C" w:rsidP="00413802">
            <w:pPr>
              <w:rPr>
                <w:rFonts w:ascii="Times New Roman" w:hAnsi="Times New Roman"/>
                <w:szCs w:val="24"/>
                <w:lang w:val="ru-RU"/>
              </w:rPr>
            </w:pPr>
            <w:r w:rsidRPr="00E77082">
              <w:rPr>
                <w:rFonts w:cs="Calibri"/>
                <w:sz w:val="20"/>
              </w:rPr>
              <w:t>DATE TIME</w:t>
            </w:r>
          </w:p>
        </w:tc>
      </w:tr>
      <w:tr w:rsidR="00520C1C" w:rsidRPr="00520C1C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Pr="00520C1C" w:rsidRDefault="00394FF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 w:rsidRPr="00AC4D65">
              <w:rPr>
                <w:rFonts w:asciiTheme="minorHAnsi" w:hAnsiTheme="minorHAnsi" w:cs="Arial"/>
                <w:iCs/>
                <w:szCs w:val="24"/>
              </w:rPr>
              <w:t>LGORT</w:t>
            </w:r>
          </w:p>
        </w:tc>
        <w:tc>
          <w:tcPr>
            <w:tcW w:w="2268" w:type="dxa"/>
          </w:tcPr>
          <w:p w:rsidR="00520C1C" w:rsidRPr="00D311F9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Склад новый</w:t>
            </w:r>
            <w:r w:rsidR="00D311F9">
              <w:rPr>
                <w:rFonts w:ascii="Times New Roman" w:eastAsia="Arial Unicode MS" w:hAnsi="Times New Roman"/>
                <w:color w:val="000000"/>
                <w:szCs w:val="24"/>
              </w:rPr>
              <w:t xml:space="preserve"> </w:t>
            </w:r>
            <w:proofErr w:type="spellStart"/>
            <w:r w:rsidR="00D311F9">
              <w:rPr>
                <w:rFonts w:ascii="Times New Roman" w:eastAsia="Arial Unicode MS" w:hAnsi="Times New Roman"/>
                <w:color w:val="000000"/>
                <w:szCs w:val="24"/>
              </w:rPr>
              <w:t>после</w:t>
            </w:r>
            <w:proofErr w:type="spellEnd"/>
            <w:r w:rsidR="00D311F9">
              <w:rPr>
                <w:rFonts w:ascii="Times New Roman" w:eastAsia="Arial Unicode MS" w:hAnsi="Times New Roman"/>
                <w:color w:val="000000"/>
                <w:szCs w:val="24"/>
              </w:rPr>
              <w:t xml:space="preserve"> </w:t>
            </w:r>
            <w:proofErr w:type="spellStart"/>
            <w:r w:rsidR="00D311F9">
              <w:rPr>
                <w:rFonts w:ascii="Times New Roman" w:eastAsia="Arial Unicode MS" w:hAnsi="Times New Roman"/>
                <w:color w:val="000000"/>
                <w:szCs w:val="24"/>
              </w:rPr>
              <w:t>переадресовки</w:t>
            </w:r>
            <w:proofErr w:type="spellEnd"/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394FF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520C1C" w:rsidRPr="00520C1C" w:rsidRDefault="00520C1C" w:rsidP="00520C1C">
            <w:pPr>
              <w:rPr>
                <w:rFonts w:ascii="Times New Roman" w:hAnsi="Times New Roman"/>
                <w:szCs w:val="24"/>
                <w:lang w:val="ru-RU"/>
              </w:rPr>
            </w:pPr>
            <w:r w:rsidRPr="00C341BA">
              <w:rPr>
                <w:rFonts w:ascii="Times New Roman" w:hAnsi="Times New Roman"/>
                <w:color w:val="000000"/>
                <w:szCs w:val="24"/>
              </w:rPr>
              <w:t>VARCHAR</w:t>
            </w:r>
            <w:r w:rsidRPr="00C341BA">
              <w:rPr>
                <w:rFonts w:ascii="Times New Roman" w:hAnsi="Times New Roman"/>
                <w:color w:val="000000"/>
                <w:szCs w:val="24"/>
                <w:lang w:val="ru-RU"/>
              </w:rPr>
              <w:t>2</w:t>
            </w:r>
            <w:r w:rsidR="00C74BDF">
              <w:rPr>
                <w:rFonts w:ascii="Times New Roman" w:hAnsi="Times New Roman"/>
                <w:color w:val="000000"/>
                <w:szCs w:val="24"/>
                <w:lang w:val="ru-RU"/>
              </w:rPr>
              <w:t>( )</w:t>
            </w:r>
          </w:p>
        </w:tc>
      </w:tr>
      <w:tr w:rsidR="00520C1C" w:rsidRPr="00B47C02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Pr="00520C1C" w:rsidRDefault="00394FF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Theme="minorHAnsi" w:hAnsiTheme="minorHAnsi" w:cs="Arial"/>
                <w:iCs/>
                <w:szCs w:val="24"/>
              </w:rPr>
              <w:t>LGOBE</w:t>
            </w:r>
          </w:p>
        </w:tc>
        <w:tc>
          <w:tcPr>
            <w:tcW w:w="2268" w:type="dxa"/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Описание склада нового</w:t>
            </w:r>
            <w:r w:rsidR="00D311F9"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 после переадресовки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394FF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  <w:r w:rsidR="00B47C02"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. Системное время</w:t>
            </w:r>
          </w:p>
        </w:tc>
        <w:tc>
          <w:tcPr>
            <w:tcW w:w="1984" w:type="dxa"/>
          </w:tcPr>
          <w:p w:rsidR="00520C1C" w:rsidRPr="00520C1C" w:rsidRDefault="00394FFC" w:rsidP="00520C1C">
            <w:pPr>
              <w:rPr>
                <w:rFonts w:ascii="Times New Roman" w:hAnsi="Times New Roman"/>
                <w:szCs w:val="24"/>
                <w:lang w:val="ru-RU"/>
              </w:rPr>
            </w:pPr>
            <w:r w:rsidRPr="00C341BA">
              <w:rPr>
                <w:rFonts w:ascii="Times New Roman" w:hAnsi="Times New Roman"/>
                <w:color w:val="000000"/>
                <w:szCs w:val="24"/>
              </w:rPr>
              <w:t>VARCHAR</w:t>
            </w:r>
            <w:r w:rsidRPr="00C341BA">
              <w:rPr>
                <w:rFonts w:ascii="Times New Roman" w:hAnsi="Times New Roman"/>
                <w:color w:val="000000"/>
                <w:szCs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Cs w:val="24"/>
                <w:lang w:val="ru-RU"/>
              </w:rPr>
              <w:t>( )</w:t>
            </w:r>
          </w:p>
        </w:tc>
      </w:tr>
      <w:tr w:rsidR="00520C1C" w:rsidRPr="00B47C02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P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Дата и время изменения первоначального получателя 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394FF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520C1C" w:rsidRPr="00520C1C" w:rsidRDefault="00520C1C" w:rsidP="00520C1C">
            <w:pPr>
              <w:rPr>
                <w:rFonts w:ascii="Times New Roman" w:hAnsi="Times New Roman"/>
                <w:szCs w:val="24"/>
                <w:lang w:val="ru-RU"/>
              </w:rPr>
            </w:pPr>
            <w:r w:rsidRPr="00E77082">
              <w:rPr>
                <w:rFonts w:cs="Calibri"/>
                <w:sz w:val="20"/>
              </w:rPr>
              <w:t>DATE</w:t>
            </w:r>
            <w:r w:rsidRPr="00B47C02">
              <w:rPr>
                <w:rFonts w:cs="Calibri"/>
                <w:sz w:val="20"/>
                <w:lang w:val="ru-RU"/>
              </w:rPr>
              <w:t xml:space="preserve"> </w:t>
            </w:r>
            <w:r w:rsidRPr="00E77082">
              <w:rPr>
                <w:rFonts w:cs="Calibri"/>
                <w:sz w:val="20"/>
              </w:rPr>
              <w:t>TIME</w:t>
            </w:r>
          </w:p>
        </w:tc>
      </w:tr>
      <w:tr w:rsidR="00520C1C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Pr="00520C1C" w:rsidRDefault="00E87286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 w:rsidRPr="00AC4D65">
              <w:t>MATNR</w:t>
            </w:r>
          </w:p>
        </w:tc>
        <w:tc>
          <w:tcPr>
            <w:tcW w:w="2268" w:type="dxa"/>
          </w:tcPr>
          <w:p w:rsidR="00520C1C" w:rsidRDefault="00520C1C" w:rsidP="00394FF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ОЗМ</w:t>
            </w:r>
            <w:r w:rsidR="00394FFC"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 (</w:t>
            </w:r>
            <w:r w:rsidR="00394FFC" w:rsidRPr="00394FFC"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Код ОЗМ, указанный во входящей </w:t>
            </w:r>
            <w:proofErr w:type="gramStart"/>
            <w:r w:rsidR="00394FFC" w:rsidRPr="00394FFC"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поставке)  </w:t>
            </w:r>
            <w:proofErr w:type="gramEnd"/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520C1C" w:rsidRPr="00C341BA" w:rsidRDefault="00394FFC" w:rsidP="00520C1C">
            <w:pPr>
              <w:rPr>
                <w:rFonts w:ascii="Times New Roman" w:hAnsi="Times New Roman"/>
                <w:szCs w:val="24"/>
              </w:rPr>
            </w:pPr>
            <w:r>
              <w:rPr>
                <w:sz w:val="20"/>
              </w:rPr>
              <w:t>CHAR( )</w:t>
            </w:r>
          </w:p>
        </w:tc>
      </w:tr>
      <w:tr w:rsidR="00520C1C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E87286" w:rsidP="00520C1C">
            <w:pPr>
              <w:rPr>
                <w:rFonts w:ascii="Times New Roman" w:eastAsia="Arial Unicode MS" w:hAnsi="Times New Roman"/>
                <w:color w:val="000000"/>
                <w:szCs w:val="24"/>
              </w:rPr>
            </w:pPr>
            <w:r>
              <w:t>MAKTX</w:t>
            </w:r>
          </w:p>
        </w:tc>
        <w:tc>
          <w:tcPr>
            <w:tcW w:w="2268" w:type="dxa"/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Описание материала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520C1C" w:rsidRPr="00C341BA" w:rsidRDefault="00520C1C" w:rsidP="00520C1C">
            <w:pPr>
              <w:rPr>
                <w:rFonts w:ascii="Times New Roman" w:hAnsi="Times New Roman"/>
                <w:szCs w:val="24"/>
              </w:rPr>
            </w:pPr>
            <w:r w:rsidRPr="00C341BA">
              <w:rPr>
                <w:rFonts w:ascii="Times New Roman" w:hAnsi="Times New Roman"/>
                <w:color w:val="000000"/>
                <w:szCs w:val="24"/>
              </w:rPr>
              <w:t>VARCHAR</w:t>
            </w:r>
            <w:r w:rsidRPr="00C341BA">
              <w:rPr>
                <w:rFonts w:ascii="Times New Roman" w:hAnsi="Times New Roman"/>
                <w:color w:val="000000"/>
                <w:szCs w:val="24"/>
                <w:lang w:val="ru-RU"/>
              </w:rPr>
              <w:t>2</w:t>
            </w:r>
            <w:r w:rsidR="00C74BDF">
              <w:rPr>
                <w:rFonts w:ascii="Times New Roman" w:hAnsi="Times New Roman"/>
                <w:color w:val="000000"/>
                <w:szCs w:val="24"/>
                <w:lang w:val="ru-RU"/>
              </w:rPr>
              <w:t>( )</w:t>
            </w:r>
          </w:p>
        </w:tc>
      </w:tr>
      <w:tr w:rsidR="00520C1C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</w:rPr>
            </w:pPr>
          </w:p>
        </w:tc>
        <w:tc>
          <w:tcPr>
            <w:tcW w:w="2268" w:type="dxa"/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Номер входящей поставки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520C1C" w:rsidRPr="00C341BA" w:rsidRDefault="00394FFC" w:rsidP="00520C1C">
            <w:pPr>
              <w:rPr>
                <w:rFonts w:ascii="Times New Roman" w:hAnsi="Times New Roman"/>
                <w:szCs w:val="24"/>
              </w:rPr>
            </w:pPr>
            <w:r>
              <w:rPr>
                <w:sz w:val="20"/>
              </w:rPr>
              <w:t>CHAR( )</w:t>
            </w:r>
          </w:p>
        </w:tc>
      </w:tr>
      <w:tr w:rsidR="00520C1C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</w:rPr>
            </w:pPr>
          </w:p>
        </w:tc>
        <w:tc>
          <w:tcPr>
            <w:tcW w:w="2268" w:type="dxa"/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Наименование корабля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Pr="00520C1C" w:rsidRDefault="00520C1C" w:rsidP="00F424A5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Обязательно </w:t>
            </w:r>
            <w:proofErr w:type="gramStart"/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( если</w:t>
            </w:r>
            <w:proofErr w:type="gramEnd"/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ru-RU"/>
              </w:rPr>
              <w:t xml:space="preserve">есть признак </w:t>
            </w:r>
            <w:r w:rsidR="00F424A5">
              <w:rPr>
                <w:rFonts w:ascii="Times New Roman" w:hAnsi="Times New Roman"/>
                <w:szCs w:val="24"/>
                <w:lang w:val="ru-RU"/>
              </w:rPr>
              <w:t>«Вагон из порта»</w:t>
            </w:r>
          </w:p>
        </w:tc>
        <w:tc>
          <w:tcPr>
            <w:tcW w:w="1984" w:type="dxa"/>
          </w:tcPr>
          <w:p w:rsidR="00520C1C" w:rsidRPr="00520C1C" w:rsidRDefault="00520C1C" w:rsidP="00520C1C">
            <w:pPr>
              <w:rPr>
                <w:rFonts w:ascii="Times New Roman" w:hAnsi="Times New Roman"/>
                <w:b/>
                <w:szCs w:val="24"/>
              </w:rPr>
            </w:pPr>
            <w:r w:rsidRPr="00C341BA">
              <w:rPr>
                <w:rFonts w:ascii="Times New Roman" w:hAnsi="Times New Roman"/>
                <w:color w:val="000000"/>
                <w:szCs w:val="24"/>
              </w:rPr>
              <w:t>VARCHAR</w:t>
            </w:r>
            <w:r w:rsidRPr="00C341BA">
              <w:rPr>
                <w:rFonts w:ascii="Times New Roman" w:hAnsi="Times New Roman"/>
                <w:color w:val="000000"/>
                <w:szCs w:val="24"/>
                <w:lang w:val="ru-RU"/>
              </w:rPr>
              <w:t>2</w:t>
            </w:r>
            <w:r w:rsidR="00C74BDF">
              <w:rPr>
                <w:rFonts w:ascii="Times New Roman" w:hAnsi="Times New Roman"/>
                <w:color w:val="000000"/>
                <w:szCs w:val="24"/>
                <w:lang w:val="ru-RU"/>
              </w:rPr>
              <w:t>( )</w:t>
            </w:r>
          </w:p>
        </w:tc>
      </w:tr>
      <w:tr w:rsidR="00520C1C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</w:rPr>
            </w:pPr>
          </w:p>
        </w:tc>
        <w:tc>
          <w:tcPr>
            <w:tcW w:w="2268" w:type="dxa"/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Запрет выгрузки</w:t>
            </w:r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520C1C" w:rsidRDefault="00520C1C" w:rsidP="00520C1C">
            <w:pP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</w:pPr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Обязательно </w:t>
            </w:r>
            <w:proofErr w:type="gramStart"/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>( если</w:t>
            </w:r>
            <w:proofErr w:type="gramEnd"/>
            <w:r>
              <w:rPr>
                <w:rFonts w:ascii="Times New Roman" w:eastAsia="Arial Unicode MS" w:hAnsi="Times New Roman"/>
                <w:color w:val="000000"/>
                <w:szCs w:val="24"/>
                <w:lang w:val="ru-RU"/>
              </w:rPr>
              <w:t xml:space="preserve"> есть признак)</w:t>
            </w:r>
          </w:p>
        </w:tc>
        <w:tc>
          <w:tcPr>
            <w:tcW w:w="1984" w:type="dxa"/>
          </w:tcPr>
          <w:p w:rsidR="00520C1C" w:rsidRPr="00C341BA" w:rsidRDefault="00394FFC" w:rsidP="00520C1C">
            <w:pPr>
              <w:rPr>
                <w:rFonts w:ascii="Times New Roman" w:hAnsi="Times New Roman"/>
                <w:szCs w:val="24"/>
              </w:rPr>
            </w:pPr>
            <w:r w:rsidRPr="00E77082">
              <w:rPr>
                <w:rFonts w:cs="Calibri"/>
                <w:sz w:val="20"/>
              </w:rPr>
              <w:t>INT1</w:t>
            </w:r>
          </w:p>
        </w:tc>
      </w:tr>
      <w:tr w:rsidR="00C74BDF" w:rsidRPr="00024A43" w:rsidTr="0061578C">
        <w:trPr>
          <w:trHeight w:val="255"/>
        </w:trPr>
        <w:tc>
          <w:tcPr>
            <w:tcW w:w="9067" w:type="dxa"/>
            <w:gridSpan w:val="4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C74BDF" w:rsidRPr="00C74BDF" w:rsidRDefault="00C74BDF" w:rsidP="00C74BDF">
            <w:pPr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C74BDF">
              <w:rPr>
                <w:rFonts w:ascii="Times New Roman" w:hAnsi="Times New Roman"/>
                <w:b/>
                <w:szCs w:val="24"/>
                <w:lang w:val="ru-RU"/>
              </w:rPr>
              <w:t xml:space="preserve">Исходящая информация из ВДС </w:t>
            </w:r>
            <w:proofErr w:type="gramStart"/>
            <w:r w:rsidRPr="00C74BDF">
              <w:rPr>
                <w:rFonts w:ascii="Times New Roman" w:hAnsi="Times New Roman"/>
                <w:b/>
                <w:szCs w:val="24"/>
                <w:lang w:val="ru-RU"/>
              </w:rPr>
              <w:t>« ЖД</w:t>
            </w:r>
            <w:proofErr w:type="gramEnd"/>
            <w:r w:rsidRPr="00C74BDF">
              <w:rPr>
                <w:rFonts w:ascii="Times New Roman" w:hAnsi="Times New Roman"/>
                <w:b/>
                <w:szCs w:val="24"/>
                <w:lang w:val="ru-RU"/>
              </w:rPr>
              <w:t xml:space="preserve"> АМКР»</w:t>
            </w:r>
            <w:r>
              <w:rPr>
                <w:rFonts w:ascii="Times New Roman" w:hAnsi="Times New Roman"/>
                <w:b/>
                <w:szCs w:val="24"/>
                <w:lang w:val="ru-RU"/>
              </w:rPr>
              <w:t xml:space="preserve"> в </w:t>
            </w:r>
            <w:r w:rsidRPr="00C74BDF">
              <w:rPr>
                <w:rFonts w:ascii="Times New Roman" w:hAnsi="Times New Roman"/>
                <w:b/>
                <w:szCs w:val="24"/>
              </w:rPr>
              <w:t>SAP</w:t>
            </w:r>
            <w:r w:rsidRPr="00C74BDF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r w:rsidRPr="00C74BDF">
              <w:rPr>
                <w:rFonts w:ascii="Times New Roman" w:hAnsi="Times New Roman"/>
                <w:b/>
                <w:szCs w:val="24"/>
              </w:rPr>
              <w:t>ERP</w:t>
            </w:r>
          </w:p>
        </w:tc>
      </w:tr>
      <w:tr w:rsidR="00C74BDF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C74BDF" w:rsidRPr="00E95F16" w:rsidRDefault="00E95F16" w:rsidP="00520C1C">
            <w:pPr>
              <w:rPr>
                <w:rFonts w:ascii="Times New Roman" w:eastAsia="Arial Unicode MS" w:hAnsi="Times New Roman"/>
                <w:color w:val="000000"/>
                <w:szCs w:val="24"/>
                <w:highlight w:val="yellow"/>
              </w:rPr>
            </w:pPr>
            <w:proofErr w:type="spellStart"/>
            <w:r w:rsidRPr="00E95F16">
              <w:rPr>
                <w:rFonts w:cs="Calibri"/>
                <w:color w:val="000000"/>
                <w:sz w:val="20"/>
                <w:highlight w:val="yellow"/>
              </w:rPr>
              <w:t>stn_name</w:t>
            </w:r>
            <w:proofErr w:type="spellEnd"/>
          </w:p>
        </w:tc>
        <w:tc>
          <w:tcPr>
            <w:tcW w:w="2268" w:type="dxa"/>
          </w:tcPr>
          <w:p w:rsidR="00C74BDF" w:rsidRPr="00E95F16" w:rsidRDefault="00070C4F" w:rsidP="00070C4F">
            <w:pPr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</w:pPr>
            <w:proofErr w:type="spellStart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Найменування</w:t>
            </w:r>
            <w:proofErr w:type="spellEnd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 xml:space="preserve"> </w:t>
            </w:r>
            <w:proofErr w:type="spellStart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прикордонної</w:t>
            </w:r>
            <w:proofErr w:type="spellEnd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 xml:space="preserve"> </w:t>
            </w:r>
            <w:proofErr w:type="spellStart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станції</w:t>
            </w:r>
            <w:proofErr w:type="spellEnd"/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C74BDF" w:rsidRPr="00E95F16" w:rsidRDefault="00070C4F" w:rsidP="00070C4F">
            <w:pPr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</w:pPr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C74BDF" w:rsidRPr="00E95F16" w:rsidRDefault="00C42105" w:rsidP="00070C4F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E95F16">
              <w:rPr>
                <w:sz w:val="20"/>
                <w:highlight w:val="yellow"/>
              </w:rPr>
              <w:t>nvarchar</w:t>
            </w:r>
            <w:r w:rsidRPr="00E95F16">
              <w:rPr>
                <w:rFonts w:cs="Calibri"/>
                <w:sz w:val="20"/>
                <w:highlight w:val="yellow"/>
              </w:rPr>
              <w:t xml:space="preserve"> (</w:t>
            </w:r>
            <w:r w:rsidR="00070C4F" w:rsidRPr="00E95F16">
              <w:rPr>
                <w:rFonts w:cs="Calibri"/>
                <w:sz w:val="20"/>
                <w:highlight w:val="yellow"/>
              </w:rPr>
              <w:t>50</w:t>
            </w:r>
            <w:r w:rsidRPr="00E95F16">
              <w:rPr>
                <w:rFonts w:cs="Calibri"/>
                <w:sz w:val="20"/>
                <w:highlight w:val="yellow"/>
              </w:rPr>
              <w:t>)</w:t>
            </w:r>
          </w:p>
        </w:tc>
      </w:tr>
      <w:tr w:rsidR="00C74BDF" w:rsidRPr="002B0AED" w:rsidTr="00520C1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C74BDF" w:rsidRPr="00E95F16" w:rsidRDefault="00E95F16" w:rsidP="00520C1C">
            <w:pPr>
              <w:rPr>
                <w:rFonts w:ascii="Times New Roman" w:eastAsia="Arial Unicode MS" w:hAnsi="Times New Roman"/>
                <w:color w:val="000000"/>
                <w:szCs w:val="24"/>
                <w:highlight w:val="yellow"/>
              </w:rPr>
            </w:pPr>
            <w:proofErr w:type="spellStart"/>
            <w:r w:rsidRPr="00E95F16">
              <w:rPr>
                <w:rFonts w:cs="Calibri"/>
                <w:color w:val="000000"/>
                <w:sz w:val="20"/>
                <w:highlight w:val="yellow"/>
              </w:rPr>
              <w:t>stn</w:t>
            </w:r>
            <w:proofErr w:type="spellEnd"/>
          </w:p>
        </w:tc>
        <w:tc>
          <w:tcPr>
            <w:tcW w:w="2268" w:type="dxa"/>
          </w:tcPr>
          <w:p w:rsidR="00C74BDF" w:rsidRPr="00E95F16" w:rsidRDefault="00070C4F" w:rsidP="00070C4F">
            <w:pPr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</w:pPr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 xml:space="preserve">Код </w:t>
            </w:r>
            <w:proofErr w:type="spellStart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прикордонної</w:t>
            </w:r>
            <w:proofErr w:type="spellEnd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 xml:space="preserve"> </w:t>
            </w:r>
            <w:proofErr w:type="spellStart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станції</w:t>
            </w:r>
            <w:proofErr w:type="spellEnd"/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C74BDF" w:rsidRPr="00E95F16" w:rsidRDefault="00070C4F" w:rsidP="00070C4F">
            <w:pPr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</w:pPr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C74BDF" w:rsidRPr="00E95F16" w:rsidRDefault="00C42105" w:rsidP="00520C1C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E95F16">
              <w:rPr>
                <w:sz w:val="20"/>
                <w:highlight w:val="yellow"/>
              </w:rPr>
              <w:t>char</w:t>
            </w:r>
            <w:r w:rsidRPr="00E95F16">
              <w:rPr>
                <w:rFonts w:cs="Calibri"/>
                <w:sz w:val="20"/>
                <w:highlight w:val="yellow"/>
                <w:lang w:val="ru-RU"/>
              </w:rPr>
              <w:t xml:space="preserve"> (6)</w:t>
            </w:r>
          </w:p>
        </w:tc>
      </w:tr>
      <w:tr w:rsidR="00070C4F" w:rsidRPr="00E95F16" w:rsidTr="0084189C">
        <w:trPr>
          <w:trHeight w:val="255"/>
        </w:trPr>
        <w:tc>
          <w:tcPr>
            <w:tcW w:w="2002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070C4F" w:rsidRPr="00E95F16" w:rsidRDefault="00E95F16" w:rsidP="00070C4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00"/>
                <w:highlight w:val="yellow"/>
              </w:rPr>
            </w:pPr>
            <w:proofErr w:type="spellStart"/>
            <w:r w:rsidRPr="00E95F16">
              <w:rPr>
                <w:color w:val="000000"/>
                <w:highlight w:val="yellow"/>
              </w:rPr>
              <w:t>dt</w:t>
            </w:r>
            <w:proofErr w:type="spellEnd"/>
          </w:p>
        </w:tc>
        <w:tc>
          <w:tcPr>
            <w:tcW w:w="2268" w:type="dxa"/>
            <w:vAlign w:val="center"/>
          </w:tcPr>
          <w:p w:rsidR="00070C4F" w:rsidRPr="00E95F16" w:rsidRDefault="00070C4F" w:rsidP="00070C4F">
            <w:pPr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</w:pPr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 xml:space="preserve">Дата </w:t>
            </w:r>
            <w:proofErr w:type="spellStart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проходження</w:t>
            </w:r>
            <w:proofErr w:type="spellEnd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 xml:space="preserve"> </w:t>
            </w:r>
            <w:proofErr w:type="spellStart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прикордонної</w:t>
            </w:r>
            <w:proofErr w:type="spellEnd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 xml:space="preserve"> </w:t>
            </w:r>
            <w:proofErr w:type="spellStart"/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станції</w:t>
            </w:r>
            <w:proofErr w:type="spellEnd"/>
          </w:p>
        </w:tc>
        <w:tc>
          <w:tcPr>
            <w:tcW w:w="2813" w:type="dxa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070C4F" w:rsidRPr="00E95F16" w:rsidRDefault="00070C4F" w:rsidP="00070C4F">
            <w:pPr>
              <w:rPr>
                <w:rFonts w:ascii="Times New Roman" w:eastAsia="Arial Unicode MS" w:hAnsi="Times New Roman"/>
                <w:color w:val="000000"/>
                <w:szCs w:val="24"/>
                <w:highlight w:val="yellow"/>
              </w:rPr>
            </w:pPr>
            <w:r w:rsidRPr="00E95F16">
              <w:rPr>
                <w:rFonts w:ascii="Times New Roman" w:eastAsia="Arial Unicode MS" w:hAnsi="Times New Roman"/>
                <w:color w:val="000000"/>
                <w:szCs w:val="24"/>
                <w:highlight w:val="yellow"/>
                <w:lang w:val="ru-RU"/>
              </w:rPr>
              <w:t>Обязательно</w:t>
            </w:r>
          </w:p>
        </w:tc>
        <w:tc>
          <w:tcPr>
            <w:tcW w:w="1984" w:type="dxa"/>
          </w:tcPr>
          <w:p w:rsidR="00070C4F" w:rsidRPr="00E95F16" w:rsidRDefault="00E95F16" w:rsidP="00180E9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highlight w:val="yellow"/>
                <w:lang w:val="ru-RU"/>
              </w:rPr>
            </w:pPr>
            <w:r w:rsidRPr="00E95F16">
              <w:rPr>
                <w:rFonts w:cs="Calibri"/>
                <w:sz w:val="20"/>
                <w:highlight w:val="yellow"/>
              </w:rPr>
              <w:t>DateTime</w:t>
            </w:r>
            <w:r w:rsidRPr="00E95F16">
              <w:rPr>
                <w:rFonts w:cs="Calibri"/>
                <w:sz w:val="20"/>
                <w:highlight w:val="yellow"/>
                <w:lang w:val="ru-RU"/>
              </w:rPr>
              <w:t>(</w:t>
            </w:r>
            <w:r w:rsidRPr="00E95F16">
              <w:rPr>
                <w:rFonts w:cs="Calibri"/>
                <w:i/>
                <w:color w:val="FF0000"/>
                <w:sz w:val="20"/>
                <w:highlight w:val="yellow"/>
                <w:lang w:val="ru-RU"/>
              </w:rPr>
              <w:t>Уточник формат передачи даты и время</w:t>
            </w:r>
            <w:r w:rsidRPr="00E95F16">
              <w:rPr>
                <w:rFonts w:cs="Calibri"/>
                <w:sz w:val="20"/>
                <w:highlight w:val="yellow"/>
                <w:lang w:val="ru-RU"/>
              </w:rPr>
              <w:t>)</w:t>
            </w:r>
          </w:p>
        </w:tc>
        <w:bookmarkStart w:id="6" w:name="_GoBack"/>
        <w:bookmarkEnd w:id="6"/>
      </w:tr>
    </w:tbl>
    <w:p w:rsidR="00070C4F" w:rsidRDefault="00070C4F" w:rsidP="000E2D38">
      <w:pPr>
        <w:rPr>
          <w:lang w:val="ru-RU"/>
        </w:rPr>
      </w:pPr>
    </w:p>
    <w:p w:rsidR="00070C4F" w:rsidRPr="00CA6DC3" w:rsidRDefault="00252C0D" w:rsidP="00070C4F">
      <w:pPr>
        <w:rPr>
          <w:rFonts w:ascii="Merriweather" w:eastAsiaTheme="minorHAnsi" w:hAnsi="Merriweather" w:cs="Segoe UI"/>
          <w:color w:val="212529"/>
          <w:szCs w:val="22"/>
          <w:lang w:val="ru-RU"/>
        </w:rPr>
      </w:pPr>
      <w:proofErr w:type="gramStart"/>
      <w:r w:rsidRPr="00DF5CE8">
        <w:rPr>
          <w:rFonts w:ascii="Merriweather" w:eastAsiaTheme="minorHAnsi" w:hAnsi="Merriweather" w:cs="Segoe UI"/>
          <w:color w:val="212529"/>
          <w:szCs w:val="22"/>
          <w:lang w:val="ru-RU"/>
        </w:rPr>
        <w:t>Примечание :</w:t>
      </w:r>
      <w:proofErr w:type="gramEnd"/>
      <w:r w:rsidRPr="00DF5CE8">
        <w:rPr>
          <w:rFonts w:ascii="Merriweather" w:eastAsiaTheme="minorHAnsi" w:hAnsi="Merriweather" w:cs="Segoe UI"/>
          <w:color w:val="212529"/>
          <w:szCs w:val="22"/>
          <w:lang w:val="ru-RU"/>
        </w:rPr>
        <w:t xml:space="preserve"> </w:t>
      </w:r>
      <w:r w:rsidR="00CA6DC3" w:rsidRPr="00CA6DC3">
        <w:rPr>
          <w:rFonts w:ascii="Merriweather" w:eastAsiaTheme="minorHAnsi" w:hAnsi="Merriweather" w:cs="Segoe UI"/>
          <w:color w:val="212529"/>
          <w:szCs w:val="22"/>
          <w:lang w:val="ru-RU"/>
        </w:rPr>
        <w:t xml:space="preserve">согласно бизнес-процессам в </w:t>
      </w:r>
      <w:r w:rsidRPr="00CA6DC3">
        <w:rPr>
          <w:rFonts w:ascii="Merriweather" w:eastAsiaTheme="minorHAnsi" w:hAnsi="Merriweather" w:cs="Segoe UI"/>
          <w:color w:val="212529"/>
          <w:szCs w:val="22"/>
          <w:lang w:val="ru-RU"/>
        </w:rPr>
        <w:t xml:space="preserve"> </w:t>
      </w:r>
      <w:r w:rsidR="00CA6DC3" w:rsidRPr="00CA6DC3">
        <w:rPr>
          <w:rFonts w:ascii="Merriweather" w:eastAsiaTheme="minorHAnsi" w:hAnsi="Merriweather" w:cs="Segoe UI"/>
          <w:color w:val="212529"/>
          <w:szCs w:val="22"/>
          <w:lang w:val="ru-RU"/>
        </w:rPr>
        <w:t xml:space="preserve">системе SAP ERP не предусмотрено создание входящей поставки на </w:t>
      </w:r>
      <w:r w:rsidR="00DF5CE8">
        <w:rPr>
          <w:rFonts w:ascii="Merriweather" w:eastAsiaTheme="minorHAnsi" w:hAnsi="Merriweather" w:cs="Segoe UI"/>
          <w:color w:val="212529"/>
          <w:szCs w:val="22"/>
          <w:lang w:val="ru-RU"/>
        </w:rPr>
        <w:t xml:space="preserve">вагоны, прибывшие в порожнем состоянии , соответственно будет отсутствовать запрашиваемая информация </w:t>
      </w:r>
      <w:r w:rsidR="00CA6DC3" w:rsidRPr="00CA6DC3">
        <w:rPr>
          <w:rFonts w:ascii="Merriweather" w:eastAsiaTheme="minorHAnsi" w:hAnsi="Merriweather" w:cs="Segoe UI"/>
          <w:color w:val="212529"/>
          <w:szCs w:val="22"/>
          <w:lang w:val="ru-RU"/>
        </w:rPr>
        <w:t xml:space="preserve"> :</w:t>
      </w:r>
    </w:p>
    <w:p w:rsidR="00CA6DC3" w:rsidRPr="00CA6DC3" w:rsidRDefault="00DF5CE8" w:rsidP="007B5177">
      <w:pPr>
        <w:pStyle w:val="a5"/>
        <w:numPr>
          <w:ilvl w:val="0"/>
          <w:numId w:val="5"/>
        </w:numPr>
        <w:rPr>
          <w:rFonts w:ascii="Merriweather" w:eastAsiaTheme="minorHAnsi" w:hAnsi="Merriweather" w:cs="Segoe UI"/>
          <w:color w:val="212529"/>
          <w:spacing w:val="0"/>
          <w:sz w:val="24"/>
          <w:szCs w:val="22"/>
          <w:lang w:val="ru-RU" w:eastAsia="en-US"/>
        </w:rPr>
      </w:pPr>
      <w:r>
        <w:rPr>
          <w:rFonts w:ascii="Merriweather" w:eastAsiaTheme="minorHAnsi" w:hAnsi="Merriweather" w:cs="Segoe UI"/>
          <w:color w:val="212529"/>
          <w:spacing w:val="0"/>
          <w:sz w:val="24"/>
          <w:szCs w:val="22"/>
          <w:lang w:val="ru-RU" w:eastAsia="en-US"/>
        </w:rPr>
        <w:t>В</w:t>
      </w:r>
      <w:r w:rsidR="00CA6DC3" w:rsidRPr="00CA6DC3">
        <w:rPr>
          <w:rFonts w:ascii="Merriweather" w:eastAsiaTheme="minorHAnsi" w:hAnsi="Merriweather" w:cs="Segoe UI"/>
          <w:color w:val="212529"/>
          <w:spacing w:val="0"/>
          <w:sz w:val="24"/>
          <w:szCs w:val="22"/>
          <w:lang w:val="ru-RU" w:eastAsia="en-US"/>
        </w:rPr>
        <w:t xml:space="preserve">агоны, прибывшие в порожнем состоянии </w:t>
      </w:r>
    </w:p>
    <w:tbl>
      <w:tblPr>
        <w:tblW w:w="9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  <w:gridCol w:w="1300"/>
      </w:tblGrid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</w:tcPr>
          <w:p w:rsidR="00CA6DC3" w:rsidRPr="009001BF" w:rsidRDefault="00CA6DC3" w:rsidP="00413802">
            <w:pPr>
              <w:rPr>
                <w:rFonts w:ascii="Segoe UI" w:hAnsi="Segoe UI" w:cs="Segoe UI"/>
                <w:b/>
                <w:color w:val="000000"/>
                <w:sz w:val="18"/>
                <w:szCs w:val="18"/>
                <w:lang w:val="ru-RU" w:eastAsia="ru-RU"/>
              </w:rPr>
            </w:pPr>
            <w:r w:rsidRPr="009001BF">
              <w:rPr>
                <w:rFonts w:ascii="Segoe UI" w:hAnsi="Segoe UI" w:cs="Segoe UI"/>
                <w:b/>
                <w:color w:val="000000"/>
                <w:sz w:val="18"/>
                <w:szCs w:val="18"/>
                <w:lang w:val="ru-RU" w:eastAsia="ru-RU"/>
              </w:rPr>
              <w:t>Наименование груза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Код ЕТСНГ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Вагон для проводников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421161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Вагоны железнодорожные новые, перевозимые на своих осях, поступающие с предприятий-изготовителей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421227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Вагоны железнодорожные, перевозимые на своих осях, не поименованные в алфавите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421034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Вагоны железнодорожные порожние, перевозимые на своих осях, пересылаемые в ремонт или из ремонта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421195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Вагоны железнодорожные порожние, перевозимые на своих осях, пересылаемые для очистки, промывки или </w:t>
            </w:r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дезинфекции</w:t>
            </w:r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или из очистки, промывки или дезинфекции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421208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Вагоны железнодорожные порожние, перевозимые на своих осях, специально используемые в качестве прикрытия груза, а также для прикрытия или установки контрольной рамы при следовании негабаритных грузов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421212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Вагоны пассажирские, электро- и </w:t>
            </w:r>
            <w:proofErr w:type="spell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дизельпоездов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421180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Вагоны, перевозимые на своих осях, следующие для сдачи в металлолом, исключенные из АБД ПВ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421231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Вагоны, перевозимые на своих осях, следующие на продажу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421246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Дрезины,перевозимые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осях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421053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Краны консольные </w:t>
            </w: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железнодорожные,перевозимые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осях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421068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Краны укладочные </w:t>
            </w: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железнодорожные,перевозимые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осях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421072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Машины </w:t>
            </w: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путевые,перевозимые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</w:t>
            </w:r>
            <w:proofErr w:type="spell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осях,не</w:t>
            </w:r>
            <w:proofErr w:type="spell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поименованные в алфавите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421087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Машины шпалоподбивочные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421091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Путеукладчики,перевозимые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осях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421119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Снегоочистители,перевозимые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осях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421123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Струги </w:t>
            </w: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путевые,перевозимые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осях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421138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Тендеры,перевозимые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осях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421142</w:t>
            </w:r>
          </w:p>
        </w:tc>
      </w:tr>
      <w:tr w:rsidR="00CA6DC3" w:rsidRPr="007819CC" w:rsidTr="00413802">
        <w:trPr>
          <w:trHeight w:val="240"/>
        </w:trPr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>Электробалластеры,перевозимые</w:t>
            </w:r>
            <w:proofErr w:type="spellEnd"/>
            <w:proofErr w:type="gramEnd"/>
            <w:r w:rsidRPr="007819CC">
              <w:rPr>
                <w:rFonts w:ascii="Segoe UI" w:hAnsi="Segoe UI" w:cs="Segoe UI"/>
                <w:color w:val="000000"/>
                <w:sz w:val="18"/>
                <w:szCs w:val="18"/>
                <w:lang w:val="ru-RU" w:eastAsia="ru-RU"/>
              </w:rPr>
              <w:t xml:space="preserve"> на своих осях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A6DC3" w:rsidRPr="007819CC" w:rsidRDefault="00CA6DC3" w:rsidP="00413802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7819C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ru-RU" w:eastAsia="ru-RU"/>
              </w:rPr>
              <w:t>421157</w:t>
            </w:r>
          </w:p>
        </w:tc>
      </w:tr>
    </w:tbl>
    <w:p w:rsidR="00070C4F" w:rsidRDefault="001D4541" w:rsidP="001D4541">
      <w:pPr>
        <w:tabs>
          <w:tab w:val="left" w:pos="527"/>
        </w:tabs>
        <w:rPr>
          <w:lang w:val="ru-RU"/>
        </w:rPr>
      </w:pPr>
      <w:r>
        <w:rPr>
          <w:lang w:val="ru-RU"/>
        </w:rPr>
        <w:tab/>
      </w:r>
    </w:p>
    <w:p w:rsidR="00180E49" w:rsidRDefault="00180E49" w:rsidP="001D4541">
      <w:pPr>
        <w:tabs>
          <w:tab w:val="left" w:pos="527"/>
        </w:tabs>
        <w:rPr>
          <w:lang w:val="ru-RU"/>
        </w:rPr>
      </w:pPr>
    </w:p>
    <w:p w:rsidR="00180E49" w:rsidRDefault="00180E49" w:rsidP="001D4541">
      <w:pPr>
        <w:tabs>
          <w:tab w:val="left" w:pos="527"/>
        </w:tabs>
        <w:rPr>
          <w:lang w:val="ru-RU"/>
        </w:rPr>
      </w:pPr>
    </w:p>
    <w:p w:rsidR="00180E49" w:rsidRDefault="00180E49" w:rsidP="001D4541">
      <w:pPr>
        <w:tabs>
          <w:tab w:val="left" w:pos="527"/>
        </w:tabs>
        <w:rPr>
          <w:lang w:val="ru-RU"/>
        </w:rPr>
      </w:pPr>
    </w:p>
    <w:p w:rsidR="00180E49" w:rsidRDefault="00180E49" w:rsidP="001D4541">
      <w:pPr>
        <w:tabs>
          <w:tab w:val="left" w:pos="527"/>
        </w:tabs>
        <w:rPr>
          <w:lang w:val="ru-RU"/>
        </w:rPr>
      </w:pPr>
    </w:p>
    <w:p w:rsidR="001D4541" w:rsidRPr="001D4541" w:rsidRDefault="001D4541" w:rsidP="001D4541">
      <w:pPr>
        <w:pStyle w:val="a5"/>
        <w:numPr>
          <w:ilvl w:val="0"/>
          <w:numId w:val="2"/>
        </w:numPr>
        <w:ind w:left="0" w:firstLine="147"/>
        <w:rPr>
          <w:rFonts w:asciiTheme="minorHAnsi" w:hAnsiTheme="minorHAnsi"/>
          <w:b/>
          <w:szCs w:val="24"/>
          <w:lang w:val="ru-RU"/>
        </w:rPr>
      </w:pPr>
      <w:r w:rsidRPr="001D4541">
        <w:rPr>
          <w:rFonts w:asciiTheme="minorHAnsi" w:hAnsiTheme="minorHAnsi"/>
          <w:b/>
          <w:szCs w:val="24"/>
          <w:lang w:val="ru-RU"/>
        </w:rPr>
        <w:t xml:space="preserve">План-график выполнения функциональной спецификации </w:t>
      </w:r>
    </w:p>
    <w:p w:rsidR="001D4541" w:rsidRPr="001D4541" w:rsidRDefault="001D4541" w:rsidP="001D4541">
      <w:pPr>
        <w:ind w:left="2832" w:firstLine="708"/>
        <w:rPr>
          <w:rFonts w:asciiTheme="minorHAnsi" w:hAnsiTheme="minorHAnsi"/>
          <w:szCs w:val="24"/>
          <w:lang w:val="ru-RU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00"/>
        <w:gridCol w:w="4537"/>
        <w:gridCol w:w="1851"/>
        <w:gridCol w:w="1984"/>
      </w:tblGrid>
      <w:tr w:rsidR="001D4541" w:rsidRPr="00FA0E0D" w:rsidTr="001D4541">
        <w:trPr>
          <w:trHeight w:val="700"/>
        </w:trPr>
        <w:tc>
          <w:tcPr>
            <w:tcW w:w="700" w:type="dxa"/>
            <w:shd w:val="clear" w:color="auto" w:fill="DCD4C2"/>
          </w:tcPr>
          <w:p w:rsidR="001D4541" w:rsidRPr="00FA0E0D" w:rsidRDefault="001D4541" w:rsidP="00413802">
            <w:pPr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FA0E0D">
              <w:rPr>
                <w:rFonts w:asciiTheme="minorHAnsi" w:hAnsiTheme="minorHAnsi"/>
                <w:b/>
                <w:bCs/>
                <w:szCs w:val="24"/>
              </w:rPr>
              <w:lastRenderedPageBreak/>
              <w:t>№ п/п</w:t>
            </w:r>
          </w:p>
        </w:tc>
        <w:tc>
          <w:tcPr>
            <w:tcW w:w="4537" w:type="dxa"/>
            <w:shd w:val="clear" w:color="auto" w:fill="DCD4C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541" w:rsidRPr="00FA0E0D" w:rsidRDefault="001D4541" w:rsidP="00413802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FA0E0D">
              <w:rPr>
                <w:rFonts w:asciiTheme="minorHAnsi" w:hAnsiTheme="minorHAnsi"/>
                <w:b/>
                <w:bCs/>
                <w:szCs w:val="24"/>
              </w:rPr>
              <w:t>Шаги</w:t>
            </w:r>
            <w:proofErr w:type="spellEnd"/>
            <w:r w:rsidRPr="00EA2EA0">
              <w:rPr>
                <w:rFonts w:asciiTheme="minorHAnsi" w:hAnsiTheme="minorHAnsi"/>
                <w:b/>
                <w:bCs/>
                <w:szCs w:val="24"/>
              </w:rPr>
              <w:t>/</w:t>
            </w:r>
            <w:proofErr w:type="spellStart"/>
            <w:r w:rsidRPr="00FA0E0D">
              <w:rPr>
                <w:rFonts w:asciiTheme="minorHAnsi" w:hAnsiTheme="minorHAnsi"/>
                <w:b/>
                <w:bCs/>
                <w:szCs w:val="24"/>
              </w:rPr>
              <w:t>этапы</w:t>
            </w:r>
            <w:proofErr w:type="spellEnd"/>
            <w:r w:rsidRPr="00FA0E0D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proofErr w:type="spellStart"/>
            <w:r w:rsidRPr="00FA0E0D">
              <w:rPr>
                <w:rFonts w:asciiTheme="minorHAnsi" w:hAnsiTheme="minorHAnsi"/>
                <w:b/>
                <w:bCs/>
                <w:szCs w:val="24"/>
              </w:rPr>
              <w:t>проекта</w:t>
            </w:r>
            <w:proofErr w:type="spellEnd"/>
          </w:p>
        </w:tc>
        <w:tc>
          <w:tcPr>
            <w:tcW w:w="1851" w:type="dxa"/>
            <w:shd w:val="clear" w:color="auto" w:fill="DCD4C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541" w:rsidRPr="00FA0E0D" w:rsidRDefault="001D4541" w:rsidP="00413802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FA0E0D">
              <w:rPr>
                <w:rFonts w:asciiTheme="minorHAnsi" w:hAnsiTheme="minorHAnsi"/>
                <w:b/>
                <w:bCs/>
                <w:szCs w:val="24"/>
              </w:rPr>
              <w:t>Плановая</w:t>
            </w:r>
            <w:proofErr w:type="spellEnd"/>
            <w:r w:rsidRPr="00FA0E0D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proofErr w:type="spellStart"/>
            <w:r w:rsidRPr="00FA0E0D">
              <w:rPr>
                <w:rFonts w:asciiTheme="minorHAnsi" w:hAnsiTheme="minorHAnsi"/>
                <w:b/>
                <w:bCs/>
                <w:szCs w:val="24"/>
              </w:rPr>
              <w:t>дата</w:t>
            </w:r>
            <w:proofErr w:type="spellEnd"/>
            <w:r w:rsidRPr="00FA0E0D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proofErr w:type="spellStart"/>
            <w:r w:rsidRPr="00FA0E0D">
              <w:rPr>
                <w:rFonts w:asciiTheme="minorHAnsi" w:hAnsiTheme="minorHAnsi"/>
                <w:b/>
                <w:bCs/>
                <w:szCs w:val="24"/>
              </w:rPr>
              <w:t>выполнения</w:t>
            </w:r>
            <w:proofErr w:type="spellEnd"/>
          </w:p>
        </w:tc>
        <w:tc>
          <w:tcPr>
            <w:tcW w:w="1984" w:type="dxa"/>
            <w:shd w:val="clear" w:color="auto" w:fill="DCD4C2"/>
          </w:tcPr>
          <w:p w:rsidR="001D4541" w:rsidRPr="00FA0E0D" w:rsidRDefault="001D4541" w:rsidP="00413802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FA0E0D">
              <w:rPr>
                <w:rFonts w:asciiTheme="minorHAnsi" w:hAnsiTheme="minorHAnsi"/>
                <w:b/>
                <w:szCs w:val="24"/>
              </w:rPr>
              <w:t>Ответственный</w:t>
            </w:r>
            <w:proofErr w:type="spellEnd"/>
          </w:p>
        </w:tc>
      </w:tr>
      <w:tr w:rsidR="001D4541" w:rsidRPr="00024A43" w:rsidTr="001D4541">
        <w:trPr>
          <w:trHeight w:val="615"/>
        </w:trPr>
        <w:tc>
          <w:tcPr>
            <w:tcW w:w="700" w:type="dxa"/>
          </w:tcPr>
          <w:p w:rsidR="001D4541" w:rsidRPr="00FA0E0D" w:rsidRDefault="001D4541" w:rsidP="001D4541">
            <w:pPr>
              <w:pStyle w:val="a5"/>
              <w:numPr>
                <w:ilvl w:val="0"/>
                <w:numId w:val="6"/>
              </w:numPr>
              <w:spacing w:after="200" w:line="276" w:lineRule="auto"/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4541" w:rsidRPr="001D4541" w:rsidRDefault="001D4541" w:rsidP="001D4541">
            <w:pPr>
              <w:rPr>
                <w:rFonts w:asciiTheme="minorHAnsi" w:hAnsiTheme="minorHAnsi"/>
                <w:szCs w:val="24"/>
                <w:lang w:val="ru-RU"/>
              </w:rPr>
            </w:pPr>
            <w:r w:rsidRPr="001D4541">
              <w:rPr>
                <w:rFonts w:ascii="Merriweather" w:eastAsiaTheme="minorHAnsi" w:hAnsi="Merriweather" w:cs="Segoe UI"/>
                <w:color w:val="212529"/>
                <w:szCs w:val="22"/>
                <w:lang w:val="ru-RU"/>
              </w:rPr>
              <w:t xml:space="preserve">Подготовка и согласование функциональной спецификации </w:t>
            </w:r>
          </w:p>
        </w:tc>
        <w:tc>
          <w:tcPr>
            <w:tcW w:w="1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4541" w:rsidRPr="001D4541" w:rsidRDefault="001D4541" w:rsidP="001D4541">
            <w:pPr>
              <w:rPr>
                <w:rFonts w:asciiTheme="minorHAnsi" w:hAnsiTheme="minorHAnsi"/>
                <w:szCs w:val="24"/>
                <w:lang w:val="ru-RU"/>
              </w:rPr>
            </w:pPr>
            <w:r>
              <w:rPr>
                <w:rFonts w:asciiTheme="minorHAnsi" w:hAnsiTheme="minorHAnsi"/>
                <w:szCs w:val="24"/>
                <w:lang w:val="ru-RU"/>
              </w:rPr>
              <w:t>10</w:t>
            </w:r>
            <w:r w:rsidRPr="00FA0E0D">
              <w:rPr>
                <w:rFonts w:asciiTheme="minorHAnsi" w:hAnsiTheme="minorHAnsi"/>
                <w:szCs w:val="24"/>
              </w:rPr>
              <w:t>.</w:t>
            </w:r>
            <w:r>
              <w:rPr>
                <w:rFonts w:asciiTheme="minorHAnsi" w:hAnsiTheme="minorHAnsi"/>
                <w:szCs w:val="24"/>
                <w:lang w:val="ru-RU"/>
              </w:rPr>
              <w:t>04</w:t>
            </w:r>
            <w:r w:rsidRPr="00FA0E0D">
              <w:rPr>
                <w:rFonts w:asciiTheme="minorHAnsi" w:hAnsiTheme="minorHAnsi"/>
                <w:szCs w:val="24"/>
              </w:rPr>
              <w:t>.20</w:t>
            </w:r>
            <w:r>
              <w:rPr>
                <w:rFonts w:asciiTheme="minorHAnsi" w:hAnsiTheme="minorHAnsi"/>
                <w:szCs w:val="24"/>
                <w:lang w:val="ru-RU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:rsidR="001D4541" w:rsidRDefault="001D4541" w:rsidP="001D4541">
            <w:pPr>
              <w:rPr>
                <w:rFonts w:asciiTheme="minorHAnsi" w:hAnsiTheme="minorHAnsi"/>
                <w:bCs/>
                <w:szCs w:val="24"/>
                <w:lang w:val="ru-RU"/>
              </w:rPr>
            </w:pPr>
            <w:r w:rsidRPr="00B47C02">
              <w:rPr>
                <w:rFonts w:asciiTheme="minorHAnsi" w:hAnsiTheme="minorHAnsi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/>
                <w:bCs/>
                <w:szCs w:val="24"/>
                <w:lang w:val="ru-RU"/>
              </w:rPr>
              <w:t>Шуба И.В.,</w:t>
            </w:r>
          </w:p>
          <w:p w:rsidR="001D4541" w:rsidRPr="00B47C02" w:rsidRDefault="001D4541" w:rsidP="001D4541">
            <w:pPr>
              <w:rPr>
                <w:rFonts w:asciiTheme="minorHAnsi" w:hAnsiTheme="minorHAnsi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szCs w:val="24"/>
                <w:lang w:val="ru-RU"/>
              </w:rPr>
              <w:t>Левченко Э.А.</w:t>
            </w:r>
          </w:p>
        </w:tc>
      </w:tr>
      <w:tr w:rsidR="001D4541" w:rsidRPr="00024A43" w:rsidTr="001D4541">
        <w:trPr>
          <w:trHeight w:val="556"/>
        </w:trPr>
        <w:tc>
          <w:tcPr>
            <w:tcW w:w="700" w:type="dxa"/>
          </w:tcPr>
          <w:p w:rsidR="001D4541" w:rsidRPr="00B47C02" w:rsidRDefault="001D4541" w:rsidP="001D4541">
            <w:pPr>
              <w:pStyle w:val="a5"/>
              <w:numPr>
                <w:ilvl w:val="0"/>
                <w:numId w:val="6"/>
              </w:numPr>
              <w:spacing w:after="200" w:line="276" w:lineRule="auto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4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4541" w:rsidRPr="00BA1D48" w:rsidRDefault="001D4541" w:rsidP="001D4541">
            <w:pPr>
              <w:rPr>
                <w:rFonts w:ascii="Merriweather" w:eastAsiaTheme="minorHAnsi" w:hAnsi="Merriweather" w:cs="Segoe UI"/>
                <w:color w:val="212529"/>
                <w:szCs w:val="22"/>
                <w:lang w:val="ru-RU"/>
              </w:rPr>
            </w:pPr>
            <w:r w:rsidRPr="001D4541">
              <w:rPr>
                <w:rFonts w:ascii="Merriweather" w:eastAsiaTheme="minorHAnsi" w:hAnsi="Merriweather" w:cs="Segoe UI"/>
                <w:color w:val="212529"/>
                <w:szCs w:val="22"/>
                <w:lang w:val="ru-RU"/>
              </w:rPr>
              <w:t>Выполнение настроек</w:t>
            </w:r>
            <w:r w:rsidR="00BA1D48">
              <w:rPr>
                <w:rFonts w:ascii="Merriweather" w:eastAsiaTheme="minorHAnsi" w:hAnsi="Merriweather" w:cs="Segoe UI"/>
                <w:color w:val="212529"/>
                <w:szCs w:val="22"/>
                <w:lang w:val="ru-RU"/>
              </w:rPr>
              <w:t xml:space="preserve"> для </w:t>
            </w:r>
            <w:r w:rsidR="00BA1D48" w:rsidRPr="00BA1D48">
              <w:rPr>
                <w:rFonts w:ascii="Times New Roman" w:hAnsi="Times New Roman"/>
                <w:szCs w:val="24"/>
                <w:lang w:val="ru-RU"/>
              </w:rPr>
              <w:t>передачи необходимых данных</w:t>
            </w:r>
          </w:p>
        </w:tc>
        <w:tc>
          <w:tcPr>
            <w:tcW w:w="1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4541" w:rsidRPr="001D4541" w:rsidRDefault="001D4541" w:rsidP="001D4541">
            <w:pPr>
              <w:rPr>
                <w:rFonts w:asciiTheme="minorHAnsi" w:hAnsiTheme="minorHAnsi"/>
                <w:bCs/>
                <w:color w:val="FF0000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color w:val="FF0000"/>
                <w:szCs w:val="24"/>
                <w:lang w:val="ru-RU"/>
              </w:rPr>
              <w:t>?????</w:t>
            </w:r>
          </w:p>
        </w:tc>
        <w:tc>
          <w:tcPr>
            <w:tcW w:w="1984" w:type="dxa"/>
            <w:shd w:val="clear" w:color="auto" w:fill="auto"/>
          </w:tcPr>
          <w:p w:rsidR="001D4541" w:rsidRDefault="001D4541" w:rsidP="00413802">
            <w:pPr>
              <w:rPr>
                <w:rFonts w:asciiTheme="minorHAnsi" w:hAnsiTheme="minorHAnsi"/>
                <w:bCs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/>
                <w:bCs/>
                <w:szCs w:val="24"/>
                <w:lang w:val="ru-RU"/>
              </w:rPr>
              <w:t>Стойчева</w:t>
            </w:r>
            <w:proofErr w:type="spellEnd"/>
            <w:r>
              <w:rPr>
                <w:rFonts w:asciiTheme="minorHAnsi" w:hAnsiTheme="minorHAnsi"/>
                <w:bCs/>
                <w:szCs w:val="24"/>
                <w:lang w:val="ru-RU"/>
              </w:rPr>
              <w:t xml:space="preserve"> Н.</w:t>
            </w:r>
          </w:p>
          <w:p w:rsidR="001D4541" w:rsidRPr="001D4541" w:rsidRDefault="001D4541" w:rsidP="00413802">
            <w:pPr>
              <w:rPr>
                <w:rFonts w:asciiTheme="minorHAnsi" w:hAnsiTheme="minorHAnsi"/>
                <w:bCs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szCs w:val="24"/>
                <w:lang w:val="ru-RU"/>
              </w:rPr>
              <w:t>Левченко Э.А.</w:t>
            </w:r>
          </w:p>
        </w:tc>
      </w:tr>
      <w:tr w:rsidR="001D4541" w:rsidRPr="001D4541" w:rsidTr="001D4541">
        <w:trPr>
          <w:trHeight w:val="556"/>
        </w:trPr>
        <w:tc>
          <w:tcPr>
            <w:tcW w:w="700" w:type="dxa"/>
          </w:tcPr>
          <w:p w:rsidR="001D4541" w:rsidRPr="001D4541" w:rsidRDefault="001D4541" w:rsidP="001D4541">
            <w:pPr>
              <w:pStyle w:val="a5"/>
              <w:numPr>
                <w:ilvl w:val="0"/>
                <w:numId w:val="6"/>
              </w:numPr>
              <w:spacing w:after="200" w:line="276" w:lineRule="auto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4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4541" w:rsidRPr="001D4541" w:rsidRDefault="001D4541" w:rsidP="00413802">
            <w:pPr>
              <w:rPr>
                <w:rFonts w:ascii="Merriweather" w:eastAsiaTheme="minorHAnsi" w:hAnsi="Merriweather" w:cs="Segoe UI"/>
                <w:color w:val="212529"/>
                <w:szCs w:val="22"/>
                <w:lang w:val="ru-RU"/>
              </w:rPr>
            </w:pPr>
            <w:r w:rsidRPr="001D4541">
              <w:rPr>
                <w:rFonts w:ascii="Merriweather" w:eastAsiaTheme="minorHAnsi" w:hAnsi="Merriweather" w:cs="Segoe UI"/>
                <w:color w:val="212529"/>
                <w:szCs w:val="22"/>
                <w:lang w:val="ru-RU"/>
              </w:rPr>
              <w:t>Тестирование</w:t>
            </w:r>
          </w:p>
        </w:tc>
        <w:tc>
          <w:tcPr>
            <w:tcW w:w="1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4541" w:rsidRPr="001D4541" w:rsidRDefault="001D4541" w:rsidP="00413802">
            <w:pPr>
              <w:rPr>
                <w:rFonts w:asciiTheme="minorHAnsi" w:hAnsiTheme="minorHAnsi"/>
                <w:bCs/>
                <w:szCs w:val="24"/>
                <w:lang w:val="ru-RU"/>
              </w:rPr>
            </w:pPr>
            <w:r w:rsidRPr="001D4541">
              <w:rPr>
                <w:rFonts w:asciiTheme="minorHAnsi" w:hAnsiTheme="minorHAnsi"/>
                <w:bCs/>
                <w:color w:val="FF0000"/>
                <w:szCs w:val="24"/>
                <w:lang w:val="ru-RU"/>
              </w:rPr>
              <w:t>?????</w:t>
            </w:r>
          </w:p>
        </w:tc>
        <w:tc>
          <w:tcPr>
            <w:tcW w:w="1984" w:type="dxa"/>
            <w:shd w:val="clear" w:color="auto" w:fill="auto"/>
          </w:tcPr>
          <w:p w:rsidR="001D4541" w:rsidRDefault="001D4541" w:rsidP="001D4541">
            <w:pPr>
              <w:rPr>
                <w:rFonts w:asciiTheme="minorHAnsi" w:hAnsiTheme="minorHAnsi"/>
                <w:bCs/>
                <w:szCs w:val="24"/>
                <w:lang w:val="ru-RU"/>
              </w:rPr>
            </w:pPr>
            <w:r w:rsidRPr="001D4541">
              <w:rPr>
                <w:rFonts w:asciiTheme="minorHAnsi" w:hAnsiTheme="minorHAnsi"/>
                <w:bCs/>
                <w:szCs w:val="24"/>
                <w:lang w:val="ru-RU"/>
              </w:rPr>
              <w:t xml:space="preserve">Левченко Э.А., </w:t>
            </w:r>
          </w:p>
          <w:p w:rsidR="001D4541" w:rsidRDefault="001D4541" w:rsidP="001D4541">
            <w:pPr>
              <w:rPr>
                <w:rFonts w:asciiTheme="minorHAnsi" w:hAnsiTheme="minorHAnsi"/>
                <w:bCs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szCs w:val="24"/>
                <w:lang w:val="ru-RU"/>
              </w:rPr>
              <w:t>Шуба И.В.,</w:t>
            </w:r>
          </w:p>
          <w:p w:rsidR="001D4541" w:rsidRPr="001D4541" w:rsidRDefault="001D4541" w:rsidP="001D4541">
            <w:pPr>
              <w:rPr>
                <w:rFonts w:asciiTheme="minorHAnsi" w:hAnsiTheme="minorHAnsi"/>
                <w:bCs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/>
                <w:bCs/>
                <w:szCs w:val="24"/>
                <w:lang w:val="ru-RU"/>
              </w:rPr>
              <w:t>Стойчева</w:t>
            </w:r>
            <w:proofErr w:type="spellEnd"/>
            <w:r>
              <w:rPr>
                <w:rFonts w:asciiTheme="minorHAnsi" w:hAnsiTheme="minorHAnsi"/>
                <w:bCs/>
                <w:szCs w:val="24"/>
                <w:lang w:val="ru-RU"/>
              </w:rPr>
              <w:t xml:space="preserve"> Н.</w:t>
            </w:r>
          </w:p>
        </w:tc>
      </w:tr>
      <w:tr w:rsidR="001D4541" w:rsidRPr="00024A43" w:rsidTr="001D4541">
        <w:trPr>
          <w:trHeight w:val="556"/>
        </w:trPr>
        <w:tc>
          <w:tcPr>
            <w:tcW w:w="700" w:type="dxa"/>
          </w:tcPr>
          <w:p w:rsidR="001D4541" w:rsidRPr="001D4541" w:rsidRDefault="001D4541" w:rsidP="001D4541">
            <w:pPr>
              <w:pStyle w:val="a5"/>
              <w:numPr>
                <w:ilvl w:val="0"/>
                <w:numId w:val="6"/>
              </w:numPr>
              <w:spacing w:after="200" w:line="276" w:lineRule="auto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4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4541" w:rsidRPr="001D4541" w:rsidRDefault="001D4541" w:rsidP="001D4541">
            <w:pPr>
              <w:rPr>
                <w:rFonts w:asciiTheme="minorHAnsi" w:hAnsiTheme="minorHAnsi"/>
                <w:szCs w:val="24"/>
                <w:lang w:val="ru-RU"/>
              </w:rPr>
            </w:pPr>
            <w:r w:rsidRPr="001D4541">
              <w:rPr>
                <w:rFonts w:ascii="Merriweather" w:eastAsiaTheme="minorHAnsi" w:hAnsi="Merriweather" w:cs="Segoe UI"/>
                <w:color w:val="212529"/>
                <w:szCs w:val="22"/>
                <w:lang w:val="ru-RU"/>
              </w:rPr>
              <w:t xml:space="preserve">Устранение замечаний в ходе </w:t>
            </w:r>
            <w:r>
              <w:rPr>
                <w:rFonts w:ascii="Merriweather" w:eastAsiaTheme="minorHAnsi" w:hAnsi="Merriweather" w:cs="Segoe UI"/>
                <w:color w:val="212529"/>
                <w:szCs w:val="22"/>
                <w:lang w:val="ru-RU"/>
              </w:rPr>
              <w:t>тестирования</w:t>
            </w:r>
          </w:p>
        </w:tc>
        <w:tc>
          <w:tcPr>
            <w:tcW w:w="1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4541" w:rsidRPr="00FA0E0D" w:rsidRDefault="001D4541" w:rsidP="00413802">
            <w:pPr>
              <w:rPr>
                <w:rFonts w:asciiTheme="minorHAnsi" w:hAnsiTheme="minorHAnsi"/>
                <w:bCs/>
                <w:szCs w:val="24"/>
              </w:rPr>
            </w:pPr>
            <w:r w:rsidRPr="001D4541">
              <w:rPr>
                <w:rFonts w:asciiTheme="minorHAnsi" w:hAnsiTheme="minorHAnsi"/>
                <w:bCs/>
                <w:color w:val="FF0000"/>
                <w:szCs w:val="24"/>
                <w:lang w:val="ru-RU"/>
              </w:rPr>
              <w:t>?????</w:t>
            </w:r>
          </w:p>
        </w:tc>
        <w:tc>
          <w:tcPr>
            <w:tcW w:w="1984" w:type="dxa"/>
            <w:shd w:val="clear" w:color="auto" w:fill="auto"/>
          </w:tcPr>
          <w:p w:rsidR="001D4541" w:rsidRDefault="001D4541" w:rsidP="001D4541">
            <w:pPr>
              <w:rPr>
                <w:rFonts w:asciiTheme="minorHAnsi" w:hAnsiTheme="minorHAnsi"/>
                <w:bCs/>
                <w:szCs w:val="24"/>
                <w:lang w:val="ru-RU"/>
              </w:rPr>
            </w:pPr>
            <w:r w:rsidRPr="001D4541">
              <w:rPr>
                <w:rFonts w:asciiTheme="minorHAnsi" w:hAnsiTheme="minorHAnsi"/>
                <w:bCs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4"/>
                <w:lang w:val="ru-RU"/>
              </w:rPr>
              <w:t>Стойчева</w:t>
            </w:r>
            <w:proofErr w:type="spellEnd"/>
            <w:r>
              <w:rPr>
                <w:rFonts w:asciiTheme="minorHAnsi" w:hAnsiTheme="minorHAnsi"/>
                <w:bCs/>
                <w:szCs w:val="24"/>
                <w:lang w:val="ru-RU"/>
              </w:rPr>
              <w:t xml:space="preserve"> Н.</w:t>
            </w:r>
          </w:p>
          <w:p w:rsidR="001D4541" w:rsidRPr="001D4541" w:rsidRDefault="001D4541" w:rsidP="001D4541">
            <w:pPr>
              <w:rPr>
                <w:rFonts w:asciiTheme="minorHAnsi" w:hAnsiTheme="minorHAnsi"/>
                <w:bCs/>
                <w:color w:val="FF0000"/>
                <w:szCs w:val="24"/>
                <w:lang w:val="ru-RU"/>
              </w:rPr>
            </w:pPr>
            <w:r>
              <w:rPr>
                <w:rFonts w:asciiTheme="minorHAnsi" w:hAnsiTheme="minorHAnsi"/>
                <w:bCs/>
                <w:szCs w:val="24"/>
                <w:lang w:val="ru-RU"/>
              </w:rPr>
              <w:t>Левченко Э.А.</w:t>
            </w:r>
          </w:p>
        </w:tc>
      </w:tr>
    </w:tbl>
    <w:p w:rsidR="00154CCF" w:rsidRPr="00070C4F" w:rsidRDefault="00154CCF" w:rsidP="001D4541">
      <w:pPr>
        <w:rPr>
          <w:lang w:val="ru-RU"/>
        </w:rPr>
      </w:pPr>
    </w:p>
    <w:sectPr w:rsidR="00154CCF" w:rsidRPr="00070C4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141" w:rsidRDefault="00FD5141" w:rsidP="00931F52">
      <w:r>
        <w:separator/>
      </w:r>
    </w:p>
  </w:endnote>
  <w:endnote w:type="continuationSeparator" w:id="0">
    <w:p w:rsidR="00FD5141" w:rsidRDefault="00FD5141" w:rsidP="0093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141" w:rsidRDefault="00FD5141" w:rsidP="00931F52">
      <w:r>
        <w:separator/>
      </w:r>
    </w:p>
  </w:footnote>
  <w:footnote w:type="continuationSeparator" w:id="0">
    <w:p w:rsidR="00FD5141" w:rsidRDefault="00FD5141" w:rsidP="00931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16"/>
      <w:gridCol w:w="1891"/>
      <w:gridCol w:w="2520"/>
      <w:gridCol w:w="1260"/>
      <w:gridCol w:w="3661"/>
    </w:tblGrid>
    <w:tr w:rsidR="00931F52" w:rsidRPr="003D55C9" w:rsidTr="00413802">
      <w:trPr>
        <w:cantSplit/>
        <w:trHeight w:val="527"/>
      </w:trPr>
      <w:tc>
        <w:tcPr>
          <w:tcW w:w="101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31F52" w:rsidRDefault="00931F52" w:rsidP="00931F52">
          <w:pPr>
            <w:pStyle w:val="ab"/>
            <w:jc w:val="left"/>
          </w:pPr>
          <w:r>
            <w:rPr>
              <w:noProof/>
            </w:rPr>
            <w:drawing>
              <wp:inline distT="0" distB="0" distL="0" distR="0" wp14:anchorId="43378B2C" wp14:editId="44E2F818">
                <wp:extent cx="409575" cy="409575"/>
                <wp:effectExtent l="0" t="0" r="0" b="0"/>
                <wp:docPr id="2" name="Рисунок 2" descr="C:\Users\ovmovchan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vmovchan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1" w:type="dxa"/>
          <w:gridSpan w:val="2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31F52" w:rsidRPr="00681CD3" w:rsidRDefault="00931F52" w:rsidP="00931F52">
          <w:pPr>
            <w:pStyle w:val="ab"/>
            <w:ind w:left="192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Проект</w:t>
          </w:r>
          <w:r w:rsidRPr="00681CD3">
            <w:rPr>
              <w:rFonts w:asciiTheme="minorHAnsi" w:hAnsiTheme="minorHAnsi"/>
            </w:rPr>
            <w:t xml:space="preserve"> “</w:t>
          </w:r>
          <w:r>
            <w:rPr>
              <w:rFonts w:asciiTheme="minorHAnsi" w:hAnsiTheme="minorHAnsi"/>
            </w:rPr>
            <w:t xml:space="preserve">ВДС </w:t>
          </w:r>
          <w:r w:rsidRPr="00931F52">
            <w:rPr>
              <w:rFonts w:ascii="Merriweather" w:hAnsi="Merriweather" w:cs="Segoe UI"/>
              <w:color w:val="212529"/>
            </w:rPr>
            <w:t>«Железнодорожный транспорт АМКР</w:t>
          </w:r>
          <w:proofErr w:type="gramStart"/>
          <w:r w:rsidRPr="00931F52">
            <w:rPr>
              <w:rFonts w:ascii="Merriweather" w:hAnsi="Merriweather" w:cs="Segoe UI"/>
              <w:color w:val="212529"/>
            </w:rPr>
            <w:t>»</w:t>
          </w:r>
          <w:r w:rsidRPr="00681CD3">
            <w:rPr>
              <w:rFonts w:asciiTheme="minorHAnsi" w:hAnsiTheme="minorHAnsi"/>
            </w:rPr>
            <w:t xml:space="preserve"> ”</w:t>
          </w:r>
          <w:proofErr w:type="gramEnd"/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931F52" w:rsidRDefault="00931F52" w:rsidP="00931F52">
          <w:pPr>
            <w:pStyle w:val="ab"/>
            <w:jc w:val="right"/>
          </w:pPr>
        </w:p>
      </w:tc>
      <w:tc>
        <w:tcPr>
          <w:tcW w:w="366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31F52" w:rsidRPr="003D55C9" w:rsidRDefault="00931F52" w:rsidP="00931F52">
          <w:pPr>
            <w:pStyle w:val="ab"/>
            <w:jc w:val="right"/>
          </w:pPr>
          <w:r>
            <w:rPr>
              <w:rFonts w:ascii="Courier New" w:hAnsi="Courier New" w:cs="Courier New"/>
              <w:noProof/>
              <w:color w:val="000000"/>
              <w:sz w:val="18"/>
              <w:szCs w:val="18"/>
            </w:rPr>
            <w:drawing>
              <wp:inline distT="0" distB="0" distL="0" distR="0" wp14:anchorId="52548AC8" wp14:editId="105D013C">
                <wp:extent cx="733425" cy="390525"/>
                <wp:effectExtent l="19050" t="0" r="9525" b="0"/>
                <wp:docPr id="1" name="Рисунок 1" descr="cid:461D4273.01C91F1C.26D6D8A0.56ED3F24_cssedi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461D4273.01C91F1C.26D6D8A0.56ED3F24_cssedi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31F52" w:rsidRPr="00024A43" w:rsidTr="00413802">
      <w:trPr>
        <w:cantSplit/>
        <w:trHeight w:val="182"/>
      </w:trPr>
      <w:tc>
        <w:tcPr>
          <w:tcW w:w="2907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31F52" w:rsidRPr="00681CD3" w:rsidRDefault="00931F52" w:rsidP="00931F52">
          <w:pPr>
            <w:pStyle w:val="ab"/>
            <w:rPr>
              <w:rFonts w:asciiTheme="minorHAnsi" w:hAnsiTheme="minorHAnsi"/>
            </w:rPr>
          </w:pPr>
          <w:r w:rsidRPr="00681CD3">
            <w:rPr>
              <w:rFonts w:asciiTheme="minorHAnsi" w:hAnsiTheme="minorHAnsi"/>
            </w:rPr>
            <w:t>Наименование документа:</w:t>
          </w:r>
        </w:p>
      </w:tc>
      <w:tc>
        <w:tcPr>
          <w:tcW w:w="7441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31F52" w:rsidRPr="00931F52" w:rsidRDefault="00931F52" w:rsidP="00931F52">
          <w:pPr>
            <w:ind w:left="1134" w:right="1416"/>
            <w:jc w:val="both"/>
            <w:rPr>
              <w:rFonts w:asciiTheme="minorHAnsi" w:hAnsiTheme="minorHAnsi"/>
              <w:bCs/>
              <w:sz w:val="18"/>
              <w:szCs w:val="18"/>
              <w:lang w:val="ru-RU"/>
            </w:rPr>
          </w:pPr>
          <w:r w:rsidRPr="00931F52">
            <w:rPr>
              <w:rFonts w:asciiTheme="minorHAnsi" w:hAnsiTheme="minorHAnsi"/>
              <w:bCs/>
              <w:sz w:val="18"/>
              <w:szCs w:val="18"/>
              <w:lang w:val="ru-RU"/>
            </w:rPr>
            <w:t>Функциональная спецификация «Обмен данными между SAP ERP и ВДС ЖД (Железнодорожный транспорт АМКР)</w:t>
          </w:r>
          <w:r>
            <w:rPr>
              <w:rFonts w:asciiTheme="minorHAnsi" w:hAnsiTheme="minorHAnsi"/>
              <w:bCs/>
              <w:sz w:val="18"/>
              <w:szCs w:val="18"/>
              <w:lang w:val="ru-RU"/>
            </w:rPr>
            <w:t xml:space="preserve"> по входящим грузам на предприятие</w:t>
          </w:r>
        </w:p>
      </w:tc>
    </w:tr>
  </w:tbl>
  <w:p w:rsidR="00931F52" w:rsidRPr="00931F52" w:rsidRDefault="00931F52">
    <w:pPr>
      <w:pStyle w:val="a7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7A75"/>
    <w:multiLevelType w:val="hybridMultilevel"/>
    <w:tmpl w:val="53041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E0A3E"/>
    <w:multiLevelType w:val="multilevel"/>
    <w:tmpl w:val="33E43A4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3D062B"/>
    <w:multiLevelType w:val="hybridMultilevel"/>
    <w:tmpl w:val="00DAF22E"/>
    <w:lvl w:ilvl="0" w:tplc="4B64B86E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7" w:hanging="360"/>
      </w:pPr>
    </w:lvl>
    <w:lvl w:ilvl="2" w:tplc="0419001B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3" w15:restartNumberingAfterBreak="0">
    <w:nsid w:val="404968BC"/>
    <w:multiLevelType w:val="hybridMultilevel"/>
    <w:tmpl w:val="98DE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52DDB"/>
    <w:multiLevelType w:val="hybridMultilevel"/>
    <w:tmpl w:val="19DEC4E0"/>
    <w:lvl w:ilvl="0" w:tplc="04190005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7" w:hanging="360"/>
      </w:pPr>
      <w:rPr>
        <w:rFonts w:ascii="Wingdings" w:hAnsi="Wingdings" w:hint="default"/>
      </w:rPr>
    </w:lvl>
  </w:abstractNum>
  <w:abstractNum w:abstractNumId="5" w15:restartNumberingAfterBreak="0">
    <w:nsid w:val="77A53B69"/>
    <w:multiLevelType w:val="hybridMultilevel"/>
    <w:tmpl w:val="00DAF22E"/>
    <w:lvl w:ilvl="0" w:tplc="4B64B86E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7" w:hanging="360"/>
      </w:pPr>
    </w:lvl>
    <w:lvl w:ilvl="2" w:tplc="0419001B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CF"/>
    <w:rsid w:val="00024A43"/>
    <w:rsid w:val="00070C4F"/>
    <w:rsid w:val="000E2D38"/>
    <w:rsid w:val="00154CCF"/>
    <w:rsid w:val="00180E49"/>
    <w:rsid w:val="00180E9C"/>
    <w:rsid w:val="001D4541"/>
    <w:rsid w:val="00202B62"/>
    <w:rsid w:val="00252C0D"/>
    <w:rsid w:val="00365133"/>
    <w:rsid w:val="00394FFC"/>
    <w:rsid w:val="004379E1"/>
    <w:rsid w:val="004837B3"/>
    <w:rsid w:val="004C763C"/>
    <w:rsid w:val="00520C1C"/>
    <w:rsid w:val="00757320"/>
    <w:rsid w:val="00812016"/>
    <w:rsid w:val="008A565B"/>
    <w:rsid w:val="00931F52"/>
    <w:rsid w:val="00935061"/>
    <w:rsid w:val="00951FFC"/>
    <w:rsid w:val="00991489"/>
    <w:rsid w:val="009E30C0"/>
    <w:rsid w:val="00A30875"/>
    <w:rsid w:val="00AA4F63"/>
    <w:rsid w:val="00B47C02"/>
    <w:rsid w:val="00BA1D48"/>
    <w:rsid w:val="00C019C6"/>
    <w:rsid w:val="00C42105"/>
    <w:rsid w:val="00C74BDF"/>
    <w:rsid w:val="00CA6DC3"/>
    <w:rsid w:val="00D311F9"/>
    <w:rsid w:val="00D372E5"/>
    <w:rsid w:val="00D70B51"/>
    <w:rsid w:val="00DF5CE8"/>
    <w:rsid w:val="00E55A11"/>
    <w:rsid w:val="00E87286"/>
    <w:rsid w:val="00E92DAA"/>
    <w:rsid w:val="00E934AD"/>
    <w:rsid w:val="00E95F16"/>
    <w:rsid w:val="00EB4802"/>
    <w:rsid w:val="00F424A5"/>
    <w:rsid w:val="00F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0268B-B0A4-482C-9C2E-CCF1AA25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CC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E934AD"/>
    <w:pPr>
      <w:keepNext/>
      <w:pageBreakBefore/>
      <w:numPr>
        <w:numId w:val="1"/>
      </w:numPr>
      <w:shd w:val="clear" w:color="auto" w:fill="FFFFFF"/>
      <w:overflowPunct/>
      <w:autoSpaceDE/>
      <w:autoSpaceDN/>
      <w:adjustRightInd/>
      <w:spacing w:before="240" w:after="60"/>
      <w:textAlignment w:val="auto"/>
      <w:outlineLvl w:val="0"/>
    </w:pPr>
    <w:rPr>
      <w:rFonts w:ascii="Times New Roman" w:hAnsi="Times New Roman" w:cs="Arial"/>
      <w:b/>
      <w:bCs/>
      <w:caps/>
      <w:kern w:val="32"/>
      <w:sz w:val="28"/>
      <w:szCs w:val="32"/>
      <w:lang w:val="ru-RU"/>
    </w:rPr>
  </w:style>
  <w:style w:type="paragraph" w:styleId="2">
    <w:name w:val="heading 2"/>
    <w:aliases w:val="2,H2"/>
    <w:basedOn w:val="1"/>
    <w:next w:val="a"/>
    <w:link w:val="20"/>
    <w:qFormat/>
    <w:rsid w:val="00E934AD"/>
    <w:pPr>
      <w:pageBreakBefore w:val="0"/>
      <w:numPr>
        <w:ilvl w:val="1"/>
      </w:numPr>
      <w:ind w:left="567"/>
      <w:outlineLvl w:val="1"/>
    </w:pPr>
    <w:rPr>
      <w:rFonts w:cs="Times New Roman"/>
      <w:bCs w:val="0"/>
      <w:caps w:val="0"/>
      <w:sz w:val="24"/>
      <w:szCs w:val="24"/>
    </w:rPr>
  </w:style>
  <w:style w:type="paragraph" w:styleId="3">
    <w:name w:val="heading 3"/>
    <w:basedOn w:val="2"/>
    <w:next w:val="a0"/>
    <w:link w:val="30"/>
    <w:qFormat/>
    <w:rsid w:val="00E934AD"/>
    <w:pPr>
      <w:numPr>
        <w:ilvl w:val="2"/>
      </w:numPr>
      <w:jc w:val="both"/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link w:val="12"/>
    <w:uiPriority w:val="39"/>
    <w:rsid w:val="00154CCF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21">
    <w:name w:val="toc 2"/>
    <w:basedOn w:val="a"/>
    <w:next w:val="a"/>
    <w:uiPriority w:val="39"/>
    <w:rsid w:val="00154CCF"/>
    <w:pPr>
      <w:ind w:left="240"/>
    </w:pPr>
    <w:rPr>
      <w:rFonts w:asciiTheme="minorHAnsi" w:hAnsiTheme="minorHAnsi"/>
      <w:smallCaps/>
      <w:sz w:val="20"/>
    </w:rPr>
  </w:style>
  <w:style w:type="character" w:customStyle="1" w:styleId="12">
    <w:name w:val="Оглавление 1 Знак"/>
    <w:basedOn w:val="a1"/>
    <w:link w:val="11"/>
    <w:uiPriority w:val="39"/>
    <w:rsid w:val="00154CCF"/>
    <w:rPr>
      <w:rFonts w:eastAsia="Times New Roman" w:cs="Times New Roman"/>
      <w:b/>
      <w:bCs/>
      <w:caps/>
      <w:sz w:val="20"/>
      <w:szCs w:val="20"/>
      <w:lang w:val="en-US"/>
    </w:rPr>
  </w:style>
  <w:style w:type="character" w:customStyle="1" w:styleId="10">
    <w:name w:val="Заголовок 1 Знак"/>
    <w:basedOn w:val="a1"/>
    <w:link w:val="1"/>
    <w:rsid w:val="00E934AD"/>
    <w:rPr>
      <w:rFonts w:ascii="Times New Roman" w:eastAsia="Times New Roman" w:hAnsi="Times New Roman" w:cs="Arial"/>
      <w:b/>
      <w:bCs/>
      <w:caps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2 Знак,H2 Знак"/>
    <w:basedOn w:val="a1"/>
    <w:link w:val="2"/>
    <w:rsid w:val="00E934AD"/>
    <w:rPr>
      <w:rFonts w:ascii="Times New Roman" w:eastAsia="Times New Roman" w:hAnsi="Times New Roman" w:cs="Times New Roman"/>
      <w:b/>
      <w:kern w:val="32"/>
      <w:sz w:val="24"/>
      <w:szCs w:val="24"/>
      <w:shd w:val="clear" w:color="auto" w:fill="FFFFFF"/>
    </w:rPr>
  </w:style>
  <w:style w:type="character" w:customStyle="1" w:styleId="30">
    <w:name w:val="Заголовок 3 Знак"/>
    <w:basedOn w:val="a1"/>
    <w:link w:val="3"/>
    <w:rsid w:val="00E934AD"/>
    <w:rPr>
      <w:rFonts w:ascii="Times New Roman" w:eastAsia="Times New Roman" w:hAnsi="Times New Roman" w:cs="Times New Roman"/>
      <w:b/>
      <w:i/>
      <w:kern w:val="32"/>
      <w:sz w:val="24"/>
      <w:szCs w:val="24"/>
      <w:shd w:val="clear" w:color="auto" w:fill="FFFFFF"/>
    </w:rPr>
  </w:style>
  <w:style w:type="character" w:customStyle="1" w:styleId="G">
    <w:name w:val="G_Текст Знак"/>
    <w:link w:val="G0"/>
    <w:locked/>
    <w:rsid w:val="00E934AD"/>
    <w:rPr>
      <w:rFonts w:ascii="Calibri" w:hAnsi="Calibri"/>
      <w:sz w:val="24"/>
    </w:rPr>
  </w:style>
  <w:style w:type="paragraph" w:customStyle="1" w:styleId="G0">
    <w:name w:val="G_Текст"/>
    <w:basedOn w:val="a"/>
    <w:link w:val="G"/>
    <w:qFormat/>
    <w:rsid w:val="00E934AD"/>
    <w:pPr>
      <w:ind w:firstLine="567"/>
      <w:jc w:val="both"/>
    </w:pPr>
    <w:rPr>
      <w:rFonts w:ascii="Calibri" w:eastAsiaTheme="minorHAnsi" w:hAnsi="Calibri" w:cstheme="minorBidi"/>
      <w:szCs w:val="22"/>
      <w:lang w:val="ru-RU"/>
    </w:rPr>
  </w:style>
  <w:style w:type="paragraph" w:styleId="a0">
    <w:name w:val="Normal Indent"/>
    <w:basedOn w:val="a"/>
    <w:uiPriority w:val="99"/>
    <w:semiHidden/>
    <w:unhideWhenUsed/>
    <w:rsid w:val="00E934AD"/>
    <w:pPr>
      <w:ind w:left="708"/>
    </w:pPr>
  </w:style>
  <w:style w:type="paragraph" w:customStyle="1" w:styleId="a4">
    <w:name w:val="Абзац"/>
    <w:basedOn w:val="a"/>
    <w:rsid w:val="00D372E5"/>
    <w:pPr>
      <w:widowControl w:val="0"/>
      <w:kinsoku w:val="0"/>
      <w:snapToGrid w:val="0"/>
      <w:spacing w:before="120" w:after="60"/>
      <w:jc w:val="both"/>
      <w:textAlignment w:val="auto"/>
    </w:pPr>
    <w:rPr>
      <w:rFonts w:ascii="Times New Roman" w:hAnsi="Times New Roman"/>
      <w:szCs w:val="22"/>
      <w:lang w:val="ru-RU" w:eastAsia="ru-RU"/>
    </w:rPr>
  </w:style>
  <w:style w:type="paragraph" w:styleId="a5">
    <w:name w:val="List Paragraph"/>
    <w:basedOn w:val="a"/>
    <w:link w:val="a6"/>
    <w:uiPriority w:val="34"/>
    <w:qFormat/>
    <w:rsid w:val="00CA6DC3"/>
    <w:pPr>
      <w:overflowPunct/>
      <w:autoSpaceDE/>
      <w:autoSpaceDN/>
      <w:adjustRightInd/>
      <w:ind w:left="720"/>
      <w:textAlignment w:val="auto"/>
    </w:pPr>
    <w:rPr>
      <w:rFonts w:ascii="Bookman Old Style" w:hAnsi="Bookman Old Style"/>
      <w:spacing w:val="10"/>
      <w:sz w:val="20"/>
      <w:lang w:eastAsia="fr-FR"/>
    </w:rPr>
  </w:style>
  <w:style w:type="character" w:customStyle="1" w:styleId="a6">
    <w:name w:val="Абзац списка Знак"/>
    <w:link w:val="a5"/>
    <w:uiPriority w:val="34"/>
    <w:rsid w:val="00CA6DC3"/>
    <w:rPr>
      <w:rFonts w:ascii="Bookman Old Style" w:eastAsia="Times New Roman" w:hAnsi="Bookman Old Style" w:cs="Times New Roman"/>
      <w:spacing w:val="10"/>
      <w:sz w:val="20"/>
      <w:szCs w:val="20"/>
      <w:lang w:val="en-US" w:eastAsia="fr-FR"/>
    </w:rPr>
  </w:style>
  <w:style w:type="paragraph" w:styleId="a7">
    <w:name w:val="header"/>
    <w:basedOn w:val="a"/>
    <w:link w:val="a8"/>
    <w:uiPriority w:val="99"/>
    <w:unhideWhenUsed/>
    <w:rsid w:val="00931F5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931F52"/>
    <w:rPr>
      <w:rFonts w:ascii="Helvetica" w:eastAsia="Times New Roman" w:hAnsi="Helvetica" w:cs="Times New Roman"/>
      <w:sz w:val="24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931F5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931F52"/>
    <w:rPr>
      <w:rFonts w:ascii="Helvetica" w:eastAsia="Times New Roman" w:hAnsi="Helvetica" w:cs="Times New Roman"/>
      <w:sz w:val="24"/>
      <w:szCs w:val="20"/>
      <w:lang w:val="en-US"/>
    </w:rPr>
  </w:style>
  <w:style w:type="paragraph" w:customStyle="1" w:styleId="ab">
    <w:name w:val="Колонтитул верхний"/>
    <w:basedOn w:val="a"/>
    <w:uiPriority w:val="99"/>
    <w:rsid w:val="00931F52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16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461D4273.01C91F1C.26D6D8A0.56ED3F24_csseditor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</Company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2</cp:revision>
  <dcterms:created xsi:type="dcterms:W3CDTF">2020-04-03T13:42:00Z</dcterms:created>
  <dcterms:modified xsi:type="dcterms:W3CDTF">2020-04-03T13:42:00Z</dcterms:modified>
</cp:coreProperties>
</file>