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center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МОСКОВСКИЙ ГОСУДАРСТВЕННЫЙ УНИВЕРСИТЕТ ИМЕНИ М. В. ЛОМОНОСОВА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object w:dxaOrig="4530" w:dyaOrig="4530">
          <v:rect xmlns:o="urn:schemas-microsoft-com:office:office" xmlns:v="urn:schemas-microsoft-com:vml" id="rectole0000000000" style="width:226.500000pt;height:22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300" w:line="240"/>
        <w:ind w:right="0" w:left="0" w:firstLine="0"/>
        <w:jc w:val="center"/>
        <w:rPr>
          <w:rFonts w:ascii="Cambria" w:hAnsi="Cambria" w:cs="Cambria" w:eastAsia="Cambria"/>
          <w:color w:val="17365D"/>
          <w:spacing w:val="5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48"/>
          <w:shd w:fill="auto" w:val="clear"/>
        </w:rPr>
        <w:t xml:space="preserve">ФИЗИЧЕСКИЙ ФАКУЛЬТЕТ</w:t>
      </w:r>
    </w:p>
    <w:p>
      <w:pPr>
        <w:spacing w:before="0" w:after="300" w:line="240"/>
        <w:ind w:right="0" w:left="0" w:firstLine="0"/>
        <w:jc w:val="center"/>
        <w:rPr>
          <w:rFonts w:ascii="Cambria" w:hAnsi="Cambria" w:cs="Cambria" w:eastAsia="Cambria"/>
          <w:color w:val="17365D"/>
          <w:spacing w:val="5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36"/>
          <w:shd w:fill="auto" w:val="clear"/>
        </w:rPr>
        <w:t xml:space="preserve">ИДЕАЛЬНЫЙ ГАЗ 2D С ДВИЖУЩЕЙСЯ СТЕНКОЙ, ОТВЕРСТИЕМ И ГРАФИКОМ ДАВЛЕНИЯ</w:t>
      </w:r>
    </w:p>
    <w:p>
      <w:pPr>
        <w:spacing w:before="0" w:after="300" w:line="240"/>
        <w:ind w:right="0" w:left="0" w:firstLine="0"/>
        <w:jc w:val="center"/>
        <w:rPr>
          <w:rFonts w:ascii="Cambria" w:hAnsi="Cambria" w:cs="Cambria" w:eastAsia="Cambria"/>
          <w:color w:val="17365D"/>
          <w:spacing w:val="5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28"/>
          <w:shd w:fill="auto" w:val="clear"/>
        </w:rPr>
        <w:t xml:space="preserve">(</w:t>
      </w:r>
      <w:r>
        <w:rPr>
          <w:rFonts w:ascii="Cambria" w:hAnsi="Cambria" w:cs="Cambria" w:eastAsia="Cambria"/>
          <w:color w:val="17365D"/>
          <w:spacing w:val="5"/>
          <w:position w:val="0"/>
          <w:sz w:val="28"/>
          <w:shd w:fill="auto" w:val="clear"/>
        </w:rPr>
        <w:t xml:space="preserve">КУРСОВАЯ РАБОТА ПО ПРОГРАММИРОВАНИЮ)</w:t>
      </w:r>
    </w:p>
    <w:p>
      <w:pPr>
        <w:spacing w:before="0" w:after="200" w:line="276"/>
        <w:ind w:right="0" w:left="0" w:firstLine="284"/>
        <w:jc w:val="left"/>
        <w:rPr>
          <w:rFonts w:ascii="Calibri" w:hAnsi="Calibri" w:cs="Calibri" w:eastAsia="Calibri"/>
          <w:color w:val="17365D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284"/>
        <w:jc w:val="left"/>
        <w:rPr>
          <w:rFonts w:ascii="Calibri" w:hAnsi="Calibri" w:cs="Calibri" w:eastAsia="Calibri"/>
          <w:color w:val="17365D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284"/>
        <w:jc w:val="left"/>
        <w:rPr>
          <w:rFonts w:ascii="Calibri" w:hAnsi="Calibri" w:cs="Calibri" w:eastAsia="Calibri"/>
          <w:color w:val="17365D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284"/>
        <w:jc w:val="left"/>
        <w:rPr>
          <w:rFonts w:ascii="Calibri" w:hAnsi="Calibri" w:cs="Calibri" w:eastAsia="Calibri"/>
          <w:color w:val="17365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17365D"/>
          <w:spacing w:val="0"/>
          <w:position w:val="0"/>
          <w:sz w:val="32"/>
          <w:shd w:fill="auto" w:val="clear"/>
        </w:rPr>
        <w:t xml:space="preserve">Выполнял студент </w:t>
      </w:r>
      <w:r>
        <w:rPr>
          <w:rFonts w:ascii="Calibri" w:hAnsi="Calibri" w:cs="Calibri" w:eastAsia="Calibri"/>
          <w:i/>
          <w:color w:val="17365D"/>
          <w:spacing w:val="0"/>
          <w:position w:val="0"/>
          <w:sz w:val="32"/>
          <w:shd w:fill="auto" w:val="clear"/>
        </w:rPr>
        <w:t xml:space="preserve">214</w:t>
      </w:r>
      <w:r>
        <w:rPr>
          <w:rFonts w:ascii="Calibri" w:hAnsi="Calibri" w:cs="Calibri" w:eastAsia="Calibri"/>
          <w:color w:val="17365D"/>
          <w:spacing w:val="0"/>
          <w:position w:val="0"/>
          <w:sz w:val="32"/>
          <w:shd w:fill="auto" w:val="clear"/>
        </w:rPr>
        <w:t xml:space="preserve"> группы Физического факультета МГУ </w:t>
      </w:r>
      <w:r>
        <w:rPr>
          <w:rFonts w:ascii="Calibri" w:hAnsi="Calibri" w:cs="Calibri" w:eastAsia="Calibri"/>
          <w:i/>
          <w:color w:val="17365D"/>
          <w:spacing w:val="0"/>
          <w:position w:val="0"/>
          <w:sz w:val="36"/>
          <w:shd w:fill="auto" w:val="clear"/>
        </w:rPr>
        <w:t xml:space="preserve">Ремизов Павел Дмитриевич</w:t>
      </w:r>
      <w:r>
        <w:rPr>
          <w:rFonts w:ascii="Calibri" w:hAnsi="Calibri" w:cs="Calibri" w:eastAsia="Calibri"/>
          <w:color w:val="17365D"/>
          <w:spacing w:val="0"/>
          <w:position w:val="0"/>
          <w:sz w:val="36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17365D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17365D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17365D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17365D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17365D"/>
          <w:spacing w:val="0"/>
          <w:position w:val="0"/>
          <w:sz w:val="24"/>
          <w:shd w:fill="auto" w:val="clear"/>
        </w:rPr>
        <w:t xml:space="preserve">Дата сдачи проекта: </w:t>
      </w:r>
      <w:r>
        <w:rPr>
          <w:rFonts w:ascii="Calibri" w:hAnsi="Calibri" w:cs="Calibri" w:eastAsia="Calibri"/>
          <w:i/>
          <w:color w:val="17365D"/>
          <w:spacing w:val="0"/>
          <w:position w:val="0"/>
          <w:sz w:val="24"/>
          <w:shd w:fill="auto" w:val="clear"/>
        </w:rPr>
        <w:t xml:space="preserve">май 2014 года</w:t>
      </w:r>
      <w:r>
        <w:rPr>
          <w:rFonts w:ascii="Calibri" w:hAnsi="Calibri" w:cs="Calibri" w:eastAsia="Calibri"/>
          <w:color w:val="17365D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Постановка задачи и общие сведения.</w:t>
      </w:r>
    </w:p>
    <w:p>
      <w:pPr>
        <w:tabs>
          <w:tab w:val="left" w:pos="284" w:leader="none"/>
        </w:tabs>
        <w:spacing w:before="0" w:after="200" w:line="276"/>
        <w:ind w:right="0" w:left="0" w:firstLine="28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Задачей работы является моделирование поведения частиц газа в пространстве изменяющегося объёма и измерение их давления на стенку.</w:t>
      </w:r>
    </w:p>
    <w:p>
      <w:pPr>
        <w:tabs>
          <w:tab w:val="left" w:pos="284" w:leader="none"/>
        </w:tabs>
        <w:spacing w:before="0" w:after="200" w:line="276"/>
        <w:ind w:right="0" w:left="0" w:firstLine="28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 программе присутствует движущаяся стенка, которая уменьшает объём пространства, доступный молекулам газа. Сократив этот объём в два раза, стенка замирает на месте, и в ней появляется отверстие, через которое молекулы способны пролетать и заполнять прежде недоступную область. </w:t>
      </w:r>
    </w:p>
    <w:p>
      <w:pPr>
        <w:tabs>
          <w:tab w:val="left" w:pos="284" w:leader="none"/>
        </w:tabs>
        <w:spacing w:before="0" w:after="200" w:line="276"/>
        <w:ind w:right="0" w:left="0" w:firstLine="28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Всё это действие сопровождает строящийся график давления на неподвижную стенку.</w:t>
      </w:r>
    </w:p>
    <w:p>
      <w:pPr>
        <w:tabs>
          <w:tab w:val="left" w:pos="284" w:leader="none"/>
        </w:tabs>
        <w:spacing w:before="0" w:after="200" w:line="240"/>
        <w:ind w:right="0" w:left="0" w:firstLine="28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40" w:dyaOrig="7079">
          <v:rect xmlns:o="urn:schemas-microsoft-com:office:office" xmlns:v="urn:schemas-microsoft-com:vml" id="rectole0000000001" style="width:432.000000pt;height:353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284" w:leader="none"/>
        </w:tabs>
        <w:spacing w:before="0" w:after="200" w:line="276"/>
        <w:ind w:right="0" w:left="0" w:firstLine="28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84" w:leader="none"/>
        </w:tabs>
        <w:spacing w:before="0" w:after="200" w:line="276"/>
        <w:ind w:right="0" w:left="0" w:firstLine="284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Входные параметры.</w:t>
      </w:r>
    </w:p>
    <w:p>
      <w:pPr>
        <w:tabs>
          <w:tab w:val="left" w:pos="284" w:leader="none"/>
        </w:tabs>
        <w:spacing w:before="0" w:after="200" w:line="276"/>
        <w:ind w:right="0" w:left="0" w:firstLine="28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 диалоговом окне пользователь может задать количество частиц, координаты их начального положения, количество и длину актов их перемещения. Начальное направление каждой частицы задаётся следующим образом. Всё пространство направлений (2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π)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делится на введённое число частиц, и в каждом появившемся направлении начинает двигаться одна частица.</w:t>
      </w:r>
    </w:p>
    <w:p>
      <w:pPr>
        <w:tabs>
          <w:tab w:val="left" w:pos="284" w:leader="none"/>
        </w:tabs>
        <w:spacing w:before="0" w:after="200" w:line="240"/>
        <w:ind w:right="0" w:left="0" w:firstLine="28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2955" w:dyaOrig="5325">
          <v:rect xmlns:o="urn:schemas-microsoft-com:office:office" xmlns:v="urn:schemas-microsoft-com:vml" id="rectole0000000002" style="width:147.750000pt;height:266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284" w:leader="none"/>
        </w:tabs>
        <w:spacing w:before="0" w:after="200" w:line="276"/>
        <w:ind w:right="0" w:left="0" w:firstLine="28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tabs>
          <w:tab w:val="left" w:pos="284" w:leader="none"/>
        </w:tabs>
        <w:spacing w:before="0" w:after="200" w:line="276"/>
        <w:ind w:right="0" w:left="0" w:firstLine="284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Физика процессов.</w:t>
      </w:r>
    </w:p>
    <w:p>
      <w:pPr>
        <w:tabs>
          <w:tab w:val="left" w:pos="284" w:leader="none"/>
        </w:tabs>
        <w:spacing w:before="0" w:after="200" w:line="276"/>
        <w:ind w:right="0" w:left="0" w:firstLine="28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 данной программе газ состоит из относительно небольшого числа молекул, ввиду чего описывается поведение каждой отдельной его составляющей. В этой модели все структурные единицы газа приняты за материальные точки, на которые не действуют ни внешние силы, ни силы их взаимодействия. Все траектории прямолинейны и независимы друг от друга.</w:t>
      </w:r>
    </w:p>
    <w:p>
      <w:pPr>
        <w:tabs>
          <w:tab w:val="left" w:pos="284" w:leader="none"/>
        </w:tabs>
        <w:spacing w:before="0" w:after="200" w:line="276"/>
        <w:ind w:right="0" w:left="0" w:firstLine="28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Кинетическая энергия каждой частицы не меняется на протяжении всей работы программы. Поскольку в модели отсутствуют какие-либо силы, частицы лишены понятия потенциальной энергии, а значит, что, вместе с кинетической, сохраняется и полная энергия. </w:t>
      </w:r>
    </w:p>
    <w:p>
      <w:pPr>
        <w:tabs>
          <w:tab w:val="left" w:pos="284" w:leader="none"/>
        </w:tabs>
        <w:spacing w:before="0" w:after="200" w:line="276"/>
        <w:ind w:right="0" w:left="0" w:firstLine="28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При столкновении со стенками тангенциальная составляющая скорости не меняется, а нормальная - меняет направление на противоположное. Действия молекул никак не сказываются на сосуде, а движущаяся стенка не передаёт дополнительного импульса.</w:t>
      </w:r>
    </w:p>
    <w:p>
      <w:pPr>
        <w:tabs>
          <w:tab w:val="left" w:pos="284" w:leader="none"/>
        </w:tabs>
        <w:spacing w:before="0" w:after="200" w:line="276"/>
        <w:ind w:right="0" w:left="0" w:firstLine="28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Единичный отрезок оси абсцисс на графике соответствует нескольким актам изменения состояния системы. Таким образом, создаётся некоторый статистический баланс количества ударов частиц о стенку.</w:t>
      </w:r>
    </w:p>
    <w:p>
      <w:pPr>
        <w:tabs>
          <w:tab w:val="left" w:pos="284" w:leader="none"/>
        </w:tabs>
        <w:spacing w:before="0" w:after="200" w:line="276"/>
        <w:ind w:right="0" w:left="0" w:firstLine="28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Из уравнения Менделеева-Клапейрона и закона Гей-Люсакка (Е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bscript"/>
        </w:rPr>
        <w:t xml:space="preserve">кин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=const, а следовательно T=const) следует, что, при линейном изменении объёма сосуда, давление изменяется гиперболически. Однако на графике мы этого не наблюдаем.</w:t>
      </w:r>
    </w:p>
    <w:p>
      <w:pPr>
        <w:tabs>
          <w:tab w:val="left" w:pos="284" w:leader="none"/>
        </w:tabs>
        <w:spacing w:before="0" w:after="200" w:line="276"/>
        <w:ind w:right="0" w:left="0" w:firstLine="28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Дело в том, что частиц в объёме довольно небольшое число, и мы не можем рассматривать их совокупность как одно некое тело "газ", и обобщать их поведение, вводя единое для них всех понятие "давление", не целесообразно в теоретическом и практическом планах. </w:t>
      </w:r>
    </w:p>
    <w:p>
      <w:pPr>
        <w:tabs>
          <w:tab w:val="left" w:pos="284" w:leader="none"/>
        </w:tabs>
        <w:spacing w:before="0" w:after="200" w:line="276"/>
        <w:ind w:right="0" w:left="0" w:firstLine="28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 задаче неактуально привычное нам приближение, в рамках которого мы рассматривали задачи термодинамики, и для того, чтобы описывать имеющуюся систему, нужно брать во внимание именно траекторию каждой частицы, а не характеристики их совокупности.</w:t>
      </w:r>
    </w:p>
    <w:p>
      <w:pPr>
        <w:tabs>
          <w:tab w:val="left" w:pos="284" w:leader="none"/>
        </w:tabs>
        <w:spacing w:before="0" w:after="200" w:line="276"/>
        <w:ind w:right="0" w:left="0" w:firstLine="28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Кульминацией рассмотрения этой модели является график давления на стенку, который и отражает несостоятельность модели идеального газа применительно к нашему случаю и показывает, что давление на стенку может быть рассчитано только через механику Ньютона, уравнениями которой и задано поведение частиц, и никаким иным способом.</w:t>
      </w:r>
    </w:p>
    <w:p>
      <w:pPr>
        <w:tabs>
          <w:tab w:val="left" w:pos="284" w:leader="none"/>
        </w:tabs>
        <w:spacing w:before="0" w:after="200" w:line="240"/>
        <w:ind w:right="0" w:left="0" w:firstLine="28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7268" w:dyaOrig="2794">
          <v:rect xmlns:o="urn:schemas-microsoft-com:office:office" xmlns:v="urn:schemas-microsoft-com:vml" id="rectole0000000003" style="width:363.400000pt;height:139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284" w:leader="none"/>
        </w:tabs>
        <w:spacing w:before="0" w:after="200" w:line="276"/>
        <w:ind w:right="0" w:left="0" w:firstLine="28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84" w:leader="none"/>
        </w:tabs>
        <w:spacing w:before="0" w:after="200" w:line="276"/>
        <w:ind w:right="0" w:left="0" w:firstLine="284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