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5FAD"/>
          <w:sz w:val="56"/>
          <w:szCs w:val="56"/>
        </w:rPr>
        <w:t xml:space="preserve">DATATHON ERICSSON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0082F0"/>
          <w:sz w:val="36"/>
          <w:szCs w:val="36"/>
        </w:rPr>
        <w:t xml:space="preserve">Amazon Q / Kiro Edition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Spec-Driven Development as a Way of Work</w:t>
      </w:r>
    </w:p>
    <w:p>
      <w:pPr>
        <w:pBdr>
          <w:bottom w:val="single" w:color="0082F0" w:sz="8" w:space="10"/>
        </w:pBdr>
        <w:spacing w:after="1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0" w:after="6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5FAD"/>
          <w:sz w:val="26"/>
          <w:szCs w:val="26"/>
        </w:rPr>
        <w:t xml:space="preserve">Design Document  —  v4.0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Incorpora il feedback Ericsson: Governance, Nozioni fondamentali, MCP policy aziendale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  —  Marzo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Rispetto a v3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Concetti fondamentali, + Governance agenti, MCP policy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giornate + Onboarding ampliato  |  2 sessioni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Partecipanti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totali  —  5 team da 6 persone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Strumento AI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Amazon Q CLI (Kiro)  +  IDE Plugin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UC totali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 —  Punteggio basato su qualità metodologica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2F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1. Filosofia e obiettivo del Datathon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versione precedente del Datathon era centrata sul risultato: portare una piattaforma da prototipo a production-ready. Questa versione sposta il centro di gravità sull'esperienza formativa: imparare a lavorare con Amazon Q e Kiro-CLI come strumenti metodologici reali, non come acceleratori di digitazione.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2F0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F0"/>
                <w:sz w:val="20"/>
                <w:szCs w:val="20"/>
              </w:rPr>
              <w:t xml:space="preserve">Principio guida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L'obiettivo principale non è quanti Use Case vengono completati, ma quanto profondamente i partecipanti interiorizzano il Kiro Way of Work: spec-driven development, pipeline agentiche, governance degli agenti, documentazione di prodotto e gestione del knowledge base come pratiche quotidiane.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1.1 I cinque pilastri dell'esperienza formativa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65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2F0" w:val="clear"/>
          </w:tcPr>
          <w:p/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Kiro WoW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Lavorare spec-driven: ogni UC parte da requisiti, specifiche formali e criteri di accettazione nella directory .kiro — non da prompt liberi.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</w:tcPr>
          <w:p/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agentiche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Definire agenti Q specializzati per fasi diverse del ciclo: analisi, proposta di soluzione, implementazione, test, documentazione.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Vincolare cosa l'agente può e non può fare: rules/policy di Q, isolation strategy per MCP, controllo umano sulle operazioni agentiche.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085" w:val="clear"/>
          </w:tcPr>
          <w:p/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Documentazione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Produrre documentazione di prodotto e di test come output di prima classe, generata e mantenuta in modalità spec-driven.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/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 interno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Ideare, creare e usare MCP Server per connettere Amazon Q a knowledge base interne al progetto — nessuna dipendenza da server esterni.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1.2 Cosa cambia rispetto a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(questa versione)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Concetti fondamentali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Assenti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Nuova §2: agenti, context window, scelta del modello, tool use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Governance agenti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Non trattata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Nuova §3: rules/policy Q, tasto 't', isolation MCP, human-in-the-loop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Categoria aperta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Solo server interni — nessuna dipendenza esterna per policy aziendale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UC-MCP-004 (DB)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Nota generica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Warning governance esplicito + criteri di isolamento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Setup tecnico + Kiro intro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+ Modulo nozioni fondamentali (20 min) + Modulo governance (30 min)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Rubrica — categoria A</w:t>
            </w:r>
          </w:p>
        </w:tc>
        <w:tc>
          <w:tcPr>
            <w:tcW w:type="dxa" w:w="3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Kiro WoW generico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+ Criterio governance: documentazione regole d'uso sicuro degli agenti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2F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2. Concetti fondamentali — introduzione nozionistica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Questa sezione viene presentata nella sessione di onboarding prima del DAY 1. L'obiettivo non è formare esperti di LLM, ma fornire il vocabolario minimo indispensabile per lavorare con consapevolezza durante la challenge — capire perché Kiro si comporta in un certo modo, come prendere decisioni informate sulla scelta del modello, e cosa significa operare in modo spec-driven invece che a prompt liberi.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2.1 Cosa è un agente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Concetto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Spiegazione operativa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Agente vs assistente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assistente risponde a singole domande. Un agente esegue sequenze di azioni in autonomia: legge file, scrive codice, esegue comandi, decide i passi successivi. Kiro-CLI è un agente.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 use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capacità dell'agente di usare strumenti: leggere/scrivere file, eseguire bash, chiamare API esterne (es. un MCP Server). Ogni tool deve essere esplicitamente abilitato — non è implicito.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Autonomia e controllo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Più autonomia = più velocità, ma meno prevedibilità. Il tasto 't' (trust) delega completamente il controllo a Kiro. Durante la challenge è utile capire quando usarlo e quando no.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System prompt e ruolo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comportamento dell'agente dipende dal suo prompt di sistema. Definire bene il ruolo, i vincoli e gli strumenti abilitati è parte del lavoro — non è una configurazione secondaria.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2.2 Context window — cosa è e perché conta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context window è la quantità di testo che il modello può 'vedere' in una singola elaborazione. Tutto ciò che non è nella context window non esiste per il modello in quel momento.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Implicazione pratica per la challenge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Dimensione finita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 codebase grande non entra tutto nella context window. Kiro gestisce questo con embeddings e retrieval, ma bisogna sapere cosa si sta chiedendo al modello di 'vedere'.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Qualità vs quantità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Dare a Q un contesto piccolo e preciso (la spec del UC, il file target) produce risultati migliori che incollare tutto il codebase in un prompt.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Steering files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file .kiro/steering/ servono a questo: fornire contesto permanente e controllato all'agente senza riempire il prompt manualmente ogni volta.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Memoria tra sessioni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modello non ha memoria. Tra una sessione Kiro e l'altra il contesto si azzera. Il repository — inclusa la directory .kiro — è la 'memoria' persistente del team.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2.3 Scelta del modello — criteri operativi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Amazon Q permette di scegliere il modello sottostante. Non esiste un modello 'migliore in assoluto' — esiste il modello giusto per il tipo di task.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task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 consigliato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Razionale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Analisi codebase, architettura, design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Modello più capace (es. Claude Sonnet/Opus, GPT-4o)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Ragionamento complesso — vale il costo in termini di latenza e token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Generazione codice boilerplate, test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Modello veloce (es. Claude Haiku, GPT-4o-mini)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Task ripetitivi e ben definiti — la velocità conta più della profondità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Refactoring mirato, bugfix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Modello intermedio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Bilanciamento qualità/velocità — spec chiara compensa un modello meno potente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Documentazione da spec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Modello veloce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contesto è già strutturato nella spec — il modello deve 'riempire' non 'ragionare'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Security analysis, exploit design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8"/>
                <w:szCs w:val="18"/>
              </w:rPr>
              <w:t xml:space="preserve">Modello più capace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Richiede ragionamento su vulnerabilità e impatti — non delegare a modelli veloci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2.4 Prompt libero vs spec-driven — la differenza pratica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</w:tcPr>
          <w:p/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Prompt libero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Spec-driven (Kiro WoW)</w:t>
            </w:r>
          </w:p>
        </w:tc>
      </w:tr>
      <w:tr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Punto di partenza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333"/>
                <w:sz w:val="18"/>
                <w:szCs w:val="18"/>
              </w:rPr>
              <w:t xml:space="preserve">'Aggiungi la paginazione ai profili'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requirements.md con: endpoint atteso, parametri, comportamento al limite, criteri di accettazione</w:t>
            </w:r>
          </w:p>
        </w:tc>
      </w:tr>
      <w:tr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Output di Q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333"/>
                <w:sz w:val="18"/>
                <w:szCs w:val="18"/>
              </w:rPr>
              <w:t xml:space="preserve">Codice plausibile, spesso incompleto o inconsistente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Codice aderente alla spec, testabile rispetto agli AC definiti</w:t>
            </w:r>
          </w:p>
        </w:tc>
      </w:tr>
      <w:tr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Riproducibilità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333"/>
                <w:sz w:val="18"/>
                <w:szCs w:val="18"/>
              </w:rPr>
              <w:t xml:space="preserve">Ogni run produce risultati diversi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spec è il riferimento stabile — il team può iterare in modo controllato</w:t>
            </w:r>
          </w:p>
        </w:tc>
      </w:tr>
      <w:tr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Review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333"/>
                <w:sz w:val="18"/>
                <w:szCs w:val="18"/>
              </w:rPr>
              <w:t xml:space="preserve">Difficile: non c'è un riferimento condiviso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Facile: si verifica il codice rispetto alla spec — la spec è la definizione di 'fatto'</w:t>
            </w:r>
          </w:p>
        </w:tc>
      </w:tr>
      <w:tr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Tracciabilità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333"/>
                <w:sz w:val="18"/>
                <w:szCs w:val="18"/>
              </w:rPr>
              <w:t xml:space="preserve">Nessuna — il prompt sparisce</w:t>
            </w:r>
          </w:p>
        </w:tc>
        <w:tc>
          <w:tcPr>
            <w:tcW w:type="dxa" w:w="4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spec .kiro rimane nel repo — audit trail dell'intero processo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2F0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F0"/>
                <w:sz w:val="20"/>
                <w:szCs w:val="20"/>
              </w:rPr>
              <w:t xml:space="preserve">Regola operativa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Durante la challenge, se un team non sa come iniziare un UC, la risposta non è 'apri Kiro e chiedi'. La risposta è 'apri requirements.md e scrivi cosa ti aspetti'. La spec viene prima del prompt.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2F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3. Governance degli agenti e guardrail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Questa sezione affronta un tema che va oltre la challenge: come usare Amazon Q in modo responsabile e sicuro, anche in ambienti enterprise. Durante il Datathon si lavora in un contesto controllato, ma le scelte metodologiche adottate qui devono essere replicabili in produzione. I team vengono valutati anche su quanto documentano e applicano queste pratiche.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0B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Avviso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tasto 't' (trust all) in Kiro-CLI è una tentazione forte: accelera tutto. Ma delega completamente il controllo all'agente. Capire quando usarlo — e quando non usarlo — è una competenza, non una preferenza.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3.1 Rules e policy di Amazon Q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Amazon Q permette di definire regole che vincolano il comportamento dell'agente: cosa può fare, cosa non può fare, come deve rispondere in certi contesti. Nel Datathon queste regole vanno documentate nel file .kiro/steering/guardrails.md.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di regola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 operativi per la challenge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Scope del file system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L'agente opera solo sulla directory del progetto — nessun accesso a file esterni, credenziali di sistema o variabili d'ambiente non esplicitate nella spec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Operazioni distruttive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Nessun DROP TABLE, nessuna eliminazione di dati reali, nessuna modifica a file di migrazione già applicati senza approvazione esplicita del team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Esecuzione di comandi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L'agente può eseguire mvn, docker, git — non può eseguire script arbitrari non presenti nel repository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Output di sicurezza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codice di exploiting generato per i UC-S-* deve restare confinato alla directory /exploit — non deve essere integrato nel codice applicativo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Credenziali e segreti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L'agente non deve scrivere credenziali, token o chiavi in nessun file del repository — solo riferimenti a variabili d'ambiente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3.2 Human-in-the-loop — il controllo sulle operazioni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Il modello di controllo durante la challenge non è binario (tutto autonomo vs tutto manuale). Il team deve definire esplicitamente per ogni tipo di operazione il livello di autonomia concesso all'agente.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operazione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 consigliato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Razionale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Generazione codice da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Autonomo (tasto 't' OK)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spec è il guardrail — Q genera entro i vincoli definiti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Scrittura test da criteri AC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Autonomo (tasto 't' OK)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criteri di accettazione definiscono cosa testare — output verificabile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Generazione documentazione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Autonomo (tasto 't' OK)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 a basso rischio — review post-generazione sufficiente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Refactoring di file esistenti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Supervisione — review diff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Modifiche a codice funzionante: il team verifica prima del commit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Script di exploiting (UC-S-*)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Supervisione — step by step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 sensibile: ogni step deve essere revisionato dal team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Query su DB via MCP (UC-MCP-004)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Approvazione esplicita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Ogni query deve essere letta e approvata prima dell'esecuzione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Operazioni git (commit, push)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Approvazione esplicita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team decide cosa va nel repository — Q non fa push autonomi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Esecuzione migration Flyway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Approvazione esplicita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Modifiche irreversibili allo schema — mai delegate completamente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3.3 Isolation strategy per MCP Server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MCP Server connettono Amazon Q a sistemi interni. Questa connessione espande le capacità dell'agente, ma introduce rischi se non gestita correttamente. Per policy aziendale Ericsson, i MCP Server usati nel Datathon devono essere esclusivamente interni — nessuna dipendenza da server o API esterne.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0B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Vincolo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 aziendale Ericsson — MCP Server: sono ammessi esclusivamente MCP Server interni che espongono knowledge base proprie del progetto (documentazione, schema DB, metriche applicative). Nessun UC deve richiedere connessioni a MCP Server esterni o API di terze parti.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si applica nel Datathon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Rilevanza enterprise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Minimal exposure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Ogni MCP Server espone solo i tool strettamente necessari al UC — nessun tool 'utile ma non richiesto'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 produzione, surface di attacco minima = rischio minimo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Read-only default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MCP Server per documentazione e metriche sono read-only — nessuna scrittura se non esplicitamente richiesta dalla spec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Principio del minimo privilegio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UC-MCP-004 — DB access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 query in linguaggio naturale sul DB sono accettabili nel datathon in contesto H2 — in env enterprise richiedono un layer di validazione, una whitelist di operazioni consentite e audit log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Replicare UC-MCP-004 in produzione su DB reali senza questi controlli è critico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Audit trail MCP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Ogni interrogazione al MCP Server viene loggata nella spec .kiro del UC — chi ha chiesto cosa, quando, con quale risposta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 enterprise: audit log è prerequisito per compliance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 credenziali nel server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MCP Server non deve contenere credenziali hardcoded — usa variabili d'ambiente o il sistema di secrets del progetto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Stessa regola che vale per il codice applicativo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3.4 Come documentare la governance — file guardrails.md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Ogni team deve mantenere aggiornato il file .kiro/steering/guardrails.md durante tutta la challenge. Questo file viene valutato in sede di pitch come parte del criterio Governance nella rubrica.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 attesa in guardrails.md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 minimo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Regole degli agenti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Lista delle regole definite: scope file system, operazioni vietate, output sensibili confinati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Livelli di autonomia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Tabella delle operazioni con il livello di controllo scelto dal team (autonomo / supervisione / approvazione)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Isolation strategy MCP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 ogni MCP Server: quali tool espone, se è read-only, come vengono gestite le credenziali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Incidenti e decisioni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delle situazioni in cui il team ha scelto di non fidarsi dell'output di Q e ha corretto manualmente — con motivazione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Nota valutazione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team che dimostra di aver gestito la governance — anche solo su 2-3 UC — vale più di un team che ha completato più UC senza mai porsi il problema del controllo.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2F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4. Kiro Way of Work — il metodo della challenge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Il Kiro Way of Work non è un UC: è il modo in cui tutti gli UC vanno affrontati. I team vengono valutati non solo su cosa producono, ma su come usano Kiro-CLI per produrlo.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4.1 Struttura della directory .kiro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.kiro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 atteso</w:t>
            </w:r>
          </w:p>
        </w:tc>
      </w:tr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.kiro/specs/&lt;uc-id&gt;/requirements.md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Requisiti funzionali e non funzionali del UC, in linguaggio naturale strutturato</w:t>
            </w:r>
          </w:p>
        </w:tc>
      </w:tr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.kiro/specs/&lt;uc-id&gt;/design.md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Proposta di soluzione generata o iterata con Q — architettura, scelte tecniche, impatti</w:t>
            </w:r>
          </w:p>
        </w:tc>
      </w:tr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.kiro/specs/&lt;uc-id&gt;/tasks.md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Lista task atomici con stato: TODO / IN PROGRESS / DONE</w:t>
            </w:r>
          </w:p>
        </w:tc>
      </w:tr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.kiro/agents/&lt;nome-agente&gt;.md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Definizione agente Q: prompt di sistema, ruolo, tool abilitati</w:t>
            </w:r>
          </w:p>
        </w:tc>
      </w:tr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.kiro/steering/project.md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Descrizione progetto, stack, convenzioni — contesto permanente per Q</w:t>
            </w:r>
          </w:p>
        </w:tc>
      </w:tr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.kiro/steering/guardrails.md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Regole di governance: scope agente, livelli autonomia, isolation MCP (vedi §3)</w:t>
            </w:r>
          </w:p>
        </w:tc>
      </w:tr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.kiro/steering/security-baseline.md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Lista delle 10 vulnerabilità presenti — contesto per UC-S-*</w:t>
            </w:r>
          </w:p>
        </w:tc>
      </w:tr>
      <w:tr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.kiro/strategy.md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Documento di strategia del team — prodotto nella sessione iniziale DAY 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4.2 Pipeline agentica — il ciclo di ogni UC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usare Kiro / Amazon Q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Analisi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Kiro legge il codebase con il contesto degli steering files — il team interroga Q prima di toccare il codice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Requisiti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team definisce requirements.md con Q come supporto — output: spec con criteri di accettazione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 genera design.md — il team valuta, itera, sceglie il modello adeguato al task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team aggiorna guardrails.md: scope dell'agente per questo UC, livello di autonomia, eventuali vincoli MCP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Implementazione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Kiro genera il codice a partire dalle spec — il team gestisce il context e approva le operazioni sensibili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 genera i test a partire dagli AC della spec — non da prompt liberi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Documentazione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 aggiorna la documentazione di prodotto dalla spec — output incluso nel commit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 team aggiorna tasks.md, verifica ogni AC, aggiorna guardrails.md con eventuali decisioni prese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4.3 Strategia di attacco — sessione DAY 1 mattina (45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Analisi del codebase con Kiro — Q genera mappa delle dipendenze, problemi, opportunità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Scelta dei UC — la strategia è parte della valutazione, non tutti i team devono fare gli stessi UC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Definizione degli agenti — quali agenti creare, con quali ruoli, strumenti e vincoli di governance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Scelta del modello — quale modello Q usare per ciascuna tipologia di task (vedi §2.3)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Setup guardrails.md — definire scope, livelli di autonomia, policy MCP prima di iniziare a lavorare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Nota valutazione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documento di strategia (incluso il guardrails.md iniziale) viene valutato. Un team che definisce i propri guardrail prima di iniziare dimostra maturità metodologica.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2F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5. Use Case — lista completa (50 UC)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Ogni UC è progettato per essere affrontato con il Kiro Way of Work (§4). La colonna Fase Kiro indica le fasi del ciclo agentico tipicamente coinvolte. Nota: il ciclo in v4 include un passo esplicito di Governance (aggiornamento guardrails.md) per ogni UC.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0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BUGFIX 7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0B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SECURITY 10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2F0"/>
                <w:sz w:val="20"/>
                <w:szCs w:val="20"/>
              </w:rPr>
              <w:t xml:space="preserve">FEATURE 12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TESTING 9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DEVOPS 7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DE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20"/>
                <w:szCs w:val="20"/>
              </w:rPr>
              <w:t xml:space="preserve">DOC 6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 5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0B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Vincolo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 Ericsson — MCP: tutti gli UC-MCP-* utilizzano esclusivamente MCP Server interni al progetto. Nessun UC richiede connessioni a server o API esterne.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600"/>
        <w:gridCol w:w="1560"/>
        <w:gridCol w:w="1900"/>
      </w:tblGrid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BUGFIX — 7 UC  |  Fix + Spec + Test di regressione con Q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Kiro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UC-B-001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@EnableJpaAuditing mancante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Spec: perché fallisce, come si riproduce, patch + test di regressione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UC-B-002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@EnableAutoConfiguration su Entity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con impatto su Spring context e test di verifica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UC-B-003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CustomAuthenticationManager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Kiro analizza il flusso, propone soluzione, genera test autenticazione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UC-B-004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BCryptPasswordEncoder multipli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Analisi→Design→Impl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include analisi DI e test che verificano il fix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UC-B-005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Aggiornamento API Spring Security 6 / jjwt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Migration spec-driven: Q analizza deprecations, genera piano e test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UC-B-006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Refactor JwtUtility da record a @Service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Design→Impl→Test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propone design del service, genera codice e test di regressione JWT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UC-B-007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Rimozione dead code e normalizzazione naming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Kiro mappa dead code, propone naming standard, applica via task list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600"/>
        <w:gridCol w:w="1560"/>
        <w:gridCol w:w="1900"/>
      </w:tblGrid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 SECURITY — 10 UC  |  Fix + Exploit Demo (before/after) + Test automatizzato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Kiro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Secret hardcoded + Exploit Demo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Fix env-based + tool che dimostra secret exposure prima/dopo. Output exploit in /exploit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Password esposta in log/API + Exploit Demo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Script che intercepta l'hash prima del fix, verifica assenza dopo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UC-S-003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Endpoint createFirstUser pubblico + Exploit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Demo privilege escalation pre-fix, test che la blocca post-fix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UC-S-004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CSRF + Exploit Demo form 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Pagina HTML attacco CSRF funzionante pre-fix, integrata nel test post-fix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UC-S-005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XSS in profiles.html + Exploit Demo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Script XSS eseguibile pre-fix (payload in username), test Selenium post-fix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UC-S-006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IDOR su edit profilo + Exploit Demo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Script che modifica profilo altrui pre-fix, test che verifica il blocco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UC-S-007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CORS wildcard + cookie insicuri + Exploit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Richiesta cross-origin pre-fix, verifica header corretti post-fix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UC-S-008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lockout + Brute Force Demo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Script brute force che funziona pre-fix, test che verifica il blocco dopo N tentativi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UC-S-009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Password policy + Fuzzing Demo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Tool fuzzing accetta password deboli pre-fix, rifiutate post-fix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UC-S-010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headers HTTP + Scanner Demo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Output security scanner pre/post con tutti i finding risolti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600"/>
        <w:gridCol w:w="1560"/>
        <w:gridCol w:w="1900"/>
      </w:tblGrid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FEATURE — 12 UC  |  Spec-driven: requirements → design → impl → test → doc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Kiro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 Exception Handler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error code, Q genera @ControllerAdvice e documentazione API degli errori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Paginazione e ricerca profili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criteri paginazione, Q propone Pageable + search con test di performance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UC-F-003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Log Service completo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Spec-driven: entity, service, AOP @Aspect, API, doc utente inclusa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UC-F-004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Password Reset Flow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flusso email→token→reset, Q implementa e genera doc utente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UC-F-005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Limiting (Bucket4j)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con soglie e comportamento al limite, test automatizzati di verifica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UC-F-006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EXPERT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Richiede Audit Log — spec include mockup, Q propone architettura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UC-F-007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OpenAPI / Swagger Documentation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definisce quali endpoint documentare e con quale dettaglio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UC-F-008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RBAC granulare con permessi per azione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EXPERT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formale permessi, Q propone modello e genera migrazione DB + doc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UC-F-009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Pagine di errore custom Thymeleaf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EASY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error state UX, Q genera template + test di navigazione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UC-F-010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Notifiche in-app con badge navbar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ciclo notifica completo, Q genera entity/service/JS e test polling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UC-F-011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Validazione input avanzata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include tutti i campi e le regole, Q genera validator in italiano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UC-F-012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logging con correlation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formato log JSON e dizionario campi, documentazione operativa inclusa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600"/>
        <w:gridCol w:w="1560"/>
        <w:gridCol w:w="1900"/>
      </w:tblGrid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TESTING — 9 UC  |  Test generati da spec .kiro — non da prompt liberi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Kiro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test AuthServiceImpl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test da spec — min 10 casi: login, signup, refresh, logout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test UserProfileServiceImpl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test CRUD completo — casi normali, errore e boundary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UC-T-003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test JwtUtility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test da spec JWT: generazione, validazione, scadenza, token malformato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UC-T-004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test REST API 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Spec→Impl→Review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@SpringBootTest con MockMvc da spec degli endpoint auth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UC-T-005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test REST API Profiles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Spec→Impl→Review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CRUD completo con autenticazione reale — Q verifica copertura vs spec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UC-T-006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di sicurezza (replay exploit UC-S-*)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Spec→Impl→Review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Usa gli exploit degli UC Security come test automatizzati — devono fallire post-fix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UC-T-007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JaCoCo con quality gate copertura &gt; 60%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configura plugin, soglia e report — build che fallisce se sotto target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UC-T-008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 test Playwright + screenshot on failure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EXPERT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flusso completo, Q genera script Playwright con evidenze visive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UC-T-009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generation da spec .kiro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legge spec dei UC completati e genera test mancanti sistematicamente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600"/>
        <w:gridCol w:w="1560"/>
        <w:gridCol w:w="1900"/>
      </w:tblGrid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🐳  DEVOPS — 7 UC  |  Infrastructure as spec: ogni UC include documentazione operativa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Kiro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UC-D-001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Dockerfile multi-stage build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include target size &lt; 200MB e test di avvio container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UC-D-002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Compose + PostgreSQL + profili Spring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include tutti i servizi, variabili e istruzioni quickstart nel README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UC-D-003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 Pipeline (build + test + quality gate)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workflow GitHub Actions da spec — JaCoCo + fail on threshold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UC-D-004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 Check custom + metriche Actuator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definisce metriche attese, Q implementa e genera doc operativa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UC-D-005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migration con Flyway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script da spec schema — ddl-auto=validate in prod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UC-D-006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Multi-environment configuration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EASY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include tutti i parametri per ambiente, Q genera i profili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UC-D-007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Monitoring stack Prometheus + Grafana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EXPERT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Spec include dashboard e alerting target, Q genera configurazioni e doc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600"/>
        <w:gridCol w:w="1560"/>
        <w:gridCol w:w="1900"/>
      </w:tblGrid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 DOCUMENTATION — 6 UC  |  Documentazione di prodotto/test come output di prima classe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Kiro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UC-DOC-001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 tecnico spec-driven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EASY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README da steering files: setup, architettura, endpoint principali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UC-DOC-002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Documentazione utente (user guide)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Spec→Doc→Review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guida utente da spec feature — sezioni: login, profili, admin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UC-DOC-003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Documentazione API (Swagger + narrative)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Swagger auto-generato + narrative da Q da spec OpenAPI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UC-DOC-004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 — Architecture Decision Records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analizza il codebase e produce ADR per le scelte architetturali significative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UC-DOC-005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documentation e quality report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Spec→Doc→Review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genera report qualità test da JaCoCo + spec, con analisi gap copertura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UC-DOC-006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report completo pre/post 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Q produce security report strutturato da analisi exploit + fix — remediation inclusa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0B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Nota enterprise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UC-MCP-004 — avviso governance: le query in linguaggio naturale sul DB sono accettabili nel contesto datathon (H2). In ambienti enterprise la replicazione di questo pattern richiede: whitelist delle operazioni consentite, layer di validazione, audit log completo. I team che documentano questa distinzione in guardrails.md ricevono riconoscimento positivo in fase di valutazione.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600"/>
        <w:gridCol w:w="1560"/>
        <w:gridCol w:w="1900"/>
      </w:tblGrid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🔌  MCP — 5 UC  |  Solo server interni — nessuna dipendenza esterna per policy aziendale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Kiro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UC-MCP-001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Ideazione MCP Server interno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Analisi→Spec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Il team identifica quali knowledge base interne connettere tramite MCP e ne progetta il server. Solo fonti interne al progetto.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UC-MCP-002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MCP Server per documentazione di prodotto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Server MCP che espone la documentazione interna del progetto come risorsa consultabile da Q. Read-only.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UC-MCP-003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MCP Server per log / metriche Actuator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HARD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Server MCP che connette Q ad Actuator/Prometheus interni — Q interroga metriche live. Read-only.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UC-MCP-004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MCP Server per database H2/PostgreSQL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EXPERT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4.5h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Spec→Design→Impl→Test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⚠ Query NL su DB interno. Accettabile in contesto datathon H2 — richiede isolation strategy documentata in guardrails.md e approvazione esplicita per ogni query.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FAD"/>
                <w:sz w:val="17"/>
                <w:szCs w:val="17"/>
              </w:rPr>
              <w:t xml:space="preserve">UC-MCP-005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Utilizzo MCP in workflow agentico completo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EXPERT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4.0h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2F0"/>
                <w:sz w:val="17"/>
                <w:szCs w:val="17"/>
              </w:rPr>
              <w:t xml:space="preserve">Spec→Design→Impl→Doc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Demo end-to-end: agente Q usa MCP interno per analizzare, modificare e documentare il codice. Governance documentata.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2F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6. Griglia di Valutazione — v4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2F0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2F0"/>
                <w:sz w:val="20"/>
                <w:szCs w:val="20"/>
              </w:rPr>
              <w:t xml:space="preserve">Aggiornamento v4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rubrica è stata aggiornata rispetto a v3: la categoria A (Kiro WoW) include ora un criterio esplicito di Governance degli agenti — documentazione regole d'uso sicuro, livelli di autonomia e isolation strategy MCP.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6.1 Categorie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si valuta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A. Kiro Way of Work + Governance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FAD"/>
                <w:sz w:val="20"/>
                <w:szCs w:val="20"/>
              </w:rPr>
              <w:t xml:space="preserve">35%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 .kiro, uso agenti, tracking progress, scelta modello, pipeline end-to-end, documentazione governance (guardrails.md)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B. Qualità degli output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FAD"/>
                <w:sz w:val="20"/>
                <w:szCs w:val="20"/>
              </w:rPr>
              <w:t xml:space="preserve">30%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Codice funzionante, test significativi, documentazione di prodotto, security report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C. MCP e Knowledge Base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FAD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Ideazione e implementazione MCP Server interno, uso nella pipeline, qualità dell'isolation strategy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D. Presentazione finale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FAD"/>
                <w:sz w:val="20"/>
                <w:szCs w:val="20"/>
              </w:rPr>
              <w:t xml:space="preserve">15%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Chiarezza demo, racconto processo Kiro, evidenza apprendimento, governance discussa nel Q&amp;A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6.2 Dettaglio — A. Kiro Way of Work + Governance (35%)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Indicatori positivi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Spec .kiro complete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requirements.md + design.md + tasks.md presenti e aggiornati per ogni UC completato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Definizione agenti Q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Almeno 1 agente per area di lavoro con ruolo, strumenti e vincoli espliciti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Strategia documentata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Documento di strategia prodotto nella sessione iniziale e seguito durante la challenge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Scelta del modello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Evidenza di scelte consapevoli sul modello Q per tipologia di task (vedi §2.3)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Pipeline completa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Almeno un UC con ciclo completo analisi→spec→design→gov→impl→test→doc documentato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Governance — guardrails.md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presente, aggiornato, con regole agente, livelli di autonomia e isolation MCP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Evidenza di revisioni esplicite su operazioni sensibili — non tutto delegato al tasto 't'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6.3 Dettaglio — C. MCP e Knowledge Base (20%)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Indicatori positivi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Ideazione documentata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UC-MCP-001 completato: mappa knowledge base interne e proposta architettura MCP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 Server funzionante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Almeno un MCP Server interno implementato, avviabile e usabile da Q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Utilizzo nel workflow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Evidenza di interrogazione MCP da dentro una pipeline agentica Kiro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Isolation strategy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guardrails.md include la strategia di isolamento del MCP Server — scope, read-only, credenziali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Nota UC-MCP-004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completato: documentazione esplicita della distinzione datathon vs enterprise in guardrails.md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6.4 Penalità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Penalità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che non compila nel branch finale al momento del pitch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−10 pt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dimostrata live che non funziona durante la demo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−5 pt per feature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Nessuna spec .kiro presente nel repository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−10 pt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guardrails.md assente o vuoto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−5 pt</w:t>
            </w:r>
          </w:p>
        </w:tc>
      </w:tr>
      <w:tr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Nuova vulnerabilità di sicurezza introdotta rispetto al codebase base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−8 pt per vulnerabilità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6.5 Milestone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dovremmo vedere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Fine DAY 1 mattina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Strategia + guardrails.md iniziale, 3+ spec scritte, bugfix EASY avviati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Fine DAY 1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Bugfix + Security EASY con exploit demo, agenti definiti con 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C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Fine DAY 2 mattina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UC-MCP-001 + isolation strategy, 2+ feature spec-driven, test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Fine DAY 2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MCP funzionante, Security MEDIUM completati, integration test, CI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0C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Fine DAY 3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Tutto integrato, security report, doc, guardrails.md completo, demo pronta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0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90%+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2F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05FAD"/>
          <w:sz w:val="30"/>
          <w:szCs w:val="30"/>
        </w:rPr>
        <w:t xml:space="preserve">7. Agenda delle 3 giornate</w:t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Onboarding — ampliato (pre-evento, da completare prima del DAY 1)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L'onboarding in v4 include due nuovi moduli rispetto a v3: nozioni fondamentali e governance. Entrambi sono prerequisiti per lavorare in modo consapevole durante la challenge.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Setup tecnico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JDK 17 + Maven + Docker + IDE + Amazon Q CLI (Kiro) + AWS Builder ID — da completare a casa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Primo avvio applicazione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Clone repo, mvn spring-boot:run, login admin@elis.org, esplorazione H2 console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Nozioni fondamentali (20 min)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Agenti vs assistenti, context window, scelta del modello, prompt libero vs spec-driven — basato su §2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Governance e guardrail (30 min)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Rules/policy Q, tasto 't', isolation MCP, human-in-the-loop — basato su §3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Familiarizzazione .kiro starter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Struttura directory, file di esempio, lettura guardrails.md pre-configurato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DAY 1 — Strategia, Governance, Analisi e Fondamenta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Orario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09:00–09:30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Kickoff: presentazione metodo Kiro v4, struttura .kiro, governance come pilastro, regole del Datathon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09:30–10:30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Sessione strategia team: analisi codebase con Q, scelta UC, definizione agenti, setup guardrails.md iniziale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10:30–13:00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Bugfix + Security EASY — spec .kiro (con governance step), exploit demo, fix, test, commit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14:00–17:00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MEDIUM — spec con exploitation demo, guardrails aggiornato, fix, test automatizzato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17:00–17:30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Mentoring: review spec .kiro + guardrails.md dei team, feedback su governance adottata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DAY 2 — Feature, Testing e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Orario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UC-MCP-001: ideazione e spec MCP Server interno — isolation strategy in guardrails.md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10:00–13:00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 spec-driven (UC-F-*) + Unit test generati da spec (UC-T-001/002/003)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MCP Server interno: implementazione + Integration test + CI pipeline (UC-D-003)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 HARD + test sicurezza (UC-T-006 replay exploit) + aggiornamento guardrails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17:00–17:30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Mentoring: review pipeline agentiche, MCP isolation, documentazione governance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82F0"/>
          <w:sz w:val="24"/>
          <w:szCs w:val="24"/>
        </w:rPr>
        <w:t xml:space="preserve">DAY 3 — Documentazione, Integration e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Orario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09:00–10:30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Documentazione: UC-DOC-* + Security Report + finalizzazione guardrails.md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10:30–12:00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Integrazione finale: merge → main, fix build, E2E test, JaCoCo, review governance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Preparazione pitch: struttura narrativa Kiro WoW + governance adottata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14:00–16:30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Pitch finale — 15 min/team: demo live + Kiro WoW + governance + Q&amp;A giuria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16:30–17:00</w:t>
            </w:r>
          </w:p>
        </w:tc>
        <w:tc>
          <w:tcPr>
            <w:tcW w:type="dxa" w:w="7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Awarding e retrospettiva formativa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Nota giuria —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 pitch finale deve includere una sezione dedicata alla governance adottata: quali regole hanno definito, quando hanno scelto di non usare il tasto 't', come hanno gestito l'isolation del MCP Server. Questo viene valutato nel Q&amp;A dalla giuria.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2F0" w:sz="4" w:space="4"/>
      </w:pBdr>
      <w:tabs>
        <w:tab w:val="right" w:pos="9360"/>
      </w:tabs>
      <w:spacing w:before="60"/>
    </w:pPr>
    <w:r>
      <w:rPr>
        <w:rFonts w:ascii="Arial" w:cs="Arial" w:eastAsia="Arial" w:hAnsi="Arial"/>
        <w:color w:val="7F8C8D"/>
        <w:sz w:val="16"/>
        <w:szCs w:val="16"/>
      </w:rPr>
      <w:t xml:space="preserve">ELIS Innovation Hub  —  Confidential</w:t>
    </w:r>
    <w: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Pag.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2F0" w:sz="4" w:space="4"/>
      </w:pBdr>
      <w:spacing w:after="80"/>
    </w:pPr>
    <w:r>
      <w:rPr>
        <w:rFonts w:ascii="Arial" w:cs="Arial" w:eastAsia="Arial" w:hAnsi="Arial"/>
        <w:color w:val="7F8C8D"/>
        <w:sz w:val="18"/>
        <w:szCs w:val="18"/>
      </w:rPr>
      <w:t xml:space="preserve">DATATHON ERICSSON 2026  |  Amazon Q / Kiro Edition</w:t>
    </w:r>
    <w:r>
      <w:rPr>
        <w:rFonts w:ascii="Arial" w:cs="Arial" w:eastAsia="Arial" w:hAnsi="Arial"/>
        <w:color w:val="0082F0"/>
        <w:sz w:val="18"/>
        <w:szCs w:val="18"/>
      </w:rPr>
      <w:t xml:space="preserve">  —  Design Document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05FA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0082F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40" w:after="40"/>
      <w:outlineLvl w:val="2"/>
    </w:pPr>
    <w:rPr>
      <w:rFonts w:ascii="Arial" w:cs="Arial" w:eastAsia="Arial" w:hAnsi="Arial"/>
      <w:b/>
      <w:bCs/>
      <w:color w:val="005FA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2026-03-20T14:11:20.544Z</dcterms:created>
  <dcterms:modified xsi:type="dcterms:W3CDTF">2026-03-20T14:11:20.546Z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