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11" w:rsidRPr="002B650C" w:rsidRDefault="000A2B11" w:rsidP="000A2B11">
      <w:pPr>
        <w:pStyle w:val="Footer"/>
        <w:spacing w:line="480" w:lineRule="auto"/>
        <w:jc w:val="both"/>
        <w:outlineLvl w:val="0"/>
        <w:rPr>
          <w:rFonts w:cs="Calibri"/>
          <w:b/>
          <w:sz w:val="20"/>
          <w:szCs w:val="20"/>
          <w:lang w:val="en-GB"/>
        </w:rPr>
      </w:pPr>
      <w:r w:rsidRPr="002B650C">
        <w:rPr>
          <w:rFonts w:cs="Calibri"/>
          <w:b/>
          <w:sz w:val="20"/>
          <w:szCs w:val="20"/>
          <w:lang w:val="en-GB"/>
        </w:rPr>
        <w:t>Supplementary files</w:t>
      </w:r>
    </w:p>
    <w:p w:rsidR="000A2B11" w:rsidRPr="002B650C" w:rsidRDefault="000A2B11" w:rsidP="000A2B11">
      <w:pPr>
        <w:spacing w:after="100" w:afterAutospacing="1" w:line="240" w:lineRule="auto"/>
        <w:jc w:val="both"/>
        <w:outlineLvl w:val="1"/>
        <w:rPr>
          <w:rFonts w:cs="Calibri"/>
          <w:b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t>Supplementary file 1</w:t>
      </w: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t xml:space="preserve">List of used real-time and conventional PCR methods previously developed. </w:t>
      </w:r>
      <w:r w:rsidRPr="002B650C">
        <w:rPr>
          <w:rFonts w:cs="Calibri"/>
          <w:sz w:val="16"/>
          <w:szCs w:val="16"/>
          <w:lang w:val="en-GB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1542"/>
        <w:gridCol w:w="2552"/>
        <w:gridCol w:w="2418"/>
        <w:gridCol w:w="4611"/>
        <w:gridCol w:w="2230"/>
      </w:tblGrid>
      <w:tr w:rsidR="000A2B11" w:rsidRPr="002B650C" w:rsidTr="00F43380">
        <w:trPr>
          <w:trHeight w:val="21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PCR technologies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Methods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Targets</w:t>
            </w:r>
          </w:p>
        </w:tc>
        <w:tc>
          <w:tcPr>
            <w:tcW w:w="7029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Oligonucleotides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References</w:t>
            </w:r>
          </w:p>
        </w:tc>
      </w:tr>
      <w:tr w:rsidR="000A2B11" w:rsidRPr="002B650C" w:rsidTr="00F43380">
        <w:trPr>
          <w:trHeight w:val="214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single" w:sz="4" w:space="0" w:color="auto"/>
            </w:tcBorders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Names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  <w:r w:rsidRPr="002B650C">
              <w:rPr>
                <w:rFonts w:cs="Calibri"/>
                <w:b/>
                <w:sz w:val="16"/>
                <w:szCs w:val="16"/>
                <w:lang w:val="en-GB"/>
              </w:rPr>
              <w:t>Sequences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Conventional PCR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  <w:t>KanR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ascii="Calibri" w:eastAsia="Arial Unicode MS" w:hAnsi="Calibri" w:cs="Calibri"/>
                <w:i/>
                <w:sz w:val="16"/>
                <w:szCs w:val="16"/>
                <w:lang w:val="en-GB"/>
              </w:rPr>
              <w:t>aadD</w:t>
            </w:r>
            <w:proofErr w:type="spellEnd"/>
            <w:r w:rsidRPr="002B650C"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  <w:t xml:space="preserve"> gene</w:t>
            </w:r>
          </w:p>
        </w:tc>
        <w:tc>
          <w:tcPr>
            <w:tcW w:w="2418" w:type="dxa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aadD-F1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ascii="Calibri" w:hAnsi="Calibri"/>
                <w:sz w:val="16"/>
                <w:szCs w:val="16"/>
                <w:lang w:val="en-GB"/>
              </w:rPr>
              <w:t>GAATATTGGATAAATATGGGGATGA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sz w:val="16"/>
                <w:szCs w:val="16"/>
                <w:lang w:val="en-GB"/>
              </w:rPr>
              <w:t>Fraiture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et al., 2020 kana</w:t>
            </w: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aadD-R1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TATCCGTGTCGTTCTGTCCA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aadD-F2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ATGGCTCTCTTGGTCGTCAG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aadD-R2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CCTGAATCCCATTCCAGAAA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Real-time PCR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  <w:t>KanR</w:t>
            </w:r>
            <w:proofErr w:type="spellEnd"/>
          </w:p>
        </w:tc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ascii="Calibri" w:eastAsia="Arial Unicode MS" w:hAnsi="Calibri" w:cs="Calibri"/>
                <w:i/>
                <w:sz w:val="16"/>
                <w:szCs w:val="16"/>
                <w:lang w:val="en-GB"/>
              </w:rPr>
              <w:t>aadD</w:t>
            </w:r>
            <w:proofErr w:type="spellEnd"/>
            <w:r w:rsidRPr="002B650C">
              <w:rPr>
                <w:rFonts w:ascii="Calibri" w:eastAsia="Arial Unicode MS" w:hAnsi="Calibri" w:cs="Calibri"/>
                <w:sz w:val="16"/>
                <w:szCs w:val="16"/>
                <w:lang w:val="en-GB"/>
              </w:rPr>
              <w:t xml:space="preserve"> gene</w:t>
            </w:r>
          </w:p>
        </w:tc>
        <w:tc>
          <w:tcPr>
            <w:tcW w:w="2418" w:type="dxa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</w:t>
            </w:r>
            <w:proofErr w:type="spellEnd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-F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ATCAGATTGGCCGCTTACAC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sz w:val="16"/>
                <w:szCs w:val="16"/>
                <w:lang w:val="en-GB"/>
              </w:rPr>
              <w:t>Fraiture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et al., 2020 kana</w:t>
            </w: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nil"/>
            </w:tcBorders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</w:t>
            </w:r>
            <w:proofErr w:type="spellEnd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-P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FAM-CGGTAGAAGCCCAAACGTTCCAC-TAMRA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single" w:sz="4" w:space="0" w:color="auto"/>
            </w:tcBorders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aadD</w:t>
            </w:r>
            <w:proofErr w:type="spellEnd"/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-R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ATAAGGGCACAAATCGCATC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Real-time PCR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pUB110 left part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pUB110 shuttle vector</w:t>
            </w:r>
          </w:p>
        </w:tc>
        <w:tc>
          <w:tcPr>
            <w:tcW w:w="241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pUB110_Left-F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GCTCTGACCGTAAACATATTGAGA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sz w:val="16"/>
                <w:szCs w:val="16"/>
                <w:lang w:val="en-GB"/>
              </w:rPr>
              <w:t>Fraiture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et al., 2020 </w:t>
            </w:r>
            <w:proofErr w:type="spellStart"/>
            <w:r w:rsidRPr="002B650C">
              <w:rPr>
                <w:sz w:val="16"/>
                <w:szCs w:val="16"/>
                <w:lang w:val="en-GB"/>
              </w:rPr>
              <w:t>dna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walking</w:t>
            </w: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fr-BE"/>
              </w:rPr>
            </w:pPr>
          </w:p>
        </w:tc>
        <w:tc>
          <w:tcPr>
            <w:tcW w:w="154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fr-BE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fr-BE"/>
              </w:rPr>
            </w:pPr>
          </w:p>
        </w:tc>
        <w:tc>
          <w:tcPr>
            <w:tcW w:w="2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pUB110_Left-P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FAM- AGATGAATGGACTGCTTATAGCGATAAAGTTAAATCAGA -TAMRA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pUB110_Left-R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TGTGTCGTTTCGCTGGTACT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Real-time PCR</w:t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pUB110 right part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  <w:r w:rsidRPr="002B650C">
              <w:rPr>
                <w:rFonts w:eastAsia="Arial Unicode MS" w:cs="Calibri"/>
                <w:sz w:val="16"/>
                <w:szCs w:val="16"/>
                <w:lang w:val="en-GB"/>
              </w:rPr>
              <w:t>pUB110 shuttle vector</w:t>
            </w:r>
          </w:p>
        </w:tc>
        <w:tc>
          <w:tcPr>
            <w:tcW w:w="2418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pUB110_Right-F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TGAGCGAACACGTGAAAATT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2B650C">
              <w:rPr>
                <w:sz w:val="16"/>
                <w:szCs w:val="16"/>
                <w:lang w:val="en-GB"/>
              </w:rPr>
              <w:t>Fraiture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et al., 2020 </w:t>
            </w:r>
            <w:proofErr w:type="spellStart"/>
            <w:r w:rsidRPr="002B650C">
              <w:rPr>
                <w:sz w:val="16"/>
                <w:szCs w:val="16"/>
                <w:lang w:val="en-GB"/>
              </w:rPr>
              <w:t>dna</w:t>
            </w:r>
            <w:proofErr w:type="spellEnd"/>
            <w:r w:rsidRPr="002B650C">
              <w:rPr>
                <w:sz w:val="16"/>
                <w:szCs w:val="16"/>
                <w:lang w:val="en-GB"/>
              </w:rPr>
              <w:t xml:space="preserve"> walking</w:t>
            </w: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pUB110_Right-P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FAM- CAACGAACGTGTCAAAGAAATTATTGAATCAC-TAMRA</w:t>
            </w:r>
          </w:p>
        </w:tc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0A2B11" w:rsidRPr="002B650C" w:rsidTr="00F43380">
        <w:trPr>
          <w:trHeight w:val="63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154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="Calibri"/>
                <w:sz w:val="16"/>
                <w:szCs w:val="16"/>
                <w:lang w:val="en-GB"/>
              </w:rPr>
            </w:pPr>
          </w:p>
        </w:tc>
        <w:tc>
          <w:tcPr>
            <w:tcW w:w="2418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pUB110_Right-R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0A2B11" w:rsidRPr="002B650C" w:rsidRDefault="000A2B11" w:rsidP="00F43380">
            <w:pPr>
              <w:spacing w:after="0" w:line="240" w:lineRule="auto"/>
              <w:rPr>
                <w:rFonts w:eastAsia="Arial Unicode MS" w:cstheme="minorHAnsi"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sz w:val="16"/>
                <w:szCs w:val="16"/>
              </w:rPr>
              <w:t>CAGCATCTTTCCTCGTTTTTC</w:t>
            </w: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</w:tcBorders>
            <w:vAlign w:val="center"/>
          </w:tcPr>
          <w:p w:rsidR="000A2B11" w:rsidRPr="002B650C" w:rsidRDefault="000A2B11" w:rsidP="00F43380">
            <w:pPr>
              <w:spacing w:after="0" w:line="24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</w:tbl>
    <w:p w:rsidR="000A2B11" w:rsidRPr="002B650C" w:rsidRDefault="000A2B11" w:rsidP="000A2B11">
      <w:pPr>
        <w:pStyle w:val="Footer"/>
        <w:spacing w:before="100" w:beforeAutospacing="1" w:line="360" w:lineRule="auto"/>
        <w:jc w:val="both"/>
        <w:rPr>
          <w:rFonts w:cs="Calibri"/>
          <w:sz w:val="16"/>
          <w:szCs w:val="16"/>
          <w:lang w:val="en-GB"/>
        </w:rPr>
        <w:sectPr w:rsidR="000A2B11" w:rsidRPr="002B650C" w:rsidSect="00387D1E">
          <w:pgSz w:w="16838" w:h="11906" w:orient="landscape"/>
          <w:pgMar w:top="720" w:right="720" w:bottom="720" w:left="720" w:header="708" w:footer="708" w:gutter="0"/>
          <w:lnNumType w:countBy="1" w:restart="continuous"/>
          <w:cols w:space="708"/>
          <w:docGrid w:linePitch="360"/>
        </w:sectPr>
      </w:pPr>
      <w:bookmarkStart w:id="0" w:name="_GoBack"/>
      <w:bookmarkEnd w:id="0"/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sz w:val="16"/>
          <w:szCs w:val="16"/>
          <w:lang w:val="en-GB"/>
        </w:rPr>
      </w:pPr>
    </w:p>
    <w:p w:rsidR="000A2B11" w:rsidRPr="002B650C" w:rsidRDefault="000A2B11" w:rsidP="000A2B11">
      <w:pPr>
        <w:spacing w:after="100" w:afterAutospacing="1" w:line="240" w:lineRule="auto"/>
        <w:jc w:val="both"/>
        <w:outlineLvl w:val="1"/>
        <w:rPr>
          <w:rFonts w:cs="Calibri"/>
          <w:b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t>Supplementary file 2</w:t>
      </w: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sz w:val="16"/>
          <w:szCs w:val="16"/>
          <w:lang w:val="en-GB"/>
        </w:rPr>
      </w:pPr>
      <w:proofErr w:type="gramStart"/>
      <w:r w:rsidRPr="002B650C">
        <w:rPr>
          <w:rFonts w:cs="Calibri"/>
          <w:b/>
          <w:i/>
          <w:sz w:val="16"/>
          <w:szCs w:val="16"/>
          <w:lang w:val="en-GB"/>
        </w:rPr>
        <w:t>In silico</w:t>
      </w:r>
      <w:r w:rsidRPr="002B650C">
        <w:rPr>
          <w:rFonts w:cs="Calibri"/>
          <w:b/>
          <w:sz w:val="16"/>
          <w:szCs w:val="16"/>
          <w:lang w:val="en-GB"/>
        </w:rPr>
        <w:t xml:space="preserve"> specificity assessment.</w:t>
      </w:r>
      <w:proofErr w:type="gramEnd"/>
      <w:r w:rsidRPr="002B650C">
        <w:rPr>
          <w:rFonts w:cs="Calibri"/>
          <w:sz w:val="16"/>
          <w:szCs w:val="16"/>
          <w:lang w:val="en-GB"/>
        </w:rPr>
        <w:t xml:space="preserve"> Amplicon generated by the developed real-time PCR method (Table 1) was blasted against the NCBI database (</w:t>
      </w:r>
      <w:proofErr w:type="spellStart"/>
      <w:r w:rsidRPr="002B650C">
        <w:rPr>
          <w:rFonts w:cs="Calibri"/>
          <w:sz w:val="16"/>
          <w:szCs w:val="16"/>
          <w:lang w:val="en-GB"/>
        </w:rPr>
        <w:t>nr</w:t>
      </w:r>
      <w:proofErr w:type="spellEnd"/>
      <w:r w:rsidRPr="002B650C">
        <w:rPr>
          <w:rFonts w:cs="Calibri"/>
          <w:sz w:val="16"/>
          <w:szCs w:val="16"/>
          <w:lang w:val="en-GB"/>
        </w:rPr>
        <w:t>/</w:t>
      </w:r>
      <w:proofErr w:type="spellStart"/>
      <w:r w:rsidRPr="002B650C">
        <w:rPr>
          <w:rFonts w:cs="Calibri"/>
          <w:sz w:val="16"/>
          <w:szCs w:val="16"/>
          <w:lang w:val="en-GB"/>
        </w:rPr>
        <w:t>nt</w:t>
      </w:r>
      <w:proofErr w:type="spellEnd"/>
      <w:r w:rsidRPr="002B650C">
        <w:rPr>
          <w:rFonts w:cs="Calibri"/>
          <w:sz w:val="16"/>
          <w:szCs w:val="16"/>
          <w:lang w:val="en-GB"/>
        </w:rPr>
        <w:t xml:space="preserve">) with default parameter. No </w:t>
      </w:r>
      <w:proofErr w:type="gramStart"/>
      <w:r w:rsidRPr="002B650C">
        <w:rPr>
          <w:rFonts w:cs="Calibri"/>
          <w:sz w:val="16"/>
          <w:szCs w:val="16"/>
          <w:lang w:val="en-GB"/>
        </w:rPr>
        <w:t>hits of 100% in terms of identity and recovery was</w:t>
      </w:r>
      <w:proofErr w:type="gramEnd"/>
      <w:r w:rsidRPr="002B650C">
        <w:rPr>
          <w:rFonts w:cs="Calibri"/>
          <w:sz w:val="16"/>
          <w:szCs w:val="16"/>
          <w:lang w:val="en-GB"/>
        </w:rPr>
        <w:t xml:space="preserve"> observed. </w:t>
      </w:r>
    </w:p>
    <w:tbl>
      <w:tblPr>
        <w:tblW w:w="4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3"/>
        <w:gridCol w:w="1045"/>
        <w:gridCol w:w="865"/>
        <w:gridCol w:w="1065"/>
      </w:tblGrid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Query Cover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Per. ident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 xml:space="preserve">Accession  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Staphylococcus aureus plasmid pUB110</w:t>
            </w:r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M19465.1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aureus pUB110 low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afinity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penicillin binding protein (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mecA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 gene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AF181950.1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</w:rPr>
              <w:t>Plasmid pUB110 (from S.aureus) kanamycin nucleotidyl transferase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M37273.1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Plasmid pUB110 fragment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K00564.1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fr-BE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fr-BE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fr-BE"/>
              </w:rPr>
              <w:t xml:space="preserve"> alpha-amylase </w:t>
            </w:r>
            <w:proofErr w:type="spellStart"/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fr-BE"/>
              </w:rPr>
              <w:t>gene</w:t>
            </w:r>
            <w:proofErr w:type="spellEnd"/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100.00</w:t>
            </w:r>
          </w:p>
        </w:tc>
        <w:tc>
          <w:tcPr>
            <w:tcW w:w="1250" w:type="pct"/>
            <w:shd w:val="clear" w:color="auto" w:fill="F2F2F2" w:themeFill="background1" w:themeFillShade="F2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b/>
                <w:color w:val="000000"/>
                <w:sz w:val="16"/>
                <w:szCs w:val="16"/>
                <w:lang w:val="en-US"/>
              </w:rPr>
              <w:t>J01542.1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RD7-7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CP016913.1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SCDB 291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CP022654.2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MT45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CP011252.1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SRCM101267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100.00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CP021505.1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DSM7 complete genome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100.00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FN597644.1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hominis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FDAARGOS_661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CP054551.1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E211 plasmid pE211-2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MK784777.1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warneri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WB224 plasmid pWB224_2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CP053472.1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E508 plasmid pE508-2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MK784778.1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E211 plasmid pE211-2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MK465704.1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E505 plasmid pE505-1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MK465703.1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E508 plasmid pE508-2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MK465702.1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Dolosigranulum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pigrum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KPL1934_CDC4709-98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CP040939.1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haemolyticus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SCAID URN1-2019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CP052055.1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hirae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fas4 plasmid pfas4-1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MK798157.1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VTH737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CP039746.1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caprae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SY333 plasmid pSY333-45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CP051648.1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gallolyticus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FDAARGOS_666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CP050959.1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hirae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CQP3-9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pCQP3-9_2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CP037957.1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ES-1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unnamed1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CP049776.1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SR153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CP048643.1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M16/0594 plasmid pM16/0594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MN831411.1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ME3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CP043865.1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KUHS13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AP022341.1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UP_1442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UP_1106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UP_1322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CP047861.1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UP_844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UP_774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UP_1435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CP047856.1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P2D1C1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CP033987.1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P2D8C1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CP033982.1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P2D15C1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CP033977.1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VRE plasmid p5_03A17012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CP046076.1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epidermidis strain IRL01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CP045648.1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L15 plasmid pL15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CP042214.1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LAC7.2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CP045012.1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ER05857.3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CP030683.1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ER02919.3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CP030688.1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ER01422.3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CP030692.1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ER01823.3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CP030626.1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ER03588.3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CP030595.1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ER04181.3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ER00484.3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CP030604.1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ER01174.3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CP030712.1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ER02612.3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CP030499.1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ER03481.3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ER01892.3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CP030570.1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ER01935.3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ER04164.3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CP030542.1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ER01776.3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CP030529.1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ER04225.3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CP030451.1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ER00767.3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ER04261.3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CP030464.1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ER04385.3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ER01518.3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CP030496.1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ER00695.3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CP030462.1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ER02836.3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CP030432.1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ER01121.3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ER02972.3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CP030422.1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ER04142.3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CP030391.1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lastRenderedPageBreak/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ER03321.3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CP030702.1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D20 pRE25-like element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MK775653.1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GD1706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CP040232.1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27 plasmid pC27-2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MH784602.1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25 plasmid pC25-1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MH784601.1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16439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CP043300.1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S7316 plasmid pS7316optrA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LC499744.1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KUN1163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AP020324.1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durans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VREdu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pSULI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CP043327.1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durans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VREdu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CP042598.1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X22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unnamed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CP042651.1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durans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VREdu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CP042597.1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VB88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CP030715.1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AH18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CP030374.1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HB2-2 plasmid pHB2-2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CP038165.1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HN11 plasmid pHN11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CP038176.1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SCBC1 plasmid pSCBC1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CP038169.1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SDGJP3 plasmid pSDGJP3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CP038171.1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YN2-1 plasmid pYN2-1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CP038173.1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warneri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16A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CP031268.1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EnGen0107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B594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CP041740.1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Dolosigranulum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pigrum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83VPs-KB5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CP041626.1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JRA307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: pJRA307-1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AP019752.1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FDAARGOS_766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CP041010.1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GD1696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CP040233.2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D592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CP040665.1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HOU503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CP040706.1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D592-HR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CP040623.1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UAMSEF_01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CP035648.1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UAMSEF_08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CP035654.1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UAMSEF_09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CP035660.1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UAMSEF_20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CP035666.1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R46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CP039164.1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haemolyticus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PK-01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CP035541.1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VB3240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CP040368.1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FC plasmid unnamed1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CP028836.1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pa3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pPA3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MH785229.1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pasteurianus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WUSP067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CP039457.1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WCUH29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CP039156.1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KG-22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AP019545.1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KG-18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AP019543.1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KG-03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AP019542.1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E8481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LR536672.1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E8407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LR536658.1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37BA plasmid pEf37BA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MG957432.1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E1334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LR134097.1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epidermidis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107.2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pAQZ1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MK046687.1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warneri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SWO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CP033100.1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WG1647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pWBG615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MH587578.1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NX-T55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CP031839.1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QD-CD9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CP031838.1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CFBR-105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CP031779.1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592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CP035791.1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BPH3244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assembly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LR027877.1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JKD6009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assembly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LR027876.1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BPH2019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assembly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LR027870.1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BPH2869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assembly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LR027869.1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S57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CP030136.1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SI1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LC425379.1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NN3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LC425378.1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schleiferi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OT1-1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CP035007.1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USA 100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30-47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CP029474.1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E8172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LR135372.1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E7948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LR135357.1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E7654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LR135327.1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E7663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LR135320.1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E7240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LR135307.1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E7098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LR135256.1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E7025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LR135226.1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E7040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LR135221.1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E7171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LR135203.1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E6055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LR135197.1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E4456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LR135484.1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E8423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LR135475.1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lastRenderedPageBreak/>
              <w:t>Enterococcus faecium isolate E8927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LR135428.1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E1774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LR135183.1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RBWH1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CP033206.1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WCH-SK2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CP031537.1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F17SA003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CP031130.1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E16SA093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CP031131.1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lentus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Sle-341Lar plasmid pSle-341Lar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MH423314.1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NCTC13277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assembly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LS483484.1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AR_0220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CP029673.1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AR_0228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AR_0228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unnamed1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CP029661.1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AR_0468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AR_0215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AR_0469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CP029655.1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AR_0467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CP029658.1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AR_0219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AR_0470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CP029653.1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AR461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CP029087.1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AR465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CP029082.1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CR14-035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CP020544.1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SA112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CP020553.1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13-022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CP025392.1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13-009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CP025389.1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FDAARGOS_6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unnamed1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CP026963.1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FDAARGOS_40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CP026958.1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HPV107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CP026074.1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NRS70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CP026079.1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NRS120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CP026072.1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NRS1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CP026069.1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AALTL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CP025754.1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Efaecium_ER04526.3A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CP023808.1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Efaecium_ER04619.3A isolate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CP023804.1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Efaecium_ER04526.5A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CP023799.1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Efaecium_ER04484.3A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CP023794.1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Efaecium_ER04462.3A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CP023789.1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Efaecium_ER04120.3A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Efaecium_ER03933.3A isolate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Transconjugant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T4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pJH-T4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KY290886.1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Transconjugant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T4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pLAG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KY264168.1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ARO1/DG plasmid pARO1.1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CP022484.1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E232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CP017787.1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E243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CP017797.1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E240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CP017792.1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16-346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CP021849.1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K60-39 plasmid pTT39_p3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CP023426.1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arlettae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SA-01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pSA-01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KX274135.1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FORC_040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CP016398.1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Uncultured bacterium clone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fosmid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PCA-60D/21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KY686304.1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Uncultured bacterium clone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fosmid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MRS-60D/3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KY686302.1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Ureibacillus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thermosphaericus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AP018335.1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Ligilactobacillus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salivarius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ZLS006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CP020860.1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BA01611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pBA01611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KY662247.1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Enterococcus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6742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p6742_2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KY513281.1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sciuri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P723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pSSC723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KY389065.1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SR434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CP019563.1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capitis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AP014956.1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pasteurianus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AL101002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pAL101002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KU511280.1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UCI 28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CP018768.1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CP018830.1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ISMMS_VRE_12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CP018828.1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Control_TwinB_Time1_TE_3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KX128514.1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AmoxDisc_TwinB_Time2_CH_11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KX127030.1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VRE001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CP018072.1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aureus strain ST93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SCCmec-IVn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genomic island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KX385846.1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EF123 plasmid pEF123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KX579977.1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ISMMS_VRE_10 genome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ISMMS_VRE_3 genome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CP012436.1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ISMMS_VRE_1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CP012430.1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Lactobacillus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johnsonii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BS15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CP016400.1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SA7112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pSA7112-2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sequence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KX011077.1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epidermidis isolate BPH0662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LT571449.1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Staphylococcus aureus strain NCCP14562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CP013955.1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NCCP14558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CP013953.1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ZJ5499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CP011685.1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E39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CP011281.1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RN4220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pRM27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KT780704.1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UW8175 plasmid unnamed2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CP011830.1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TE_040204_Contig_4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KU548974.1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TE_11F_Contig_21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KU547946.1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TE_01J_010_Contig_8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KU545620.1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TE_01J_000_Contig_13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KU545550.1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TE_01G_000_Contig_1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KU545396.1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TE_01C_014_Contig_12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KU545105.1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TE_060101_060102_Contig_51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KU543789.1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FORC_012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CP010998.1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4-D5_TE_Contig_9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KU608064.1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4-B7_CZ_Contig_6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KU607794.1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clone 5-B1_TE_Contig_22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KU605947.1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LC068960.1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LC068959.1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AP017320.1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JS395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CP012756.1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E506 transposon Tn6248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KP834592.1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schleiferi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2317-03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CP010309.1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AP014653.1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AP014652.1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pN315G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AP012550.1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plasmid pV7037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HF586889.1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CN1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CP003979.1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CA-347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CP006044.1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HF569111.1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HF569110.1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HF569101.1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HF569100.1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HF569095.1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staphylococcal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cassette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region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HF569094.1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DO plasmid 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CP003584.1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AB665981.1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Sa0059 ACME-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region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JQ412578.1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VB3338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CP062265.1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EGM183 plasmid pEGM183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CP050492.1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pt217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CP049510.1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ER06977.3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CP052006.1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ER09001.3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CP051990.1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ER09113.3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CP051989.1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ER09164.3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ER09245.3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CP051982.1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ER09494.3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ER09690.3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ER10617.3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ER10741.3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CP051921.1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ER10823.3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CP051919.1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ER10920.3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ER11011.3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CP051915.1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pt172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CP049581.1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pt173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CP049580.1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pt209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CP049526.1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pt226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CP049490.1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pt230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CP049482.1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pt233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pt235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pt239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CP049467.1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pt252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pt255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CP049435.1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pt263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CP049421.1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pt279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CP049400.1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pt280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CP049399.1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pt290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CP049384.1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pt300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CP049371.1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pt301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CP049369.1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warneri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WS479 plasmid pWS-31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CP061042.1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Z0118SP0108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CP061030.1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pseudintermedius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cdc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18-1182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CP060700.1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15-307-1 plasmid p15-307-1_03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CP044319.1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hirae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HDC14-2 plasmid pHDC14-2.133K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CP042290.1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BP3378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CP059793.1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A11051 plasmid pA11051_P1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CP059765.1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A10290 plasmid pA10290_P1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CP059756.1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07-059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CP045439.1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strain 08-028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CP045435.1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hyicus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9811071-1 plasmid p9811071-1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JF968540.1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faecium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plasmid pM7M2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JF800907.1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pasteurianus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ATCC 43144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AP012054.1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ECT-R 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complete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genome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FR714927.1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04-02981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CP001844.2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</w:t>
            </w: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JKD6008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CP002120.1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Uncultured bacterium MID12 genomic sequence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GU951538.1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ST398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pKKS627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FN390948.1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gallolyticus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UCN34 complete genome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FN597254.1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epidermidis plasmid SAP016A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GQ900381.1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plasmid SAP014A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GQ900379.1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Streptococcus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suis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BM407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complet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genome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FM252032.1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partial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pKKS2187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FM207105.1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pGO1 plasmid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FM207042.1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cm11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type IVA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element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EU437549.2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complete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SCCmec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IV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element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AM943017.1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Mu3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AP009324.1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Bursa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aurealis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delivery vector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pBursa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AY672109.3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plasmid pSK41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AF051917.1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Mu50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BA000017.4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Shuttle expression-secretion vector pP43NMK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DQ264732.1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Enterococcus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faecalis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plasmid pAMalpha1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AF503772.1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N315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BA000018.3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stearothermophilus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plasmid pTB19 tetracycline resistance protein (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tetL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M63891.1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subtilis (plasmid pGR71) K1 delta 1 gene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X15503.1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.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MRSA252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BX571856.1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AB037420.1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AB037419.1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aureus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D86934.2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cohnii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plasmid pIP1714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streptogramin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B lactonase (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vgbB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AF015628.1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cereus plasmid pBC16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U32369.1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sp. plasmid pTB53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preT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gene for plasmid recombination enzyme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D14852.1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Cloning vector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pSCCmec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KY701739.1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Cloning vector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pSCCcat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KY701738.1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Cloning vector pUCTV2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tet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gene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AJ810977.1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B.polymyxa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(ATCC 8523) DNA insert for beta-amylase precursor fragment in a plasmid of B. subtilis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Y00150.1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Cloning vector pLR16-pheS*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KY286114.1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Shuttle vector pMK3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EU549779.1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warneri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WB224 plasmid pWB224_2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CP053472.1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Cloning vector pME10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54%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KT350984.1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Expression vector pME9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54%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KC679683.1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Shuttle vector pME8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54%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KC679682.1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Expression vector pME10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54%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98.70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KC679681.1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Artificial cloning vector plasmid BD64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97.50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X51450.1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it-IT"/>
              </w:rPr>
              <w:t>Enterococcus faecium isolate E4456 genome assembly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LR135483.1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subsp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. aureus VC40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CP003033.1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Promoter screenings vector pMM225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AF076213.1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Promoter screenings vector pMM223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55%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AF076212.1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205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100.00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CP054415.1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HK1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100.00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CP018902.1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B.stearothermophilus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maltogenic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alpha-amylase (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amyM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) gene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50%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M36539.1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Staphylococcus aureus plasmid pAFS11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apramycin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resistance gene region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94.94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FN806789.3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Staphylococcus aureus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RIVM4256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plasmid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pRIVM4256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94.94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CP013629.1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Staphylococcus epidermidis plasmid pSWS47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94.94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HG380319.1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S.aureus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neomycin resistance gene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94.94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M20270.1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CP041693.1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YP6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CP032146.1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SCGB 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CP023320.1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subtilis strain ATCC 13952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CP009748.1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isolate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PP19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CP062984.1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Y4_39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CP061704.1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XH7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CP002927.1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LL3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CP002634.1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TA208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98.51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CP002627.1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SRCM100072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CP021888.1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JSRB 08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97.01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CP059497.1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DKU_NT_04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96.88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CP026533.1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siamensis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SCSIO 05746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43%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96.67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CP025001.1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SDLI1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43%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96.67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CP013950.1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WLYS23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CP055160.1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R8-25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CP054479.1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B268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CP053764.1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CP053717.1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EN01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CP053377.1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WF02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CP053376.1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UCMB5140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CP051463.1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HNA3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CP040881.1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Htq6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CP050462.1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CP050424.1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BIM B-1312D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CP050448.1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UB2017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CP049741.1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LPL061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CP042271.1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LUNF1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CP048876.1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CACC 316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CP048002.1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SRCM102755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CP028204.1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AM1(2019)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CP047644.1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DH8043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CP047268.1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FJAT-45028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CP047157.1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BA-26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CP046918.1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HN-Q-8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CP045711.1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BvL03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CP041192.1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AL7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CP045926.1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FJAT-52631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CP045186.1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KC41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CP044444.1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LC1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CP044349.1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FJAT-46737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CP044133.1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DH8030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CP041770.1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ZeaDK315Endobac16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CP043809.1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ARP23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CP035899.1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ONU 553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CP043416.1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X030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CP040672.1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ZJU1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CP041691.1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LG37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CP023341.1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WRN014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CP041361.1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At1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CP041145.1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UCMB5007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CP041143.1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UCMB5044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CP041144.1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P34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CP040378.1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LPL-K103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CP039380.1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isolate UFLA258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CP039297.1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FS1092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CP038028.1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LB002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CP037417.1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UTB96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CP036527.1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ANSB01E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CP036518.1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BCSo1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CP034037.1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1B-23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CP033967.1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NY12-2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CP033576.1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Bac57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CP033054.1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JT3-1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CP032506.1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Hx05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CP029473.2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ZF2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CP032154.1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BIM B-439D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CP032144.1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OSY-GA1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CP031880.1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K26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CP023075.1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83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CP034203.1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B-4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CP031424.1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SH-B74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CP030097.1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DSYZ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CP030150.1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CP028375.1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SGAir0473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CP027868.1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ALB79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ALB69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CP029070.1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ALB65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CP029069.1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KD1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CP014990.2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BS-37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CP023414.1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LDO2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CP029034.1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QST713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CP025079.1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GYL4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CP020874.1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8-2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CP028439.1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131-4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CP028441.1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J7-1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CP028440.1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DR-08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CP028437.1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VCC-2003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CP027429.1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CGMCC 11640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CP026610.1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10075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CP025939.1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GFP-2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CP021011.1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CMT-6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CP025341.1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Lzh-a42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CP025308.1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SJ-10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CP025258.1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CN026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CP024897.1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AGVL-005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CP024922.1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Lzh-5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CP024647.1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OSY-S3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CP024706.1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ATR2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CP018133.1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NKG-1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CP024203.1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S141 DNA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AP018402.1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LABIM40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CP023748.1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SCGB 574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CP023431.1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CP023133.1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NJAU-Z9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CP022556.1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157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CP022341.1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T20E-257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CP021976.1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GQJK49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CP021495.1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ZL918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CP021338.1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CBMB205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CP011937.1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vallismortis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NBIF-001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CP020893.1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JTYP2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CP020375.1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sx01604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CP018007.1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GH1-13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CP019040.1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sp. 275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CP019626.1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WS-8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CP018200.1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LM2303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CP018152.1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Bacillus subtilis strain J-5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CP018295.1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Y14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CP017953.1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9912D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CP017775.1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SYBC H47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CP017747.1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LS69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CP015911.1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S3-1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CP016371.1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CBMB205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CP014838.1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SB1216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CP015417.1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CC09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CP015443.1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B15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CP014783.1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UMAF6614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CP006960.1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UMAF6639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CP006058.1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MBE1283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CP013727.1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G341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CP011686.1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YJ11-1-4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CP011347.1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JJ-D34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CP011346.1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NJN-6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CP007165.1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HM618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CP029466.1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BSC16a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CP062074.1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MOH1-5b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CP061853.1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INH2-4b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CP061852.1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AK-0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CP047119.1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ZF145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CP061176.1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amyloliquefaciens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>strain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fr-BE"/>
              </w:rPr>
              <w:t xml:space="preserve"> T-5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CP061168.1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CLA178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CP061087.1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YB-130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CP054562.1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HAB-2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CP060085.1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Pm9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CP059855.1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JSRB 166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CP059495.1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MV2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CP059405.1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K01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48%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91.04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CP059344.1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BIOMA BV10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CP059318.1</w:t>
            </w:r>
          </w:p>
        </w:tc>
      </w:tr>
      <w:tr w:rsidR="000A2B11" w:rsidRPr="002B650C" w:rsidTr="00F43380">
        <w:trPr>
          <w:trHeight w:val="20"/>
        </w:trPr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Bacillus </w:t>
            </w:r>
            <w:proofErr w:type="spellStart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velezensis</w:t>
            </w:r>
            <w:proofErr w:type="spellEnd"/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strain LABIM22 chromosome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46%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92.19</w:t>
            </w:r>
          </w:p>
        </w:tc>
        <w:tc>
          <w:tcPr>
            <w:tcW w:w="1250" w:type="pct"/>
            <w:shd w:val="clear" w:color="auto" w:fill="auto"/>
            <w:noWrap/>
            <w:vAlign w:val="center"/>
            <w:hideMark/>
          </w:tcPr>
          <w:p w:rsidR="000A2B11" w:rsidRPr="002B650C" w:rsidRDefault="000A2B11" w:rsidP="00F4338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B650C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CP045993.1</w:t>
            </w:r>
          </w:p>
        </w:tc>
      </w:tr>
    </w:tbl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sz w:val="16"/>
          <w:szCs w:val="16"/>
          <w:lang w:val="en-US"/>
        </w:rPr>
      </w:pPr>
    </w:p>
    <w:p w:rsidR="000A2B11" w:rsidRPr="002B650C" w:rsidRDefault="000A2B11" w:rsidP="000A2B11">
      <w:pPr>
        <w:spacing w:after="100" w:afterAutospacing="1" w:line="240" w:lineRule="auto"/>
        <w:jc w:val="both"/>
        <w:outlineLvl w:val="1"/>
        <w:rPr>
          <w:rFonts w:cs="Calibri"/>
          <w:b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t>Supplementary file 3</w:t>
      </w: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t xml:space="preserve">Sequence identity verification of the amplicon generated by the developed real-time PCR method applied on the </w:t>
      </w:r>
      <w:proofErr w:type="spellStart"/>
      <w:r w:rsidRPr="002B650C">
        <w:rPr>
          <w:rFonts w:cs="Calibri"/>
          <w:b/>
          <w:sz w:val="16"/>
          <w:szCs w:val="16"/>
          <w:lang w:val="en-GB"/>
        </w:rPr>
        <w:t>Dextzyme</w:t>
      </w:r>
      <w:proofErr w:type="spellEnd"/>
      <w:r w:rsidRPr="002B650C">
        <w:rPr>
          <w:rFonts w:cs="Calibri"/>
          <w:b/>
          <w:sz w:val="16"/>
          <w:szCs w:val="16"/>
          <w:lang w:val="en-GB"/>
        </w:rPr>
        <w:t xml:space="preserve"> HT matrix (sample n°1) as well as on other food enzyme products (samples n°2-7).</w:t>
      </w:r>
      <w:r w:rsidRPr="002B650C">
        <w:rPr>
          <w:rFonts w:cs="Calibri"/>
          <w:sz w:val="16"/>
          <w:szCs w:val="16"/>
          <w:lang w:val="en-GB"/>
        </w:rPr>
        <w:t xml:space="preserve"> The generated amplicon was aligned against the reference targeted sequence (Table 1). 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0A2B11" w:rsidRPr="002B650C" w:rsidTr="00F43380">
        <w:trPr>
          <w:trHeight w:val="204"/>
        </w:trPr>
        <w:tc>
          <w:tcPr>
            <w:tcW w:w="10490" w:type="dxa"/>
          </w:tcPr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Targeted Sequence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n°1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lastRenderedPageBreak/>
              <w:t>Sample n°2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n°3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n°4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n°5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n°6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n°7                   GAAAAACGAGGAAAGATGCTGTTCTTGTAAATGAGTTGCTAGTACATCTGACCGAGATTT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 xml:space="preserve">             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Targeted Sequence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n°1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n°2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n°3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n°4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n°5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n°6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n°7                   TTTTGAGCAACTGGATCCCACGTTGTGATTAAAAGCAGCGATCCCGATGAACAATCCATA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 xml:space="preserve">             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Targeted Sequence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n°1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n°2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n°3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n°4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n°5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n°6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>Sample n°7                   TTGGAAGCAGCTACGATCG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  <w:lang w:val="en-US"/>
              </w:rPr>
              <w:t xml:space="preserve">                             *******************</w:t>
            </w:r>
          </w:p>
          <w:p w:rsidR="000A2B11" w:rsidRPr="002B650C" w:rsidRDefault="000A2B11" w:rsidP="00F433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</w:tbl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b/>
          <w:sz w:val="16"/>
          <w:szCs w:val="16"/>
          <w:lang w:val="en-GB"/>
        </w:rPr>
      </w:pPr>
    </w:p>
    <w:p w:rsidR="000A2B11" w:rsidRPr="002B650C" w:rsidRDefault="000A2B11" w:rsidP="000A2B11">
      <w:pPr>
        <w:spacing w:line="259" w:lineRule="auto"/>
        <w:rPr>
          <w:rFonts w:cs="Calibri"/>
          <w:b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br w:type="page"/>
      </w:r>
    </w:p>
    <w:p w:rsidR="000A2B11" w:rsidRPr="002B650C" w:rsidRDefault="000A2B11" w:rsidP="000A2B11">
      <w:pPr>
        <w:spacing w:after="100" w:afterAutospacing="1" w:line="240" w:lineRule="auto"/>
        <w:jc w:val="both"/>
        <w:outlineLvl w:val="1"/>
        <w:rPr>
          <w:rFonts w:cstheme="minorHAnsi"/>
          <w:b/>
          <w:sz w:val="16"/>
          <w:szCs w:val="16"/>
          <w:lang w:val="en-GB"/>
        </w:rPr>
      </w:pPr>
      <w:r w:rsidRPr="002B650C">
        <w:rPr>
          <w:rFonts w:cstheme="minorHAnsi"/>
          <w:b/>
          <w:sz w:val="16"/>
          <w:szCs w:val="16"/>
          <w:lang w:val="en-GB"/>
        </w:rPr>
        <w:lastRenderedPageBreak/>
        <w:t>Supplementary file 4</w:t>
      </w: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theme="minorHAnsi"/>
          <w:sz w:val="16"/>
          <w:szCs w:val="16"/>
          <w:lang w:val="en-GB"/>
        </w:rPr>
      </w:pPr>
      <w:r w:rsidRPr="002B650C">
        <w:rPr>
          <w:rFonts w:cstheme="minorHAnsi"/>
          <w:b/>
          <w:sz w:val="16"/>
          <w:szCs w:val="16"/>
          <w:lang w:val="en-GB"/>
        </w:rPr>
        <w:t>Calculation of LOD</w:t>
      </w:r>
      <w:r w:rsidRPr="002B650C">
        <w:rPr>
          <w:rFonts w:cstheme="minorHAnsi"/>
          <w:b/>
          <w:sz w:val="16"/>
          <w:szCs w:val="16"/>
          <w:vertAlign w:val="subscript"/>
          <w:lang w:val="en-GB"/>
        </w:rPr>
        <w:t>95%</w:t>
      </w:r>
      <w:r w:rsidRPr="002B650C">
        <w:rPr>
          <w:rFonts w:cstheme="minorHAnsi"/>
          <w:b/>
          <w:sz w:val="16"/>
          <w:szCs w:val="16"/>
          <w:lang w:val="en-GB"/>
        </w:rPr>
        <w:t xml:space="preserve"> based on the POD curve for the sensitivity (A) and transferability (B) assessments of the developed real-time PCR method. </w:t>
      </w:r>
      <w:r w:rsidRPr="002B650C">
        <w:rPr>
          <w:rFonts w:cstheme="minorHAnsi"/>
          <w:sz w:val="16"/>
          <w:szCs w:val="16"/>
          <w:lang w:val="en-GB"/>
        </w:rPr>
        <w:t>To this end, based on Table 3</w:t>
      </w:r>
      <w:proofErr w:type="gramStart"/>
      <w:r w:rsidRPr="002B650C">
        <w:rPr>
          <w:rFonts w:cstheme="minorHAnsi"/>
          <w:sz w:val="16"/>
          <w:szCs w:val="16"/>
          <w:lang w:val="en-GB"/>
        </w:rPr>
        <w:t>,  the</w:t>
      </w:r>
      <w:proofErr w:type="gramEnd"/>
      <w:r w:rsidRPr="002B650C">
        <w:rPr>
          <w:rFonts w:cstheme="minorHAnsi"/>
          <w:sz w:val="16"/>
          <w:szCs w:val="16"/>
          <w:lang w:val="en-GB"/>
        </w:rPr>
        <w:t xml:space="preserve"> “Validation of qualitative PCR methods within a single laboratory” web-tool was used</w:t>
      </w:r>
      <w:r w:rsidRPr="002B650C">
        <w:rPr>
          <w:rFonts w:cstheme="minorHAnsi"/>
          <w:sz w:val="16"/>
          <w:szCs w:val="16"/>
          <w:lang w:val="en-US"/>
        </w:rPr>
        <w:t xml:space="preserve"> </w:t>
      </w:r>
      <w:r w:rsidRPr="002B650C">
        <w:rPr>
          <w:rFonts w:cstheme="minorHAnsi"/>
          <w:sz w:val="16"/>
          <w:szCs w:val="16"/>
          <w:lang w:val="en-GB"/>
        </w:rPr>
        <w:t>as previously described (</w:t>
      </w:r>
      <w:proofErr w:type="spellStart"/>
      <w:r w:rsidRPr="002B650C">
        <w:rPr>
          <w:rFonts w:cstheme="minorHAnsi"/>
          <w:sz w:val="16"/>
          <w:szCs w:val="16"/>
          <w:lang w:val="en-GB"/>
        </w:rPr>
        <w:t>Uhlig</w:t>
      </w:r>
      <w:proofErr w:type="spellEnd"/>
      <w:r w:rsidRPr="002B650C">
        <w:rPr>
          <w:rFonts w:cstheme="minorHAnsi"/>
          <w:sz w:val="16"/>
          <w:szCs w:val="16"/>
          <w:lang w:val="en-GB"/>
        </w:rPr>
        <w:t xml:space="preserve"> et al. 2015; </w:t>
      </w:r>
      <w:proofErr w:type="spellStart"/>
      <w:r w:rsidRPr="002B650C">
        <w:rPr>
          <w:rFonts w:cstheme="minorHAnsi"/>
          <w:sz w:val="16"/>
          <w:szCs w:val="16"/>
          <w:lang w:val="en-GB"/>
        </w:rPr>
        <w:t>Grohmann</w:t>
      </w:r>
      <w:proofErr w:type="spellEnd"/>
      <w:r w:rsidRPr="002B650C">
        <w:rPr>
          <w:rFonts w:cstheme="minorHAnsi"/>
          <w:sz w:val="16"/>
          <w:szCs w:val="16"/>
          <w:lang w:val="en-GB"/>
        </w:rPr>
        <w:t xml:space="preserve"> et al., 2016).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2B11" w:rsidRPr="002B650C" w:rsidTr="00F43380">
        <w:tc>
          <w:tcPr>
            <w:tcW w:w="10466" w:type="dxa"/>
          </w:tcPr>
          <w:p w:rsidR="000A2B11" w:rsidRPr="002B650C" w:rsidRDefault="000A2B11" w:rsidP="00F43380">
            <w:pPr>
              <w:pStyle w:val="ListParagraph"/>
              <w:numPr>
                <w:ilvl w:val="0"/>
                <w:numId w:val="2"/>
              </w:numPr>
              <w:spacing w:after="100" w:afterAutospacing="1" w:line="240" w:lineRule="auto"/>
              <w:ind w:left="714" w:hanging="357"/>
              <w:contextualSpacing w:val="0"/>
              <w:jc w:val="both"/>
              <w:rPr>
                <w:rFonts w:cstheme="minorHAnsi"/>
                <w:b/>
                <w:sz w:val="16"/>
                <w:szCs w:val="16"/>
                <w:lang w:val="en-GB"/>
              </w:rPr>
            </w:pPr>
            <w:r w:rsidRPr="002B650C">
              <w:rPr>
                <w:rFonts w:cstheme="minorHAnsi"/>
                <w:b/>
                <w:sz w:val="16"/>
                <w:szCs w:val="16"/>
                <w:lang w:val="en-GB"/>
              </w:rPr>
              <w:t>Sensitivity assessment</w:t>
            </w:r>
          </w:p>
        </w:tc>
      </w:tr>
      <w:tr w:rsidR="000A2B11" w:rsidRPr="002B650C" w:rsidTr="00F43380">
        <w:tc>
          <w:tcPr>
            <w:tcW w:w="10466" w:type="dxa"/>
          </w:tcPr>
          <w:p w:rsidR="000A2B11" w:rsidRPr="002B650C" w:rsidRDefault="000A2B11" w:rsidP="00F43380">
            <w:pPr>
              <w:spacing w:after="100" w:afterAutospacing="1" w:line="240" w:lineRule="auto"/>
              <w:jc w:val="both"/>
              <w:rPr>
                <w:rFonts w:cstheme="minorHAnsi"/>
                <w:noProof/>
                <w:sz w:val="16"/>
                <w:szCs w:val="16"/>
                <w:lang w:val="en-US"/>
              </w:rPr>
            </w:pPr>
            <w:r w:rsidRPr="002B650C">
              <w:rPr>
                <w:rFonts w:cstheme="minorHAnsi"/>
                <w:noProof/>
                <w:sz w:val="16"/>
                <w:szCs w:val="16"/>
                <w:lang w:val="en-US"/>
              </w:rPr>
              <w:drawing>
                <wp:inline distT="0" distB="0" distL="0" distR="0" wp14:anchorId="2A8DE66E" wp14:editId="20CDDCAF">
                  <wp:extent cx="6614932" cy="8083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1116" cy="812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B11" w:rsidRPr="002B650C" w:rsidTr="00F43380">
        <w:tc>
          <w:tcPr>
            <w:tcW w:w="10466" w:type="dxa"/>
          </w:tcPr>
          <w:p w:rsidR="000A2B11" w:rsidRPr="002B650C" w:rsidRDefault="000A2B11" w:rsidP="00F43380">
            <w:pPr>
              <w:pStyle w:val="ListParagraph"/>
              <w:numPr>
                <w:ilvl w:val="0"/>
                <w:numId w:val="2"/>
              </w:numPr>
              <w:spacing w:after="100" w:afterAutospacing="1" w:line="240" w:lineRule="auto"/>
              <w:contextualSpacing w:val="0"/>
              <w:jc w:val="both"/>
              <w:rPr>
                <w:rFonts w:cstheme="minorHAnsi"/>
                <w:noProof/>
                <w:sz w:val="16"/>
                <w:szCs w:val="16"/>
                <w:lang w:val="en-US"/>
              </w:rPr>
            </w:pPr>
            <w:r w:rsidRPr="002B650C">
              <w:rPr>
                <w:rFonts w:cstheme="minorHAnsi"/>
                <w:b/>
                <w:sz w:val="16"/>
                <w:szCs w:val="16"/>
                <w:lang w:val="en-GB"/>
              </w:rPr>
              <w:t>Transferability assessment</w:t>
            </w:r>
          </w:p>
        </w:tc>
      </w:tr>
      <w:tr w:rsidR="000A2B11" w:rsidRPr="002B650C" w:rsidTr="00F43380">
        <w:tc>
          <w:tcPr>
            <w:tcW w:w="10466" w:type="dxa"/>
          </w:tcPr>
          <w:p w:rsidR="000A2B11" w:rsidRPr="002B650C" w:rsidRDefault="000A2B11" w:rsidP="00F43380">
            <w:pPr>
              <w:spacing w:after="100" w:afterAutospacing="1" w:line="240" w:lineRule="auto"/>
              <w:jc w:val="both"/>
              <w:rPr>
                <w:rFonts w:cstheme="minorHAnsi"/>
                <w:noProof/>
                <w:sz w:val="16"/>
                <w:szCs w:val="16"/>
                <w:lang w:val="en-US"/>
              </w:rPr>
            </w:pPr>
            <w:r w:rsidRPr="002B650C">
              <w:rPr>
                <w:noProof/>
                <w:lang w:val="en-US"/>
              </w:rPr>
              <w:lastRenderedPageBreak/>
              <w:drawing>
                <wp:inline distT="0" distB="0" distL="0" distR="0" wp14:anchorId="73A591AD" wp14:editId="31D28898">
                  <wp:extent cx="7146532" cy="7935402"/>
                  <wp:effectExtent l="0" t="0" r="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5811" cy="795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b/>
          <w:sz w:val="16"/>
          <w:szCs w:val="16"/>
          <w:lang w:val="en-GB"/>
        </w:rPr>
      </w:pP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b/>
          <w:sz w:val="16"/>
          <w:szCs w:val="16"/>
          <w:lang w:val="en-GB"/>
        </w:rPr>
        <w:sectPr w:rsidR="000A2B11" w:rsidRPr="002B650C" w:rsidSect="00413FAC">
          <w:pgSz w:w="11906" w:h="16838"/>
          <w:pgMar w:top="720" w:right="720" w:bottom="720" w:left="720" w:header="708" w:footer="708" w:gutter="0"/>
          <w:lnNumType w:countBy="1" w:restart="continuous"/>
          <w:cols w:space="708"/>
          <w:docGrid w:linePitch="360"/>
        </w:sectPr>
      </w:pPr>
    </w:p>
    <w:p w:rsidR="000A2B11" w:rsidRPr="002B650C" w:rsidRDefault="000A2B11" w:rsidP="000A2B11">
      <w:pPr>
        <w:spacing w:after="100" w:afterAutospacing="1" w:line="240" w:lineRule="auto"/>
        <w:jc w:val="both"/>
        <w:outlineLvl w:val="1"/>
        <w:rPr>
          <w:rFonts w:cs="Calibri"/>
          <w:sz w:val="16"/>
          <w:szCs w:val="16"/>
          <w:lang w:val="en-GB"/>
        </w:rPr>
      </w:pPr>
      <w:r w:rsidRPr="002B650C">
        <w:rPr>
          <w:rFonts w:cs="Calibri"/>
          <w:b/>
          <w:sz w:val="16"/>
          <w:szCs w:val="16"/>
          <w:lang w:val="en-GB"/>
        </w:rPr>
        <w:lastRenderedPageBreak/>
        <w:t>Supplementary file 5</w:t>
      </w:r>
      <w:r w:rsidRPr="002B650C">
        <w:rPr>
          <w:rFonts w:cs="Calibri"/>
          <w:sz w:val="16"/>
          <w:szCs w:val="16"/>
          <w:lang w:val="en-GB"/>
        </w:rPr>
        <w:t xml:space="preserve"> </w:t>
      </w:r>
    </w:p>
    <w:p w:rsidR="000A2B11" w:rsidRPr="002B650C" w:rsidRDefault="000A2B11" w:rsidP="000A2B11">
      <w:pPr>
        <w:spacing w:after="100" w:afterAutospacing="1" w:line="240" w:lineRule="auto"/>
        <w:jc w:val="both"/>
        <w:rPr>
          <w:rFonts w:cs="Calibri"/>
          <w:b/>
          <w:sz w:val="16"/>
          <w:szCs w:val="16"/>
          <w:lang w:val="en-GB"/>
        </w:rPr>
      </w:pPr>
      <w:proofErr w:type="gramStart"/>
      <w:r w:rsidRPr="002B650C">
        <w:rPr>
          <w:rFonts w:cs="Calibri"/>
          <w:b/>
          <w:sz w:val="16"/>
          <w:szCs w:val="16"/>
          <w:lang w:val="en-GB"/>
        </w:rPr>
        <w:t xml:space="preserve">Evaluation for the presence of the full-length </w:t>
      </w:r>
      <w:proofErr w:type="spellStart"/>
      <w:r w:rsidRPr="002B650C">
        <w:rPr>
          <w:rFonts w:cs="Calibri"/>
          <w:b/>
          <w:i/>
          <w:sz w:val="16"/>
          <w:szCs w:val="16"/>
          <w:lang w:val="en-GB"/>
        </w:rPr>
        <w:t>aadD</w:t>
      </w:r>
      <w:proofErr w:type="spellEnd"/>
      <w:r w:rsidRPr="002B650C">
        <w:rPr>
          <w:rFonts w:cs="Calibri"/>
          <w:b/>
          <w:i/>
          <w:sz w:val="16"/>
          <w:szCs w:val="16"/>
          <w:lang w:val="en-GB"/>
        </w:rPr>
        <w:t xml:space="preserve"> </w:t>
      </w:r>
      <w:r w:rsidRPr="002B650C">
        <w:rPr>
          <w:rFonts w:cs="Calibri"/>
          <w:b/>
          <w:sz w:val="16"/>
          <w:szCs w:val="16"/>
          <w:lang w:val="en-GB"/>
        </w:rPr>
        <w:t>gene in commercialized food enzyme products (sample n°1-7).</w:t>
      </w:r>
      <w:proofErr w:type="gramEnd"/>
      <w:r w:rsidRPr="002B650C">
        <w:rPr>
          <w:rFonts w:cs="Calibri"/>
          <w:b/>
          <w:sz w:val="16"/>
          <w:szCs w:val="16"/>
          <w:lang w:val="en-GB"/>
        </w:rPr>
        <w:t xml:space="preserve"> </w:t>
      </w:r>
      <w:r w:rsidRPr="002B650C">
        <w:rPr>
          <w:rFonts w:cs="Calibri"/>
          <w:sz w:val="16"/>
          <w:szCs w:val="16"/>
          <w:lang w:val="en-GB"/>
        </w:rPr>
        <w:t xml:space="preserve">(A) PCR amplification visualisation. The molecular-weight size marker is going from 25 to 1,500 </w:t>
      </w:r>
      <w:proofErr w:type="spellStart"/>
      <w:r w:rsidRPr="002B650C">
        <w:rPr>
          <w:rFonts w:cs="Calibri"/>
          <w:sz w:val="16"/>
          <w:szCs w:val="16"/>
          <w:lang w:val="en-GB"/>
        </w:rPr>
        <w:t>bp.</w:t>
      </w:r>
      <w:proofErr w:type="spellEnd"/>
      <w:r w:rsidRPr="002B650C">
        <w:rPr>
          <w:rFonts w:cs="Calibri"/>
          <w:sz w:val="16"/>
          <w:szCs w:val="16"/>
          <w:lang w:val="en-GB"/>
        </w:rPr>
        <w:t xml:space="preserve"> As positive control (PC), DNA from the GMM</w:t>
      </w:r>
      <w:r w:rsidRPr="002B650C">
        <w:rPr>
          <w:rFonts w:cs="Calibri"/>
          <w:i/>
          <w:sz w:val="16"/>
          <w:szCs w:val="16"/>
          <w:lang w:val="en-GB"/>
        </w:rPr>
        <w:t xml:space="preserve"> B. subtilis </w:t>
      </w:r>
      <w:r w:rsidRPr="002B650C">
        <w:rPr>
          <w:rFonts w:cs="Calibri"/>
          <w:sz w:val="16"/>
          <w:szCs w:val="16"/>
          <w:lang w:val="en-GB"/>
        </w:rPr>
        <w:t xml:space="preserve">RASFF2014.1249 strain was used. (B) Generated sequences aligned against the reference </w:t>
      </w:r>
      <w:proofErr w:type="spellStart"/>
      <w:r w:rsidRPr="002B650C">
        <w:rPr>
          <w:rFonts w:cs="Calibri"/>
          <w:i/>
          <w:sz w:val="16"/>
          <w:szCs w:val="16"/>
          <w:lang w:val="en-GB"/>
        </w:rPr>
        <w:t>aadD</w:t>
      </w:r>
      <w:proofErr w:type="spellEnd"/>
      <w:r w:rsidRPr="002B650C">
        <w:rPr>
          <w:rFonts w:cs="Calibri"/>
          <w:i/>
          <w:sz w:val="16"/>
          <w:szCs w:val="16"/>
          <w:lang w:val="en-GB"/>
        </w:rPr>
        <w:t xml:space="preserve"> </w:t>
      </w:r>
      <w:r w:rsidRPr="002B650C">
        <w:rPr>
          <w:rFonts w:cs="Calibri"/>
          <w:sz w:val="16"/>
          <w:szCs w:val="16"/>
          <w:lang w:val="en-GB"/>
        </w:rPr>
        <w:t>gene sequence (</w:t>
      </w:r>
      <w:proofErr w:type="spellStart"/>
      <w:r w:rsidRPr="002B650C">
        <w:rPr>
          <w:rFonts w:cs="Calibri"/>
          <w:sz w:val="16"/>
          <w:szCs w:val="16"/>
          <w:lang w:val="en-GB"/>
        </w:rPr>
        <w:t>GenBank</w:t>
      </w:r>
      <w:proofErr w:type="spellEnd"/>
      <w:r w:rsidRPr="002B650C">
        <w:rPr>
          <w:rFonts w:cs="Calibri"/>
          <w:sz w:val="16"/>
          <w:szCs w:val="16"/>
          <w:lang w:val="en-GB"/>
        </w:rPr>
        <w:t xml:space="preserve">: M19465.1). </w:t>
      </w:r>
    </w:p>
    <w:tbl>
      <w:tblPr>
        <w:tblStyle w:val="Sciensano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A2B11" w:rsidRPr="002B650C" w:rsidTr="00F4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shd w:val="clear" w:color="auto" w:fill="auto"/>
          </w:tcPr>
          <w:p w:rsidR="000A2B11" w:rsidRPr="002B650C" w:rsidRDefault="000A2B11" w:rsidP="00F43380">
            <w:pPr>
              <w:spacing w:after="100" w:afterAutospacing="1" w:line="240" w:lineRule="auto"/>
              <w:jc w:val="both"/>
              <w:rPr>
                <w:rFonts w:asciiTheme="minorHAnsi" w:hAnsiTheme="minorHAnsi" w:cstheme="minorHAnsi"/>
                <w:color w:val="auto"/>
                <w:sz w:val="16"/>
                <w:szCs w:val="16"/>
                <w:lang w:val="en-GB"/>
              </w:rPr>
            </w:pPr>
            <w:r w:rsidRPr="002B650C">
              <w:rPr>
                <w:rFonts w:asciiTheme="minorHAnsi" w:hAnsiTheme="minorHAnsi" w:cstheme="minorHAnsi"/>
                <w:color w:val="auto"/>
                <w:sz w:val="16"/>
                <w:szCs w:val="16"/>
                <w:lang w:val="en-GB"/>
              </w:rPr>
              <w:t>A</w:t>
            </w:r>
          </w:p>
        </w:tc>
      </w:tr>
      <w:tr w:rsidR="000A2B11" w:rsidRPr="002B650C" w:rsidTr="00F4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shd w:val="clear" w:color="auto" w:fill="auto"/>
          </w:tcPr>
          <w:p w:rsidR="000A2B11" w:rsidRPr="002B650C" w:rsidRDefault="000A2B11" w:rsidP="00F43380">
            <w:pPr>
              <w:spacing w:after="100" w:afterAutospacing="1" w:line="240" w:lineRule="auto"/>
              <w:jc w:val="center"/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  <w:lang w:val="en-US"/>
              </w:rPr>
            </w:pPr>
            <w:r w:rsidRPr="002B650C">
              <w:rPr>
                <w:rFonts w:cstheme="minorHAnsi"/>
                <w:noProof/>
                <w:sz w:val="16"/>
                <w:szCs w:val="16"/>
                <w:lang w:val="en-US"/>
              </w:rPr>
              <w:drawing>
                <wp:inline distT="0" distB="0" distL="0" distR="0" wp14:anchorId="5FC27386" wp14:editId="41D6BDC3">
                  <wp:extent cx="4627245" cy="3274060"/>
                  <wp:effectExtent l="0" t="0" r="190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245" cy="3274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B11" w:rsidRPr="002B650C" w:rsidTr="00F433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shd w:val="clear" w:color="auto" w:fill="auto"/>
          </w:tcPr>
          <w:p w:rsidR="000A2B11" w:rsidRPr="002B650C" w:rsidRDefault="000A2B11" w:rsidP="00F43380">
            <w:pPr>
              <w:spacing w:after="100" w:afterAutospacing="1" w:line="240" w:lineRule="auto"/>
              <w:jc w:val="both"/>
              <w:rPr>
                <w:rFonts w:asciiTheme="minorHAnsi" w:hAnsiTheme="minorHAnsi" w:cstheme="minorHAnsi"/>
                <w:b/>
                <w:noProof/>
                <w:color w:val="auto"/>
                <w:sz w:val="16"/>
                <w:szCs w:val="16"/>
                <w:lang w:val="en-US"/>
              </w:rPr>
            </w:pPr>
            <w:r w:rsidRPr="002B650C">
              <w:rPr>
                <w:rFonts w:asciiTheme="minorHAnsi" w:hAnsiTheme="minorHAnsi" w:cstheme="minorHAnsi"/>
                <w:b/>
                <w:noProof/>
                <w:color w:val="auto"/>
                <w:sz w:val="16"/>
                <w:szCs w:val="16"/>
                <w:lang w:val="en-US"/>
              </w:rPr>
              <w:t>B</w:t>
            </w:r>
          </w:p>
        </w:tc>
      </w:tr>
      <w:tr w:rsidR="000A2B11" w:rsidRPr="008832EC" w:rsidTr="00F43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shd w:val="clear" w:color="auto" w:fill="auto"/>
          </w:tcPr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ACTGATGGGCCCTATTCGGATATTGAGATGATGTGTGTCATGTCAACAGAGGAAGCAGAG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7               TTCAGCCATGAATGGACAACCGGTGAGTGGAAGGTGGAAGTGAATTTTGATAGCGAAGAG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ATTCTACTAGATTATGCATCTCAGGTGGAATCAGATTGGCCGCTTACACATGGTCAATTT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TTCTCTATTTTGCCGATTTATGATTCAGGTGGATACTTAGAGAAAGTGTATCAAACTGCT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AAATCGGTAGAAGCCCAAACGTTCCACGATGCGATTTGTGCCCTTATCGTAGAAGAGCTG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TTTGAATATGCAGGCAAATGGCGTAATATTCGTGTGCAAGGACCGACAACATTTCTACCA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TCCTTGACTGTACAGGTAGCAATGGCAGGTGCCATGTTGATTGGTCTGCATCATCGCATC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TGTTATACGACGAGCGCTTCGGTCTTAACTGAAGCAGTTAAGCAATCAGATCTTCCTTCA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1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GGTTATGACCATCTGTGCCAGTTCGTAATGTCTGGTCAACTTTCCGACTCTGAGAAACTT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************************************************************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M19465.1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1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2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3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4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5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6               CTGGAATCGCTAGAGAA</w:t>
            </w:r>
          </w:p>
          <w:p w:rsidR="000A2B11" w:rsidRPr="002B650C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>7               CTGGAATCGCTAGAGAA</w:t>
            </w:r>
          </w:p>
          <w:p w:rsidR="000A2B11" w:rsidRPr="00FF21E9" w:rsidRDefault="000A2B11" w:rsidP="00F43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B65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*****************</w:t>
            </w:r>
          </w:p>
          <w:p w:rsidR="000A2B11" w:rsidRPr="00FF21E9" w:rsidRDefault="000A2B11" w:rsidP="00F43380">
            <w:pPr>
              <w:spacing w:after="100" w:afterAutospacing="1" w:line="240" w:lineRule="auto"/>
              <w:jc w:val="both"/>
              <w:rPr>
                <w:rFonts w:asciiTheme="minorHAnsi" w:hAnsiTheme="minorHAnsi" w:cstheme="minorHAnsi"/>
                <w:noProof/>
                <w:color w:val="auto"/>
                <w:sz w:val="16"/>
                <w:szCs w:val="16"/>
              </w:rPr>
            </w:pPr>
          </w:p>
        </w:tc>
      </w:tr>
    </w:tbl>
    <w:p w:rsidR="00A40C87" w:rsidRDefault="00A40C87"/>
    <w:sectPr w:rsidR="00A4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B148E"/>
    <w:multiLevelType w:val="hybridMultilevel"/>
    <w:tmpl w:val="D820E47A"/>
    <w:lvl w:ilvl="0" w:tplc="987E95C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7C25"/>
    <w:multiLevelType w:val="multilevel"/>
    <w:tmpl w:val="C764D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11"/>
    <w:rsid w:val="000A2B11"/>
    <w:rsid w:val="00842BCC"/>
    <w:rsid w:val="00A177ED"/>
    <w:rsid w:val="00A40C87"/>
    <w:rsid w:val="00D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1"/>
    <w:pPr>
      <w:spacing w:after="160" w:line="256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A2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0A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B11"/>
    <w:rPr>
      <w:lang w:val="nl-BE"/>
    </w:rPr>
  </w:style>
  <w:style w:type="character" w:styleId="Hyperlink">
    <w:name w:val="Hyperlink"/>
    <w:basedOn w:val="DefaultParagraphFont"/>
    <w:uiPriority w:val="99"/>
    <w:unhideWhenUsed/>
    <w:rsid w:val="000A2B1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A2B11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B11"/>
    <w:rPr>
      <w:lang w:val="nl-BE"/>
    </w:rPr>
  </w:style>
  <w:style w:type="table" w:customStyle="1" w:styleId="GridTable4-Accent31">
    <w:name w:val="Grid Table 4 - Accent 31"/>
    <w:basedOn w:val="TableNormal"/>
    <w:uiPriority w:val="49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0A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B1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LineNumber">
    <w:name w:val="line number"/>
    <w:basedOn w:val="DefaultParagraphFont"/>
    <w:uiPriority w:val="99"/>
    <w:semiHidden/>
    <w:unhideWhenUsed/>
    <w:rsid w:val="000A2B11"/>
  </w:style>
  <w:style w:type="character" w:styleId="CommentReference">
    <w:name w:val="annotation reference"/>
    <w:basedOn w:val="DefaultParagraphFont"/>
    <w:uiPriority w:val="99"/>
    <w:semiHidden/>
    <w:unhideWhenUsed/>
    <w:rsid w:val="000A2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B11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11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B11"/>
    <w:rPr>
      <w:b/>
      <w:bCs/>
      <w:sz w:val="20"/>
      <w:szCs w:val="20"/>
      <w:lang w:val="nl-BE"/>
    </w:rPr>
  </w:style>
  <w:style w:type="paragraph" w:styleId="ListParagraph">
    <w:name w:val="List Paragraph"/>
    <w:basedOn w:val="Normal"/>
    <w:uiPriority w:val="34"/>
    <w:qFormat/>
    <w:rsid w:val="000A2B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A2B11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2B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2B1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A2B11"/>
    <w:rPr>
      <w:color w:val="954F72"/>
      <w:u w:val="single"/>
    </w:rPr>
  </w:style>
  <w:style w:type="paragraph" w:customStyle="1" w:styleId="msonormal0">
    <w:name w:val="msonormal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6">
    <w:name w:val="xl66"/>
    <w:basedOn w:val="Normal"/>
    <w:rsid w:val="000A2B11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7">
    <w:name w:val="xl67"/>
    <w:basedOn w:val="Normal"/>
    <w:rsid w:val="000A2B11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8">
    <w:name w:val="xl68"/>
    <w:basedOn w:val="Normal"/>
    <w:rsid w:val="000A2B11"/>
    <w:pP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9">
    <w:name w:val="xl69"/>
    <w:basedOn w:val="Normal"/>
    <w:rsid w:val="000A2B11"/>
    <w:pP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0">
    <w:name w:val="xl70"/>
    <w:basedOn w:val="Normal"/>
    <w:rsid w:val="000A2B11"/>
    <w:pPr>
      <w:pBdr>
        <w:bottom w:val="single" w:sz="8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1">
    <w:name w:val="xl71"/>
    <w:basedOn w:val="Normal"/>
    <w:rsid w:val="000A2B11"/>
    <w:pPr>
      <w:pBdr>
        <w:bottom w:val="single" w:sz="8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2">
    <w:name w:val="xl72"/>
    <w:basedOn w:val="Normal"/>
    <w:rsid w:val="000A2B11"/>
    <w:pPr>
      <w:pBdr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3">
    <w:name w:val="xl73"/>
    <w:basedOn w:val="Normal"/>
    <w:rsid w:val="000A2B1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4">
    <w:name w:val="xl74"/>
    <w:basedOn w:val="Normal"/>
    <w:rsid w:val="000A2B1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5">
    <w:name w:val="xl75"/>
    <w:basedOn w:val="Normal"/>
    <w:rsid w:val="000A2B11"/>
    <w:pPr>
      <w:shd w:val="clear" w:color="000000" w:fill="ED7D3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6">
    <w:name w:val="xl76"/>
    <w:basedOn w:val="Normal"/>
    <w:rsid w:val="000A2B11"/>
    <w:pPr>
      <w:shd w:val="clear" w:color="000000" w:fill="FFE6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7">
    <w:name w:val="xl77"/>
    <w:basedOn w:val="Normal"/>
    <w:rsid w:val="000A2B11"/>
    <w:pP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8">
    <w:name w:val="xl78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xl79">
    <w:name w:val="xl79"/>
    <w:basedOn w:val="Normal"/>
    <w:rsid w:val="000A2B11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0">
    <w:name w:val="xl80"/>
    <w:basedOn w:val="Normal"/>
    <w:rsid w:val="000A2B11"/>
    <w:pP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1">
    <w:name w:val="xl81"/>
    <w:basedOn w:val="Normal"/>
    <w:rsid w:val="000A2B11"/>
    <w:pP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Default">
    <w:name w:val="Default"/>
    <w:rsid w:val="000A2B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A2B11"/>
    <w:pPr>
      <w:spacing w:after="0" w:line="240" w:lineRule="auto"/>
    </w:pPr>
    <w:rPr>
      <w:lang w:val="nl-BE"/>
    </w:rPr>
  </w:style>
  <w:style w:type="table" w:customStyle="1" w:styleId="SciensanoTable">
    <w:name w:val="Sciensano Table"/>
    <w:basedOn w:val="TableNormal"/>
    <w:uiPriority w:val="99"/>
    <w:rsid w:val="000A2B11"/>
    <w:pPr>
      <w:spacing w:after="0" w:line="240" w:lineRule="auto"/>
      <w:jc w:val="center"/>
    </w:pPr>
    <w:rPr>
      <w:rFonts w:ascii="Arial" w:hAnsi="Arial"/>
      <w:color w:val="58595B"/>
      <w:sz w:val="20"/>
      <w:lang w:val="nl-BE"/>
    </w:rPr>
    <w:tblPr>
      <w:tblStyleRowBandSize w:val="1"/>
      <w:tblBorders>
        <w:insideH w:val="single" w:sz="4" w:space="0" w:color="BCCF00"/>
      </w:tblBorders>
    </w:tbl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3AAA35"/>
      </w:tcPr>
    </w:tblStylePr>
    <w:tblStylePr w:type="lastRow">
      <w:rPr>
        <w:rFonts w:ascii="Arial" w:hAnsi="Arial"/>
        <w:b w:val="0"/>
        <w:i w:val="0"/>
        <w:caps/>
        <w:smallCaps w:val="0"/>
        <w:color w:val="58595B"/>
        <w:sz w:val="20"/>
      </w:rPr>
      <w:tblPr/>
      <w:tcPr>
        <w:shd w:val="clear" w:color="auto" w:fill="BCCF00"/>
      </w:tcPr>
    </w:tblStylePr>
    <w:tblStylePr w:type="firstCol">
      <w:pPr>
        <w:wordWrap/>
        <w:jc w:val="left"/>
      </w:pPr>
    </w:tblStylePr>
    <w:tblStylePr w:type="band1Horz">
      <w:rPr>
        <w:rFonts w:ascii="Arial" w:hAnsi="Arial"/>
        <w:color w:val="58595B"/>
        <w:sz w:val="20"/>
      </w:rPr>
    </w:tblStylePr>
    <w:tblStylePr w:type="band2Horz">
      <w:rPr>
        <w:rFonts w:ascii="Arial" w:hAnsi="Arial"/>
        <w:color w:val="58595B"/>
      </w:rPr>
    </w:tblStylePr>
  </w:style>
  <w:style w:type="character" w:customStyle="1" w:styleId="accsb">
    <w:name w:val="accsb"/>
    <w:basedOn w:val="DefaultParagraphFont"/>
    <w:rsid w:val="000A2B11"/>
  </w:style>
  <w:style w:type="paragraph" w:customStyle="1" w:styleId="xl82">
    <w:name w:val="xl82"/>
    <w:basedOn w:val="Normal"/>
    <w:rsid w:val="000A2B11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  <w:lang w:val="en-US"/>
    </w:rPr>
  </w:style>
  <w:style w:type="paragraph" w:customStyle="1" w:styleId="xl83">
    <w:name w:val="xl83"/>
    <w:basedOn w:val="Normal"/>
    <w:rsid w:val="000A2B1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12"/>
      <w:szCs w:val="12"/>
      <w:lang w:val="en-US"/>
    </w:rPr>
  </w:style>
  <w:style w:type="table" w:customStyle="1" w:styleId="GridTableLight">
    <w:name w:val="Grid Table Light"/>
    <w:basedOn w:val="TableNormal"/>
    <w:uiPriority w:val="40"/>
    <w:rsid w:val="000A2B11"/>
    <w:pPr>
      <w:spacing w:after="0" w:line="240" w:lineRule="auto"/>
    </w:pPr>
    <w:rPr>
      <w:lang w:val="nl-B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TableNormal"/>
    <w:uiPriority w:val="42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">
    <w:name w:val="text"/>
    <w:basedOn w:val="DefaultParagraphFont"/>
    <w:rsid w:val="000A2B11"/>
  </w:style>
  <w:style w:type="character" w:styleId="Emphasis">
    <w:name w:val="Emphasis"/>
    <w:basedOn w:val="DefaultParagraphFont"/>
    <w:uiPriority w:val="20"/>
    <w:qFormat/>
    <w:rsid w:val="000A2B11"/>
    <w:rPr>
      <w:i/>
      <w:iCs/>
    </w:rPr>
  </w:style>
  <w:style w:type="character" w:styleId="Strong">
    <w:name w:val="Strong"/>
    <w:basedOn w:val="DefaultParagraphFont"/>
    <w:uiPriority w:val="22"/>
    <w:qFormat/>
    <w:rsid w:val="000A2B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11"/>
    <w:pPr>
      <w:spacing w:after="160" w:line="256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A2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0A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B11"/>
    <w:rPr>
      <w:lang w:val="nl-BE"/>
    </w:rPr>
  </w:style>
  <w:style w:type="character" w:styleId="Hyperlink">
    <w:name w:val="Hyperlink"/>
    <w:basedOn w:val="DefaultParagraphFont"/>
    <w:uiPriority w:val="99"/>
    <w:unhideWhenUsed/>
    <w:rsid w:val="000A2B1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A2B11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B11"/>
    <w:rPr>
      <w:lang w:val="nl-BE"/>
    </w:rPr>
  </w:style>
  <w:style w:type="table" w:customStyle="1" w:styleId="GridTable4-Accent31">
    <w:name w:val="Grid Table 4 - Accent 31"/>
    <w:basedOn w:val="TableNormal"/>
    <w:uiPriority w:val="49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0A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B1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LineNumber">
    <w:name w:val="line number"/>
    <w:basedOn w:val="DefaultParagraphFont"/>
    <w:uiPriority w:val="99"/>
    <w:semiHidden/>
    <w:unhideWhenUsed/>
    <w:rsid w:val="000A2B11"/>
  </w:style>
  <w:style w:type="character" w:styleId="CommentReference">
    <w:name w:val="annotation reference"/>
    <w:basedOn w:val="DefaultParagraphFont"/>
    <w:uiPriority w:val="99"/>
    <w:semiHidden/>
    <w:unhideWhenUsed/>
    <w:rsid w:val="000A2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2B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2B11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11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B11"/>
    <w:rPr>
      <w:b/>
      <w:bCs/>
      <w:sz w:val="20"/>
      <w:szCs w:val="20"/>
      <w:lang w:val="nl-BE"/>
    </w:rPr>
  </w:style>
  <w:style w:type="paragraph" w:styleId="ListParagraph">
    <w:name w:val="List Paragraph"/>
    <w:basedOn w:val="Normal"/>
    <w:uiPriority w:val="34"/>
    <w:qFormat/>
    <w:rsid w:val="000A2B1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A2B11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2B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2B1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A2B11"/>
    <w:rPr>
      <w:color w:val="954F72"/>
      <w:u w:val="single"/>
    </w:rPr>
  </w:style>
  <w:style w:type="paragraph" w:customStyle="1" w:styleId="msonormal0">
    <w:name w:val="msonormal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6">
    <w:name w:val="xl66"/>
    <w:basedOn w:val="Normal"/>
    <w:rsid w:val="000A2B11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7">
    <w:name w:val="xl67"/>
    <w:basedOn w:val="Normal"/>
    <w:rsid w:val="000A2B11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8">
    <w:name w:val="xl68"/>
    <w:basedOn w:val="Normal"/>
    <w:rsid w:val="000A2B11"/>
    <w:pP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69">
    <w:name w:val="xl69"/>
    <w:basedOn w:val="Normal"/>
    <w:rsid w:val="000A2B11"/>
    <w:pP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0">
    <w:name w:val="xl70"/>
    <w:basedOn w:val="Normal"/>
    <w:rsid w:val="000A2B11"/>
    <w:pPr>
      <w:pBdr>
        <w:bottom w:val="single" w:sz="8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1">
    <w:name w:val="xl71"/>
    <w:basedOn w:val="Normal"/>
    <w:rsid w:val="000A2B11"/>
    <w:pPr>
      <w:pBdr>
        <w:bottom w:val="single" w:sz="8" w:space="0" w:color="auto"/>
      </w:pBdr>
      <w:shd w:val="clear" w:color="000000" w:fill="5B9BD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2">
    <w:name w:val="xl72"/>
    <w:basedOn w:val="Normal"/>
    <w:rsid w:val="000A2B11"/>
    <w:pPr>
      <w:pBdr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3">
    <w:name w:val="xl73"/>
    <w:basedOn w:val="Normal"/>
    <w:rsid w:val="000A2B1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4">
    <w:name w:val="xl74"/>
    <w:basedOn w:val="Normal"/>
    <w:rsid w:val="000A2B1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5">
    <w:name w:val="xl75"/>
    <w:basedOn w:val="Normal"/>
    <w:rsid w:val="000A2B11"/>
    <w:pPr>
      <w:shd w:val="clear" w:color="000000" w:fill="ED7D3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6">
    <w:name w:val="xl76"/>
    <w:basedOn w:val="Normal"/>
    <w:rsid w:val="000A2B11"/>
    <w:pPr>
      <w:shd w:val="clear" w:color="000000" w:fill="FFE6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7">
    <w:name w:val="xl77"/>
    <w:basedOn w:val="Normal"/>
    <w:rsid w:val="000A2B11"/>
    <w:pP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78">
    <w:name w:val="xl78"/>
    <w:basedOn w:val="Normal"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customStyle="1" w:styleId="xl79">
    <w:name w:val="xl79"/>
    <w:basedOn w:val="Normal"/>
    <w:rsid w:val="000A2B11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0">
    <w:name w:val="xl80"/>
    <w:basedOn w:val="Normal"/>
    <w:rsid w:val="000A2B11"/>
    <w:pP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xl81">
    <w:name w:val="xl81"/>
    <w:basedOn w:val="Normal"/>
    <w:rsid w:val="000A2B11"/>
    <w:pP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Default">
    <w:name w:val="Default"/>
    <w:rsid w:val="000A2B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A2B11"/>
    <w:pPr>
      <w:spacing w:after="0" w:line="240" w:lineRule="auto"/>
    </w:pPr>
    <w:rPr>
      <w:lang w:val="nl-BE"/>
    </w:rPr>
  </w:style>
  <w:style w:type="table" w:customStyle="1" w:styleId="SciensanoTable">
    <w:name w:val="Sciensano Table"/>
    <w:basedOn w:val="TableNormal"/>
    <w:uiPriority w:val="99"/>
    <w:rsid w:val="000A2B11"/>
    <w:pPr>
      <w:spacing w:after="0" w:line="240" w:lineRule="auto"/>
      <w:jc w:val="center"/>
    </w:pPr>
    <w:rPr>
      <w:rFonts w:ascii="Arial" w:hAnsi="Arial"/>
      <w:color w:val="58595B"/>
      <w:sz w:val="20"/>
      <w:lang w:val="nl-BE"/>
    </w:rPr>
    <w:tblPr>
      <w:tblStyleRowBandSize w:val="1"/>
      <w:tblBorders>
        <w:insideH w:val="single" w:sz="4" w:space="0" w:color="BCCF00"/>
      </w:tblBorders>
    </w:tbl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3AAA35"/>
      </w:tcPr>
    </w:tblStylePr>
    <w:tblStylePr w:type="lastRow">
      <w:rPr>
        <w:rFonts w:ascii="Arial" w:hAnsi="Arial"/>
        <w:b w:val="0"/>
        <w:i w:val="0"/>
        <w:caps/>
        <w:smallCaps w:val="0"/>
        <w:color w:val="58595B"/>
        <w:sz w:val="20"/>
      </w:rPr>
      <w:tblPr/>
      <w:tcPr>
        <w:shd w:val="clear" w:color="auto" w:fill="BCCF00"/>
      </w:tcPr>
    </w:tblStylePr>
    <w:tblStylePr w:type="firstCol">
      <w:pPr>
        <w:wordWrap/>
        <w:jc w:val="left"/>
      </w:pPr>
    </w:tblStylePr>
    <w:tblStylePr w:type="band1Horz">
      <w:rPr>
        <w:rFonts w:ascii="Arial" w:hAnsi="Arial"/>
        <w:color w:val="58595B"/>
        <w:sz w:val="20"/>
      </w:rPr>
    </w:tblStylePr>
    <w:tblStylePr w:type="band2Horz">
      <w:rPr>
        <w:rFonts w:ascii="Arial" w:hAnsi="Arial"/>
        <w:color w:val="58595B"/>
      </w:rPr>
    </w:tblStylePr>
  </w:style>
  <w:style w:type="character" w:customStyle="1" w:styleId="accsb">
    <w:name w:val="accsb"/>
    <w:basedOn w:val="DefaultParagraphFont"/>
    <w:rsid w:val="000A2B11"/>
  </w:style>
  <w:style w:type="paragraph" w:customStyle="1" w:styleId="xl82">
    <w:name w:val="xl82"/>
    <w:basedOn w:val="Normal"/>
    <w:rsid w:val="000A2B11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  <w:lang w:val="en-US"/>
    </w:rPr>
  </w:style>
  <w:style w:type="paragraph" w:customStyle="1" w:styleId="xl83">
    <w:name w:val="xl83"/>
    <w:basedOn w:val="Normal"/>
    <w:rsid w:val="000A2B1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12"/>
      <w:szCs w:val="12"/>
      <w:lang w:val="en-US"/>
    </w:rPr>
  </w:style>
  <w:style w:type="table" w:customStyle="1" w:styleId="GridTableLight">
    <w:name w:val="Grid Table Light"/>
    <w:basedOn w:val="TableNormal"/>
    <w:uiPriority w:val="40"/>
    <w:rsid w:val="000A2B11"/>
    <w:pPr>
      <w:spacing w:after="0" w:line="240" w:lineRule="auto"/>
    </w:pPr>
    <w:rPr>
      <w:lang w:val="nl-B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TableNormal"/>
    <w:uiPriority w:val="42"/>
    <w:rsid w:val="000A2B11"/>
    <w:pPr>
      <w:spacing w:after="0" w:line="240" w:lineRule="auto"/>
    </w:pPr>
    <w:rPr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A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">
    <w:name w:val="text"/>
    <w:basedOn w:val="DefaultParagraphFont"/>
    <w:rsid w:val="000A2B11"/>
  </w:style>
  <w:style w:type="character" w:styleId="Emphasis">
    <w:name w:val="Emphasis"/>
    <w:basedOn w:val="DefaultParagraphFont"/>
    <w:uiPriority w:val="20"/>
    <w:qFormat/>
    <w:rsid w:val="000A2B11"/>
    <w:rPr>
      <w:i/>
      <w:iCs/>
    </w:rPr>
  </w:style>
  <w:style w:type="character" w:styleId="Strong">
    <w:name w:val="Strong"/>
    <w:basedOn w:val="DefaultParagraphFont"/>
    <w:uiPriority w:val="22"/>
    <w:qFormat/>
    <w:rsid w:val="000A2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5708</Words>
  <Characters>39904</Characters>
  <Application>Microsoft Office Word</Application>
  <DocSecurity>0</DocSecurity>
  <Lines>1900</Lines>
  <Paragraphs>1754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RCADAYONA</dc:creator>
  <cp:lastModifiedBy>RCADAYONA</cp:lastModifiedBy>
  <cp:revision>1</cp:revision>
  <dcterms:created xsi:type="dcterms:W3CDTF">2021-05-05T00:40:00Z</dcterms:created>
  <dcterms:modified xsi:type="dcterms:W3CDTF">2021-05-05T00:41:00Z</dcterms:modified>
</cp:coreProperties>
</file>