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31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Race</w:t>
      </w:r>
      <w:r>
        <w:t xml:space="preserve"> </w:t>
      </w:r>
      <w:r>
        <w:t xml:space="preserve">Results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Elaine</w:t>
      </w:r>
      <w:r>
        <w:t xml:space="preserve"> </w:t>
      </w:r>
      <w:r>
        <w:t xml:space="preserve">McVey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14,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analysis summarizes and compares race results by age and gender.</w:t>
      </w:r>
    </w:p>
    <w:p>
      <w:pPr>
        <w:pStyle w:val="Heading2"/>
      </w:pPr>
      <w:bookmarkStart w:id="21" w:name="raw-data"/>
      <w:bookmarkEnd w:id="21"/>
      <w:r>
        <w:t xml:space="preserve">Raw Data</w:t>
      </w:r>
    </w:p>
    <w:p>
      <w:pPr>
        <w:pStyle w:val="FirstParagraph"/>
      </w:pPr>
      <w:r>
        <w:t xml:space="preserve">The raw data used in this analysis is a set of individual race results including finish time, pace, age, and gender for each athlete. Bib number is the unique identifier, and event name is a free text description of the race.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bib_number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finish_time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Spartan SC Beast - Sat Open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117.1500</w:t>
            </w:r>
          </w:p>
        </w:tc>
        <w:tc>
          <w:p>
            <w:pPr>
              <w:pStyle w:val="Compact"/>
              <w:jc w:val="right"/>
            </w:pPr>
            <w:r>
              <w:t xml:space="preserve">9.681818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Spartan SC Beast - Sat Open</w:t>
            </w:r>
          </w:p>
        </w:tc>
        <w:tc>
          <w:p>
            <w:pPr>
              <w:pStyle w:val="Compact"/>
              <w:jc w:val="right"/>
            </w:pPr>
            <w:r>
              <w:t xml:space="preserve">5536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122.8000</w:t>
            </w:r>
          </w:p>
        </w:tc>
        <w:tc>
          <w:p>
            <w:pPr>
              <w:pStyle w:val="Compact"/>
              <w:jc w:val="right"/>
            </w:pPr>
            <w:r>
              <w:t xml:space="preserve">10.148760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Spartan SC Beast - Sat Open</w:t>
            </w:r>
          </w:p>
        </w:tc>
        <w:tc>
          <w:p>
            <w:pPr>
              <w:pStyle w:val="Compact"/>
              <w:jc w:val="right"/>
            </w:pPr>
            <w:r>
              <w:t xml:space="preserve">5535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122.8833</w:t>
            </w:r>
          </w:p>
        </w:tc>
        <w:tc>
          <w:p>
            <w:pPr>
              <w:pStyle w:val="Compact"/>
              <w:jc w:val="right"/>
            </w:pPr>
            <w:r>
              <w:t xml:space="preserve">10.155647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Spartan SC Beast - Sat Open</w:t>
            </w:r>
          </w:p>
        </w:tc>
        <w:tc>
          <w:p>
            <w:pPr>
              <w:pStyle w:val="Compact"/>
              <w:jc w:val="right"/>
            </w:pPr>
            <w:r>
              <w:t xml:space="preserve">7643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127.3333</w:t>
            </w:r>
          </w:p>
        </w:tc>
        <w:tc>
          <w:p>
            <w:pPr>
              <w:pStyle w:val="Compact"/>
              <w:jc w:val="right"/>
            </w:pPr>
            <w:r>
              <w:t xml:space="preserve">10.523416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Spartan SC Beast - Sat Open</w:t>
            </w:r>
          </w:p>
        </w:tc>
        <w:tc>
          <w:p>
            <w:pPr>
              <w:pStyle w:val="Compact"/>
              <w:jc w:val="right"/>
            </w:pPr>
            <w:r>
              <w:t xml:space="preserve">2548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128.6500</w:t>
            </w:r>
          </w:p>
        </w:tc>
        <w:tc>
          <w:p>
            <w:pPr>
              <w:pStyle w:val="Compact"/>
              <w:jc w:val="right"/>
            </w:pPr>
            <w:r>
              <w:t xml:space="preserve">10.632231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Spartan SC Beast - Sat Open</w:t>
            </w:r>
          </w:p>
        </w:tc>
        <w:tc>
          <w:p>
            <w:pPr>
              <w:pStyle w:val="Compact"/>
              <w:jc w:val="right"/>
            </w:pPr>
            <w:r>
              <w:t xml:space="preserve">1466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128.9000</w:t>
            </w:r>
          </w:p>
        </w:tc>
        <w:tc>
          <w:p>
            <w:pPr>
              <w:pStyle w:val="Compact"/>
              <w:jc w:val="right"/>
            </w:pPr>
            <w:r>
              <w:t xml:space="preserve">10.652893</w:t>
            </w:r>
          </w:p>
        </w:tc>
      </w:tr>
    </w:tbl>
    <w:p>
      <w:pPr>
        <w:pStyle w:val="Heading2"/>
      </w:pPr>
      <w:bookmarkStart w:id="22" w:name="calculations"/>
      <w:bookmarkEnd w:id="22"/>
      <w:r>
        <w:t xml:space="preserve">Calculations</w:t>
      </w:r>
    </w:p>
    <w:p>
      <w:pPr>
        <w:pStyle w:val="FirstParagraph"/>
      </w:pPr>
      <w:r>
        <w:t xml:space="preserve">To compare across age and gender, ranks and percentiles within categories and age groups must be calculated.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finish_time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rank_agegrp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rank_gender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pct_agegrp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pct_gender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117.1500</w:t>
            </w:r>
          </w:p>
        </w:tc>
        <w:tc>
          <w:p>
            <w:pPr>
              <w:pStyle w:val="Compact"/>
              <w:jc w:val="right"/>
            </w:pPr>
            <w:r>
              <w:t xml:space="preserve">9.681818</w:t>
            </w:r>
          </w:p>
        </w:tc>
        <w:tc>
          <w:p>
            <w:pPr>
              <w:pStyle w:val="Compact"/>
              <w:jc w:val="left"/>
            </w:pPr>
            <w:r>
              <w:t xml:space="preserve">30-34</w:t>
            </w:r>
          </w:p>
        </w:tc>
        <w:tc>
          <w:p>
            <w:pPr>
              <w:pStyle w:val="Compact"/>
              <w:jc w:val="left"/>
            </w:pPr>
            <w:r>
              <w:t xml:space="preserve">M_30-34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122.8000</w:t>
            </w:r>
          </w:p>
        </w:tc>
        <w:tc>
          <w:p>
            <w:pPr>
              <w:pStyle w:val="Compact"/>
              <w:jc w:val="right"/>
            </w:pPr>
            <w:r>
              <w:t xml:space="preserve">10.148760</w:t>
            </w:r>
          </w:p>
        </w:tc>
        <w:tc>
          <w:p>
            <w:pPr>
              <w:pStyle w:val="Compact"/>
              <w:jc w:val="left"/>
            </w:pPr>
            <w:r>
              <w:t xml:space="preserve">under 18</w:t>
            </w:r>
          </w:p>
        </w:tc>
        <w:tc>
          <w:p>
            <w:pPr>
              <w:pStyle w:val="Compact"/>
              <w:jc w:val="left"/>
            </w:pPr>
            <w:r>
              <w:t xml:space="preserve">M_under 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122.8833</w:t>
            </w:r>
          </w:p>
        </w:tc>
        <w:tc>
          <w:p>
            <w:pPr>
              <w:pStyle w:val="Compact"/>
              <w:jc w:val="right"/>
            </w:pPr>
            <w:r>
              <w:t xml:space="preserve">10.155647</w:t>
            </w:r>
          </w:p>
        </w:tc>
        <w:tc>
          <w:p>
            <w:pPr>
              <w:pStyle w:val="Compact"/>
              <w:jc w:val="left"/>
            </w:pPr>
            <w:r>
              <w:t xml:space="preserve">30-34</w:t>
            </w:r>
          </w:p>
        </w:tc>
        <w:tc>
          <w:p>
            <w:pPr>
              <w:pStyle w:val="Compact"/>
              <w:jc w:val="left"/>
            </w:pPr>
            <w:r>
              <w:t xml:space="preserve">M_30-34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127.3333</w:t>
            </w:r>
          </w:p>
        </w:tc>
        <w:tc>
          <w:p>
            <w:pPr>
              <w:pStyle w:val="Compact"/>
              <w:jc w:val="right"/>
            </w:pPr>
            <w:r>
              <w:t xml:space="preserve">10.523416</w:t>
            </w:r>
          </w:p>
        </w:tc>
        <w:tc>
          <w:p>
            <w:pPr>
              <w:pStyle w:val="Compact"/>
              <w:jc w:val="left"/>
            </w:pPr>
            <w:r>
              <w:t xml:space="preserve">35-39</w:t>
            </w:r>
          </w:p>
        </w:tc>
        <w:tc>
          <w:p>
            <w:pPr>
              <w:pStyle w:val="Compact"/>
              <w:jc w:val="left"/>
            </w:pPr>
            <w:r>
              <w:t xml:space="preserve">M_35-39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128.6500</w:t>
            </w:r>
          </w:p>
        </w:tc>
        <w:tc>
          <w:p>
            <w:pPr>
              <w:pStyle w:val="Compact"/>
              <w:jc w:val="right"/>
            </w:pPr>
            <w:r>
              <w:t xml:space="preserve">10.632231</w:t>
            </w:r>
          </w:p>
        </w:tc>
        <w:tc>
          <w:p>
            <w:pPr>
              <w:pStyle w:val="Compact"/>
              <w:jc w:val="left"/>
            </w:pPr>
            <w:r>
              <w:t xml:space="preserve">40-44</w:t>
            </w:r>
          </w:p>
        </w:tc>
        <w:tc>
          <w:p>
            <w:pPr>
              <w:pStyle w:val="Compact"/>
              <w:jc w:val="left"/>
            </w:pPr>
            <w:r>
              <w:t xml:space="preserve">M_40-44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128.9000</w:t>
            </w:r>
          </w:p>
        </w:tc>
        <w:tc>
          <w:p>
            <w:pPr>
              <w:pStyle w:val="Compact"/>
              <w:jc w:val="right"/>
            </w:pPr>
            <w:r>
              <w:t xml:space="preserve">10.652893</w:t>
            </w:r>
          </w:p>
        </w:tc>
        <w:tc>
          <w:p>
            <w:pPr>
              <w:pStyle w:val="Compact"/>
              <w:jc w:val="left"/>
            </w:pPr>
            <w:r>
              <w:t xml:space="preserve">35-39</w:t>
            </w:r>
          </w:p>
        </w:tc>
        <w:tc>
          <w:p>
            <w:pPr>
              <w:pStyle w:val="Compact"/>
              <w:jc w:val="left"/>
            </w:pPr>
            <w:r>
              <w:t xml:space="preserve">M_35-39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Heading2"/>
      </w:pPr>
      <w:bookmarkStart w:id="23" w:name="graphical-analysis"/>
      <w:bookmarkEnd w:id="23"/>
      <w:r>
        <w:t xml:space="preserve">Graphical Analysis</w:t>
      </w:r>
    </w:p>
    <w:p>
      <w:pPr>
        <w:pStyle w:val="Heading3"/>
      </w:pPr>
      <w:bookmarkStart w:id="24" w:name="who-participated"/>
      <w:bookmarkEnd w:id="24"/>
      <w:r>
        <w:t xml:space="preserve">Who participated</w:t>
      </w:r>
    </w:p>
    <w:p>
      <w:pPr>
        <w:pStyle w:val="FirstParagraph"/>
      </w:pPr>
      <w:r>
        <w:t xml:space="preserve">A total of 2260 women and 4866 men participated in Spartan SC Beast - Sat Open.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ce_analysis_files/figure-docx/demo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pace-by-gender"/>
      <w:bookmarkEnd w:id="26"/>
      <w:r>
        <w:t xml:space="preserve">Pace by gender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ce_analysis_files/figure-docx/cdist_pace_ge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pace-by-age"/>
      <w:bookmarkEnd w:id="28"/>
      <w:r>
        <w:t xml:space="preserve">Pace by age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ce_analysis_files/figure-docx/scatter_pace_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ender-gap"/>
      <w:bookmarkEnd w:id="30"/>
      <w:r>
        <w:t xml:space="preserve">Gender gap</w:t>
      </w:r>
    </w:p>
    <w:p>
      <w:pPr>
        <w:pStyle w:val="FirstParagraph"/>
      </w:pPr>
      <w:r>
        <w:t xml:space="preserve">Adjusting for gender, how do athletes in the same performance percentiles of their gender compare on pace? Is the gender gap consistent across the performance range?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pct_gender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gap_gender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14.51791</w:t>
            </w:r>
          </w:p>
        </w:tc>
        <w:tc>
          <w:p>
            <w:pPr>
              <w:pStyle w:val="Compact"/>
              <w:jc w:val="right"/>
            </w:pPr>
            <w:r>
              <w:t xml:space="preserve">11.37755</w:t>
            </w:r>
          </w:p>
        </w:tc>
        <w:tc>
          <w:p>
            <w:pPr>
              <w:pStyle w:val="Compact"/>
              <w:jc w:val="right"/>
            </w:pPr>
            <w:r>
              <w:t xml:space="preserve">3.140352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15.99365</w:t>
            </w:r>
          </w:p>
        </w:tc>
        <w:tc>
          <w:p>
            <w:pPr>
              <w:pStyle w:val="Compact"/>
              <w:jc w:val="right"/>
            </w:pPr>
            <w:r>
              <w:t xml:space="preserve">12.39636</w:t>
            </w:r>
          </w:p>
        </w:tc>
        <w:tc>
          <w:p>
            <w:pPr>
              <w:pStyle w:val="Compact"/>
              <w:jc w:val="right"/>
            </w:pPr>
            <w:r>
              <w:t xml:space="preserve">3.597295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16.75576</w:t>
            </w:r>
          </w:p>
        </w:tc>
        <w:tc>
          <w:p>
            <w:pPr>
              <w:pStyle w:val="Compact"/>
              <w:jc w:val="right"/>
            </w:pPr>
            <w:r>
              <w:t xml:space="preserve">12.94580</w:t>
            </w:r>
          </w:p>
        </w:tc>
        <w:tc>
          <w:p>
            <w:pPr>
              <w:pStyle w:val="Compact"/>
              <w:jc w:val="right"/>
            </w:pPr>
            <w:r>
              <w:t xml:space="preserve">3.809957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17.14517</w:t>
            </w:r>
          </w:p>
        </w:tc>
        <w:tc>
          <w:p>
            <w:pPr>
              <w:pStyle w:val="Compact"/>
              <w:jc w:val="right"/>
            </w:pPr>
            <w:r>
              <w:t xml:space="preserve">13.31187</w:t>
            </w:r>
          </w:p>
        </w:tc>
        <w:tc>
          <w:p>
            <w:pPr>
              <w:pStyle w:val="Compact"/>
              <w:jc w:val="right"/>
            </w:pPr>
            <w:r>
              <w:t xml:space="preserve">3.833298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17.64062</w:t>
            </w:r>
          </w:p>
        </w:tc>
        <w:tc>
          <w:p>
            <w:pPr>
              <w:pStyle w:val="Compact"/>
              <w:jc w:val="right"/>
            </w:pPr>
            <w:r>
              <w:t xml:space="preserve">13.68733</w:t>
            </w:r>
          </w:p>
        </w:tc>
        <w:tc>
          <w:p>
            <w:pPr>
              <w:pStyle w:val="Compact"/>
              <w:jc w:val="right"/>
            </w:pPr>
            <w:r>
              <w:t xml:space="preserve">3.953288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17.91598</w:t>
            </w:r>
          </w:p>
        </w:tc>
        <w:tc>
          <w:p>
            <w:pPr>
              <w:pStyle w:val="Compact"/>
              <w:jc w:val="right"/>
            </w:pPr>
            <w:r>
              <w:t xml:space="preserve">14.00365</w:t>
            </w:r>
          </w:p>
        </w:tc>
        <w:tc>
          <w:p>
            <w:pPr>
              <w:pStyle w:val="Compact"/>
              <w:jc w:val="right"/>
            </w:pPr>
            <w:r>
              <w:t xml:space="preserve">3.912324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ce_analysis_files/figure-docx/plot_g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3ddc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Race Results Analysis</dc:title>
  <dc:creator>Elaine McVey</dc:creator>
  <dcterms:created xsi:type="dcterms:W3CDTF">2016-01-14</dcterms:created>
  <dcterms:modified xsi:type="dcterms:W3CDTF">2016-01-14</dcterms:modified>
</cp:coreProperties>
</file>