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2FF1"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802FF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802FF1" w:rsidRDefault="00802FF1">
      <w:pPr>
        <w:rPr>
          <w:rFonts w:ascii="Google Sans" w:eastAsia="Google Sans" w:hAnsi="Google Sans" w:cs="Google Sans"/>
          <w:sz w:val="24"/>
          <w:szCs w:val="24"/>
        </w:rPr>
      </w:pPr>
    </w:p>
    <w:p w14:paraId="00000004" w14:textId="1989C6C7" w:rsidR="00802FF1" w:rsidRDefault="00B55D2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r w:rsidR="00000000">
        <w:rPr>
          <w:rFonts w:ascii="Google Sans" w:eastAsia="Google Sans" w:hAnsi="Google Sans" w:cs="Google Sans"/>
          <w:b/>
          <w:sz w:val="24"/>
          <w:szCs w:val="24"/>
        </w:rPr>
        <w:t xml:space="preserve">_____ The Federal Energy Regulatory Commission - North American Electric </w:t>
      </w:r>
    </w:p>
    <w:p w14:paraId="00000005" w14:textId="77777777" w:rsidR="00802FF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802FF1" w:rsidRDefault="00802FF1">
      <w:pPr>
        <w:widowControl w:val="0"/>
        <w:spacing w:line="240" w:lineRule="auto"/>
        <w:rPr>
          <w:rFonts w:ascii="Google Sans" w:eastAsia="Google Sans" w:hAnsi="Google Sans" w:cs="Google Sans"/>
          <w:b/>
          <w:sz w:val="24"/>
          <w:szCs w:val="24"/>
        </w:rPr>
      </w:pPr>
    </w:p>
    <w:p w14:paraId="00000007" w14:textId="77777777" w:rsidR="00802FF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2EF22211" w:rsidR="00802FF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B55D28">
        <w:rPr>
          <w:rFonts w:ascii="Google Sans" w:eastAsia="Google Sans" w:hAnsi="Google Sans" w:cs="Google Sans"/>
          <w:sz w:val="24"/>
          <w:szCs w:val="24"/>
        </w:rPr>
        <w:t xml:space="preserve">Since </w:t>
      </w:r>
      <w:proofErr w:type="spellStart"/>
      <w:r w:rsidR="00B55D28">
        <w:rPr>
          <w:rFonts w:ascii="Google Sans" w:eastAsia="Google Sans" w:hAnsi="Google Sans" w:cs="Google Sans"/>
          <w:sz w:val="24"/>
          <w:szCs w:val="24"/>
        </w:rPr>
        <w:t>Botium</w:t>
      </w:r>
      <w:proofErr w:type="spellEnd"/>
      <w:r w:rsidR="00B55D28">
        <w:rPr>
          <w:rFonts w:ascii="Google Sans" w:eastAsia="Google Sans" w:hAnsi="Google Sans" w:cs="Google Sans"/>
          <w:sz w:val="24"/>
          <w:szCs w:val="24"/>
        </w:rPr>
        <w:t xml:space="preserve"> Toys has a physical location in the US that sells goods and holds inventory, they are using the North American power grid. This means that they are responsible for any influence they have on the power </w:t>
      </w:r>
      <w:proofErr w:type="gramStart"/>
      <w:r w:rsidR="00B55D28">
        <w:rPr>
          <w:rFonts w:ascii="Google Sans" w:eastAsia="Google Sans" w:hAnsi="Google Sans" w:cs="Google Sans"/>
          <w:sz w:val="24"/>
          <w:szCs w:val="24"/>
        </w:rPr>
        <w:t>grid, and</w:t>
      </w:r>
      <w:proofErr w:type="gramEnd"/>
      <w:r w:rsidR="00B55D28">
        <w:rPr>
          <w:rFonts w:ascii="Google Sans" w:eastAsia="Google Sans" w:hAnsi="Google Sans" w:cs="Google Sans"/>
          <w:sz w:val="24"/>
          <w:szCs w:val="24"/>
        </w:rPr>
        <w:t xml:space="preserve"> must adhere to FERC-NERC in order to avoid fines and negative impact </w:t>
      </w:r>
      <w:proofErr w:type="gramStart"/>
      <w:r w:rsidR="00B55D28">
        <w:rPr>
          <w:rFonts w:ascii="Google Sans" w:eastAsia="Google Sans" w:hAnsi="Google Sans" w:cs="Google Sans"/>
          <w:sz w:val="24"/>
          <w:szCs w:val="24"/>
        </w:rPr>
        <w:t>to</w:t>
      </w:r>
      <w:proofErr w:type="gramEnd"/>
      <w:r w:rsidR="00B55D28">
        <w:rPr>
          <w:rFonts w:ascii="Google Sans" w:eastAsia="Google Sans" w:hAnsi="Google Sans" w:cs="Google Sans"/>
          <w:sz w:val="24"/>
          <w:szCs w:val="24"/>
        </w:rPr>
        <w:t xml:space="preserve"> the power-grid.</w:t>
      </w:r>
    </w:p>
    <w:p w14:paraId="00000009" w14:textId="1A11B946" w:rsidR="00802FF1" w:rsidRDefault="00B55D28">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x</w:t>
      </w:r>
      <w:r w:rsidR="00000000">
        <w:rPr>
          <w:rFonts w:ascii="Google Sans" w:eastAsia="Google Sans" w:hAnsi="Google Sans" w:cs="Google Sans"/>
          <w:b/>
          <w:sz w:val="24"/>
          <w:szCs w:val="24"/>
        </w:rPr>
        <w:t>_____ General Data Protection Regulation (GDPR)</w:t>
      </w:r>
    </w:p>
    <w:p w14:paraId="0000000A" w14:textId="77777777" w:rsidR="00802FF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0000000B" w14:textId="6D836482" w:rsidR="00802FF1" w:rsidRPr="00B55D28"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B55D28">
        <w:rPr>
          <w:rFonts w:ascii="Google Sans" w:eastAsia="Google Sans" w:hAnsi="Google Sans" w:cs="Google Sans"/>
          <w:bCs/>
          <w:sz w:val="24"/>
          <w:szCs w:val="24"/>
        </w:rPr>
        <w:t>Botium</w:t>
      </w:r>
      <w:proofErr w:type="spellEnd"/>
      <w:r w:rsidR="00B55D28">
        <w:rPr>
          <w:rFonts w:ascii="Google Sans" w:eastAsia="Google Sans" w:hAnsi="Google Sans" w:cs="Google Sans"/>
          <w:bCs/>
          <w:sz w:val="24"/>
          <w:szCs w:val="24"/>
        </w:rPr>
        <w:t xml:space="preserve"> Toys has an online store, where they have customers from the US and abroad (thus including the EU). The online store handles PII and SPII, which is regulated by the GDPR, indicating that </w:t>
      </w:r>
      <w:proofErr w:type="spellStart"/>
      <w:r w:rsidR="00B55D28">
        <w:rPr>
          <w:rFonts w:ascii="Google Sans" w:eastAsia="Google Sans" w:hAnsi="Google Sans" w:cs="Google Sans"/>
          <w:bCs/>
          <w:sz w:val="24"/>
          <w:szCs w:val="24"/>
        </w:rPr>
        <w:t>Botium</w:t>
      </w:r>
      <w:proofErr w:type="spellEnd"/>
      <w:r w:rsidR="00B55D28">
        <w:rPr>
          <w:rFonts w:ascii="Google Sans" w:eastAsia="Google Sans" w:hAnsi="Google Sans" w:cs="Google Sans"/>
          <w:bCs/>
          <w:sz w:val="24"/>
          <w:szCs w:val="24"/>
        </w:rPr>
        <w:t xml:space="preserve"> Toys must </w:t>
      </w:r>
      <w:proofErr w:type="gramStart"/>
      <w:r w:rsidR="00B55D28">
        <w:rPr>
          <w:rFonts w:ascii="Google Sans" w:eastAsia="Google Sans" w:hAnsi="Google Sans" w:cs="Google Sans"/>
          <w:bCs/>
          <w:sz w:val="24"/>
          <w:szCs w:val="24"/>
        </w:rPr>
        <w:t>be in compliance with</w:t>
      </w:r>
      <w:proofErr w:type="gramEnd"/>
      <w:r w:rsidR="00B55D28">
        <w:rPr>
          <w:rFonts w:ascii="Google Sans" w:eastAsia="Google Sans" w:hAnsi="Google Sans" w:cs="Google Sans"/>
          <w:bCs/>
          <w:sz w:val="24"/>
          <w:szCs w:val="24"/>
        </w:rPr>
        <w:t xml:space="preserve"> GDPR to avoid fines and to maintain a good security posture.</w:t>
      </w:r>
    </w:p>
    <w:p w14:paraId="0000000C" w14:textId="1891BF03" w:rsidR="00802FF1" w:rsidRDefault="00B55D28">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x</w:t>
      </w:r>
      <w:r w:rsidR="00000000">
        <w:rPr>
          <w:rFonts w:ascii="Google Sans" w:eastAsia="Google Sans" w:hAnsi="Google Sans" w:cs="Google Sans"/>
          <w:b/>
          <w:sz w:val="24"/>
          <w:szCs w:val="24"/>
        </w:rPr>
        <w:t>_____ Payment Card Industry Data Security Standard (PCI DSS)</w:t>
      </w:r>
    </w:p>
    <w:p w14:paraId="0000000D" w14:textId="77777777" w:rsidR="00802FF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419C63A0" w:rsidR="00802FF1" w:rsidRPr="00B55D28"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B55D28">
        <w:rPr>
          <w:rFonts w:ascii="Google Sans" w:eastAsia="Google Sans" w:hAnsi="Google Sans" w:cs="Google Sans"/>
          <w:bCs/>
          <w:sz w:val="24"/>
          <w:szCs w:val="24"/>
        </w:rPr>
        <w:t>Botium</w:t>
      </w:r>
      <w:proofErr w:type="spellEnd"/>
      <w:r w:rsidR="00B55D28">
        <w:rPr>
          <w:rFonts w:ascii="Google Sans" w:eastAsia="Google Sans" w:hAnsi="Google Sans" w:cs="Google Sans"/>
          <w:bCs/>
          <w:sz w:val="24"/>
          <w:szCs w:val="24"/>
        </w:rPr>
        <w:t xml:space="preserve"> Toys handles credit card information online and in their physical location – so they must comply with the policies in PCI-DSSS</w:t>
      </w:r>
    </w:p>
    <w:p w14:paraId="0000000F" w14:textId="77777777" w:rsidR="00802FF1"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802FF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802FF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27A6D4DB" w:rsidR="00802FF1" w:rsidRDefault="00B55D28">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x</w:t>
      </w:r>
      <w:r w:rsidR="00000000">
        <w:rPr>
          <w:rFonts w:ascii="Google Sans" w:eastAsia="Google Sans" w:hAnsi="Google Sans" w:cs="Google Sans"/>
          <w:b/>
          <w:sz w:val="24"/>
          <w:szCs w:val="24"/>
        </w:rPr>
        <w:t>_____ System and Organizations Controls (SOC type 1, SOC type 2)</w:t>
      </w:r>
    </w:p>
    <w:p w14:paraId="00000013" w14:textId="77777777" w:rsidR="00802FF1"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7286542F" w:rsidR="00802FF1" w:rsidRPr="00B55D28"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B55D28">
        <w:rPr>
          <w:rFonts w:ascii="Google Sans" w:eastAsia="Google Sans" w:hAnsi="Google Sans" w:cs="Google Sans"/>
          <w:bCs/>
          <w:sz w:val="24"/>
          <w:szCs w:val="24"/>
        </w:rPr>
        <w:t xml:space="preserve">The risk assessment of </w:t>
      </w:r>
      <w:proofErr w:type="spellStart"/>
      <w:r w:rsidR="00B55D28">
        <w:rPr>
          <w:rFonts w:ascii="Google Sans" w:eastAsia="Google Sans" w:hAnsi="Google Sans" w:cs="Google Sans"/>
          <w:bCs/>
          <w:sz w:val="24"/>
          <w:szCs w:val="24"/>
        </w:rPr>
        <w:t>Botium</w:t>
      </w:r>
      <w:proofErr w:type="spellEnd"/>
      <w:r w:rsidR="00B55D28">
        <w:rPr>
          <w:rFonts w:ascii="Google Sans" w:eastAsia="Google Sans" w:hAnsi="Google Sans" w:cs="Google Sans"/>
          <w:bCs/>
          <w:sz w:val="24"/>
          <w:szCs w:val="24"/>
        </w:rPr>
        <w:t xml:space="preserve"> Toys indicated that they did not have proper management of assets, nor the necessary controls. </w:t>
      </w:r>
      <w:proofErr w:type="spellStart"/>
      <w:r w:rsidR="00B55D28">
        <w:rPr>
          <w:rFonts w:ascii="Google Sans" w:eastAsia="Google Sans" w:hAnsi="Google Sans" w:cs="Google Sans"/>
          <w:bCs/>
          <w:sz w:val="24"/>
          <w:szCs w:val="24"/>
        </w:rPr>
        <w:t>Botium</w:t>
      </w:r>
      <w:proofErr w:type="spellEnd"/>
      <w:r w:rsidR="00B55D28">
        <w:rPr>
          <w:rFonts w:ascii="Google Sans" w:eastAsia="Google Sans" w:hAnsi="Google Sans" w:cs="Google Sans"/>
          <w:bCs/>
          <w:sz w:val="24"/>
          <w:szCs w:val="24"/>
        </w:rPr>
        <w:t xml:space="preserve"> Toys should adhere to SOC to ensure a good security posture and to address the risks outlined in the risk assessment.</w:t>
      </w:r>
    </w:p>
    <w:sectPr w:rsidR="00802FF1" w:rsidRPr="00B55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FF1"/>
    <w:rsid w:val="00802FF1"/>
    <w:rsid w:val="00B55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65B9"/>
  <w15:docId w15:val="{AA838A51-9F28-49FE-90BF-C264E590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Eamon Ryan</dc:creator>
  <cp:lastModifiedBy>Eamon Ryan</cp:lastModifiedBy>
  <cp:revision>2</cp:revision>
  <dcterms:created xsi:type="dcterms:W3CDTF">2023-07-29T00:10:00Z</dcterms:created>
  <dcterms:modified xsi:type="dcterms:W3CDTF">2023-07-29T00:10:00Z</dcterms:modified>
</cp:coreProperties>
</file>