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68E" w:rsidRDefault="00D0768E" w:rsidP="00D0768E">
      <w:pPr>
        <w:autoSpaceDE w:val="0"/>
        <w:autoSpaceDN w:val="0"/>
        <w:jc w:val="center"/>
        <w:rPr>
          <w:sz w:val="40"/>
          <w:szCs w:val="40"/>
        </w:rPr>
      </w:pPr>
      <w:r w:rsidRPr="00D0768E">
        <w:rPr>
          <w:sz w:val="40"/>
          <w:szCs w:val="40"/>
        </w:rPr>
        <w:t>Impl</w:t>
      </w:r>
      <w:r>
        <w:rPr>
          <w:sz w:val="40"/>
          <w:szCs w:val="40"/>
        </w:rPr>
        <w:t>ementation of 5-Stage IEEE Single Precision Floating Point Adder</w:t>
      </w:r>
    </w:p>
    <w:p w:rsidR="00D0768E" w:rsidRDefault="00D0768E" w:rsidP="00D0768E">
      <w:pPr>
        <w:autoSpaceDE w:val="0"/>
        <w:autoSpaceDN w:val="0"/>
        <w:jc w:val="center"/>
        <w:rPr>
          <w:b/>
        </w:rPr>
      </w:pPr>
      <w:r w:rsidRPr="00D0768E">
        <w:rPr>
          <w:sz w:val="28"/>
          <w:szCs w:val="40"/>
        </w:rPr>
        <w:t>-Eakta Anchlia</w:t>
      </w:r>
      <w:r>
        <w:rPr>
          <w:b/>
        </w:rPr>
        <w:t xml:space="preserve"> </w:t>
      </w:r>
    </w:p>
    <w:p w:rsidR="00D0768E" w:rsidRDefault="00D0768E" w:rsidP="00D0768E">
      <w:pPr>
        <w:jc w:val="both"/>
      </w:pPr>
    </w:p>
    <w:p w:rsidR="00D0768E" w:rsidRDefault="00D0768E" w:rsidP="00D0768E">
      <w:pPr>
        <w:jc w:val="both"/>
      </w:pPr>
      <w:r>
        <w:t>The intension of the project to implement 5-state IEEE single precision (SP) floating point (FP) adder in:</w:t>
      </w:r>
    </w:p>
    <w:p w:rsidR="00D0768E" w:rsidRDefault="00D0768E" w:rsidP="00D0768E">
      <w:pPr>
        <w:pStyle w:val="ListParagraph"/>
        <w:numPr>
          <w:ilvl w:val="0"/>
          <w:numId w:val="1"/>
        </w:numPr>
        <w:jc w:val="both"/>
      </w:pPr>
      <w:r>
        <w:t>Unpipelined design</w:t>
      </w:r>
    </w:p>
    <w:p w:rsidR="00D0768E" w:rsidRDefault="00D0768E" w:rsidP="00D0768E">
      <w:pPr>
        <w:ind w:left="360"/>
        <w:jc w:val="both"/>
      </w:pPr>
    </w:p>
    <w:p w:rsidR="00D0768E" w:rsidRDefault="00D0768E" w:rsidP="00D0768E">
      <w:pPr>
        <w:pStyle w:val="ListParagraph"/>
        <w:numPr>
          <w:ilvl w:val="0"/>
          <w:numId w:val="1"/>
        </w:numPr>
        <w:jc w:val="both"/>
      </w:pPr>
      <w:r>
        <w:t>Pipelined design</w:t>
      </w:r>
    </w:p>
    <w:p w:rsidR="00D0768E" w:rsidRDefault="00D0768E" w:rsidP="00D0768E">
      <w:pPr>
        <w:rPr>
          <w:rFonts w:ascii="Times New Roman" w:hAnsi="Times New Roman" w:cs="Times New Roman"/>
          <w:i/>
          <w:sz w:val="24"/>
          <w:szCs w:val="24"/>
        </w:rPr>
      </w:pPr>
      <w:r>
        <w:br w:type="page"/>
      </w:r>
    </w:p>
    <w:p w:rsidR="00D0768E" w:rsidRDefault="00D0768E" w:rsidP="00D0768E">
      <w:pPr>
        <w:pStyle w:val="Heading2"/>
        <w:spacing w:before="0" w:after="0"/>
        <w:ind w:left="540" w:hanging="54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I. </w:t>
      </w:r>
      <w:r>
        <w:rPr>
          <w:rFonts w:ascii="Times New Roman" w:hAnsi="Times New Roman" w:cs="Times New Roman"/>
          <w:i w:val="0"/>
          <w:sz w:val="24"/>
          <w:szCs w:val="24"/>
        </w:rPr>
        <w:t>Introduction</w:t>
      </w:r>
    </w:p>
    <w:p w:rsidR="00D0768E" w:rsidRDefault="00D0768E" w:rsidP="00D0768E">
      <w:pPr>
        <w:jc w:val="both"/>
      </w:pPr>
    </w:p>
    <w:p w:rsidR="00D0768E" w:rsidRDefault="00D0768E" w:rsidP="00D0768E">
      <w:pPr>
        <w:jc w:val="both"/>
      </w:pPr>
      <w:r>
        <w:t>IEEE 754 is a technical standard describing computation of floating point number.</w:t>
      </w:r>
    </w:p>
    <w:p w:rsidR="00D0768E" w:rsidRDefault="00D0768E" w:rsidP="00D0768E">
      <w:pPr>
        <w:jc w:val="both"/>
      </w:pPr>
      <w:r>
        <w:t>There are two representations of binary format, namely,</w:t>
      </w:r>
    </w:p>
    <w:p w:rsidR="00D0768E" w:rsidRDefault="00D0768E" w:rsidP="00D0768E">
      <w:pPr>
        <w:jc w:val="both"/>
      </w:pPr>
      <w:r>
        <w:t>a. Single Precision: 32 bits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2340"/>
        <w:gridCol w:w="5485"/>
      </w:tblGrid>
      <w:tr w:rsidR="00D0768E" w:rsidTr="00C82674">
        <w:tc>
          <w:tcPr>
            <w:tcW w:w="1525" w:type="dxa"/>
          </w:tcPr>
          <w:p w:rsidR="00D0768E" w:rsidRDefault="00D0768E" w:rsidP="00C82674">
            <w:pPr>
              <w:jc w:val="both"/>
            </w:pPr>
            <w:r>
              <w:t>1 sign bit</w:t>
            </w:r>
          </w:p>
        </w:tc>
        <w:tc>
          <w:tcPr>
            <w:tcW w:w="2340" w:type="dxa"/>
          </w:tcPr>
          <w:p w:rsidR="00D0768E" w:rsidRDefault="00D0768E" w:rsidP="00C82674">
            <w:pPr>
              <w:jc w:val="both"/>
            </w:pPr>
            <w:r>
              <w:t>8 bits for exponent</w:t>
            </w:r>
          </w:p>
        </w:tc>
        <w:tc>
          <w:tcPr>
            <w:tcW w:w="5485" w:type="dxa"/>
          </w:tcPr>
          <w:p w:rsidR="00D0768E" w:rsidRDefault="00D0768E" w:rsidP="00C82674">
            <w:pPr>
              <w:jc w:val="both"/>
            </w:pPr>
            <w:r>
              <w:t>23 bits for mantissa</w:t>
            </w:r>
          </w:p>
        </w:tc>
      </w:tr>
    </w:tbl>
    <w:p w:rsidR="00D0768E" w:rsidRDefault="00D0768E" w:rsidP="00D0768E">
      <w:pPr>
        <w:jc w:val="both"/>
      </w:pPr>
    </w:p>
    <w:p w:rsidR="00D0768E" w:rsidRDefault="00D0768E" w:rsidP="00D0768E">
      <w:pPr>
        <w:jc w:val="both"/>
      </w:pPr>
      <w:r>
        <w:t>b. Double Precision: 64 bits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2340"/>
        <w:gridCol w:w="5485"/>
      </w:tblGrid>
      <w:tr w:rsidR="00D0768E" w:rsidTr="00C82674">
        <w:tc>
          <w:tcPr>
            <w:tcW w:w="1525" w:type="dxa"/>
          </w:tcPr>
          <w:p w:rsidR="00D0768E" w:rsidRDefault="00D0768E" w:rsidP="00C82674">
            <w:pPr>
              <w:jc w:val="both"/>
            </w:pPr>
            <w:r>
              <w:t>1 sign bit</w:t>
            </w:r>
          </w:p>
        </w:tc>
        <w:tc>
          <w:tcPr>
            <w:tcW w:w="2340" w:type="dxa"/>
          </w:tcPr>
          <w:p w:rsidR="00D0768E" w:rsidRDefault="00D0768E" w:rsidP="00C82674">
            <w:pPr>
              <w:jc w:val="both"/>
            </w:pPr>
            <w:r>
              <w:t>11 bits for exponent</w:t>
            </w:r>
          </w:p>
        </w:tc>
        <w:tc>
          <w:tcPr>
            <w:tcW w:w="5485" w:type="dxa"/>
          </w:tcPr>
          <w:p w:rsidR="00D0768E" w:rsidRDefault="00D0768E" w:rsidP="00C82674">
            <w:pPr>
              <w:jc w:val="both"/>
            </w:pPr>
            <w:r>
              <w:t>53 bits for mantissa</w:t>
            </w:r>
          </w:p>
        </w:tc>
      </w:tr>
    </w:tbl>
    <w:p w:rsidR="00D0768E" w:rsidRDefault="00D0768E" w:rsidP="00D0768E">
      <w:pPr>
        <w:jc w:val="both"/>
      </w:pPr>
    </w:p>
    <w:p w:rsidR="00D0768E" w:rsidRDefault="00D0768E" w:rsidP="00D0768E">
      <w:pPr>
        <w:pStyle w:val="Heading2"/>
        <w:spacing w:before="0" w:after="0"/>
        <w:ind w:left="2160" w:hanging="2160"/>
        <w:rPr>
          <w:rFonts w:ascii="Times New Roman" w:hAnsi="Times New Roman" w:cs="Times New Roman"/>
          <w:i w:val="0"/>
          <w:sz w:val="24"/>
          <w:szCs w:val="24"/>
        </w:rPr>
      </w:pPr>
    </w:p>
    <w:p w:rsidR="00D0768E" w:rsidRDefault="00D0768E" w:rsidP="00D0768E">
      <w:pPr>
        <w:pStyle w:val="Heading2"/>
        <w:spacing w:before="0" w:after="0"/>
        <w:ind w:left="2160" w:hanging="216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</w:t>
      </w:r>
      <w:r>
        <w:rPr>
          <w:rFonts w:ascii="Times New Roman" w:hAnsi="Times New Roman" w:cs="Times New Roman"/>
          <w:i w:val="0"/>
          <w:sz w:val="24"/>
          <w:szCs w:val="24"/>
        </w:rPr>
        <w:t>igure 1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IEEE 5-stage adder block diagram</w:t>
      </w:r>
    </w:p>
    <w:p w:rsidR="00D0768E" w:rsidRDefault="00D0768E" w:rsidP="00D0768E"/>
    <w:p w:rsidR="00D0768E" w:rsidRDefault="00D0768E" w:rsidP="00D0768E">
      <w:r>
        <w:rPr>
          <w:noProof/>
        </w:rPr>
        <w:drawing>
          <wp:inline distT="0" distB="0" distL="0" distR="0" wp14:anchorId="6D361D6C" wp14:editId="5013A88D">
            <wp:extent cx="6318081" cy="1878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267" cy="1895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68E" w:rsidRDefault="00D0768E" w:rsidP="00D0768E"/>
    <w:p w:rsidR="00D0768E" w:rsidRDefault="00D0768E" w:rsidP="00D0768E">
      <w:pPr>
        <w:pStyle w:val="Heading2"/>
        <w:spacing w:before="0" w:after="0"/>
        <w:ind w:left="2160" w:hanging="216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Table 2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: List of Test Case</w:t>
      </w:r>
    </w:p>
    <w:tbl>
      <w:tblPr>
        <w:tblStyle w:val="TableGrid"/>
        <w:tblW w:w="9468" w:type="dxa"/>
        <w:tblInd w:w="108" w:type="dxa"/>
        <w:tblBorders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667"/>
        <w:gridCol w:w="3821"/>
      </w:tblGrid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D0768E" w:rsidRDefault="00D0768E" w:rsidP="00C82674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D0768E" w:rsidRDefault="00D0768E" w:rsidP="00C82674">
            <w:pPr>
              <w:jc w:val="center"/>
              <w:rPr>
                <w:b/>
              </w:rPr>
            </w:pPr>
            <w:r>
              <w:rPr>
                <w:b/>
              </w:rPr>
              <w:t>Operand 1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68E" w:rsidRDefault="00D0768E" w:rsidP="00C82674">
            <w:pPr>
              <w:jc w:val="center"/>
              <w:rPr>
                <w:b/>
              </w:rPr>
            </w:pPr>
            <w:r>
              <w:rPr>
                <w:b/>
              </w:rPr>
              <w:t>Operand 2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0768E" w:rsidRDefault="00D0768E" w:rsidP="00C82674">
            <w:r>
              <w:t>1.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0768E" w:rsidRDefault="00D0768E" w:rsidP="00C82674">
            <w:pPr>
              <w:jc w:val="center"/>
            </w:pPr>
            <w:r>
              <w:t>98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D0768E" w:rsidRDefault="00D0768E" w:rsidP="00C82674">
            <w:pPr>
              <w:jc w:val="center"/>
            </w:pPr>
            <w:r>
              <w:t>-169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2.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99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-89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3.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-45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79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4.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-283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-66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5.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0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0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6.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0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-117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7.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-110.125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99.875</w:t>
            </w:r>
          </w:p>
        </w:tc>
      </w:tr>
      <w:tr w:rsidR="00D0768E" w:rsidTr="00C826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r>
              <w:t>8.</w:t>
            </w:r>
          </w:p>
        </w:tc>
        <w:tc>
          <w:tcPr>
            <w:tcW w:w="3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110.875</w:t>
            </w:r>
          </w:p>
        </w:tc>
        <w:tc>
          <w:tcPr>
            <w:tcW w:w="38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D0768E" w:rsidRDefault="00D0768E" w:rsidP="00C82674">
            <w:pPr>
              <w:jc w:val="center"/>
            </w:pPr>
            <w:r>
              <w:t>99.125</w:t>
            </w:r>
          </w:p>
        </w:tc>
      </w:tr>
    </w:tbl>
    <w:p w:rsidR="00D0768E" w:rsidRDefault="00D0768E" w:rsidP="00D0768E">
      <w:pPr>
        <w:pStyle w:val="Heading2"/>
        <w:spacing w:before="0" w:after="0"/>
        <w:ind w:left="2160" w:hanging="2160"/>
        <w:jc w:val="center"/>
        <w:rPr>
          <w:rFonts w:ascii="Times New Roman" w:hAnsi="Times New Roman" w:cs="Times New Roman"/>
          <w:i w:val="0"/>
          <w:sz w:val="24"/>
          <w:szCs w:val="24"/>
        </w:rPr>
      </w:pPr>
    </w:p>
    <w:p w:rsidR="00D0768E" w:rsidRDefault="00D0768E" w:rsidP="00D0768E"/>
    <w:p w:rsidR="00D0768E" w:rsidRPr="00444E86" w:rsidRDefault="00D0768E" w:rsidP="00D0768E"/>
    <w:p w:rsidR="00D0768E" w:rsidRDefault="00D0768E" w:rsidP="00D0768E"/>
    <w:p w:rsidR="00D0768E" w:rsidRDefault="00D0768E" w:rsidP="00D0768E"/>
    <w:p w:rsidR="00D0768E" w:rsidRDefault="00D0768E" w:rsidP="00D0768E"/>
    <w:p w:rsidR="00D0768E" w:rsidRDefault="00D0768E" w:rsidP="00D0768E">
      <w:pPr>
        <w:pStyle w:val="Heading2"/>
        <w:spacing w:before="0" w:after="0"/>
        <w:ind w:left="540" w:hanging="54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II. Description</w:t>
      </w:r>
    </w:p>
    <w:p w:rsidR="00D0768E" w:rsidRDefault="00D0768E" w:rsidP="00D0768E">
      <w:pPr>
        <w:jc w:val="both"/>
      </w:pPr>
    </w:p>
    <w:p w:rsidR="00D0768E" w:rsidRDefault="00D0768E" w:rsidP="00D0768E">
      <w:pPr>
        <w:rPr>
          <w:rFonts w:ascii="Calibri" w:hAnsi="Calibri" w:cs="Calibri"/>
        </w:rPr>
      </w:pPr>
      <w:r>
        <w:t>The 5-stage addition of floating point is defined as following flow chart:</w:t>
      </w:r>
      <w:r w:rsidRPr="003449B3">
        <w:rPr>
          <w:rFonts w:ascii="Calibri" w:hAnsi="Calibri" w:cs="Calibri"/>
        </w:rPr>
        <w:t xml:space="preserve"> </w:t>
      </w:r>
    </w:p>
    <w:p w:rsidR="00D0768E" w:rsidRDefault="00D0768E" w:rsidP="00D0768E">
      <w:pPr>
        <w:rPr>
          <w:rFonts w:ascii="Calibri" w:hAnsi="Calibri" w:cs="Calibri"/>
        </w:rPr>
      </w:pPr>
    </w:p>
    <w:p w:rsidR="00D0768E" w:rsidRPr="003449B3" w:rsidRDefault="00D0768E" w:rsidP="00D0768E">
      <w:pPr>
        <w:jc w:val="center"/>
        <w:rPr>
          <w:rFonts w:ascii="Calibri" w:eastAsia="Times New Roman" w:hAnsi="Calibri" w:cs="Calibri"/>
        </w:rPr>
      </w:pPr>
      <w:r w:rsidRPr="003449B3">
        <w:rPr>
          <w:rFonts w:ascii="Calibri" w:eastAsia="Times New Roman" w:hAnsi="Calibri" w:cs="Calibri"/>
          <w:noProof/>
        </w:rPr>
        <w:drawing>
          <wp:inline distT="0" distB="0" distL="0" distR="0" wp14:anchorId="1D360DDB" wp14:editId="3DBE3BDD">
            <wp:extent cx="4798828" cy="5809374"/>
            <wp:effectExtent l="0" t="0" r="1905" b="1270"/>
            <wp:docPr id="32" name="Picture 32" descr="Untitled picture.emf Compare &#10;Ex unent &#10;Take 2'ş &#10;compliment of &#10;smaller mantissa &#10;insae signs are &#10;different &#10;Ink Drawings&#10;Ink Drawings&#10;Ink Drawings&#10;Ink Drawings&#10;STAGE 1&#10;STAGE 2&#10;STAGE 3&#10;STAGE 4&#10;STAGE 5&#10;Ink Drawings&#10;Ink Drawings&#10;Ink Drawings&#10;￼&#10;￼￼&#10;￼&#10;￼￼￼&#10;￼&#10;￼￼￼￼￼￼￼￼￼&#10;￼￼￼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 picture.emf Compare &#10;Ex unent &#10;Take 2'ş &#10;compliment of &#10;smaller mantissa &#10;insae signs are &#10;different &#10;Ink Drawings&#10;Ink Drawings&#10;Ink Drawings&#10;Ink Drawings&#10;STAGE 1&#10;STAGE 2&#10;STAGE 3&#10;STAGE 4&#10;STAGE 5&#10;Ink Drawings&#10;Ink Drawings&#10;Ink Drawings&#10;￼&#10;￼￼&#10;￼&#10;￼￼￼&#10;￼&#10;￼￼￼￼￼￼￼￼￼&#10;￼￼￼￼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744" cy="58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8E" w:rsidRPr="003449B3" w:rsidRDefault="00D0768E" w:rsidP="00D0768E">
      <w:pPr>
        <w:jc w:val="both"/>
        <w:rPr>
          <w:i/>
        </w:rPr>
      </w:pPr>
      <w:r>
        <w:rPr>
          <w:i/>
        </w:rPr>
        <w:br w:type="page"/>
      </w:r>
    </w:p>
    <w:p w:rsidR="00D0768E" w:rsidRDefault="00D0768E" w:rsidP="00D0768E">
      <w:pPr>
        <w:pStyle w:val="Heading2"/>
        <w:spacing w:before="0" w:after="0"/>
        <w:ind w:left="540" w:hanging="54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III. Simulation and Verification Results</w:t>
      </w:r>
    </w:p>
    <w:p w:rsidR="00D0768E" w:rsidRPr="003F6E1A" w:rsidRDefault="00D0768E" w:rsidP="00D0768E"/>
    <w:p w:rsidR="00D0768E" w:rsidRDefault="00D0768E" w:rsidP="00D0768E">
      <w:pPr>
        <w:jc w:val="center"/>
      </w:pPr>
      <w:r>
        <w:rPr>
          <w:b/>
        </w:rPr>
        <w:t xml:space="preserve">Figure </w:t>
      </w:r>
      <w:proofErr w:type="spellStart"/>
      <w:r>
        <w:rPr>
          <w:b/>
        </w:rPr>
        <w:t>III.a</w:t>
      </w:r>
      <w:proofErr w:type="spellEnd"/>
      <w:r>
        <w:t>: Simulation Log that contains unpipelined design</w:t>
      </w:r>
    </w:p>
    <w:p w:rsidR="00D0768E" w:rsidRDefault="00D0768E" w:rsidP="00D0768E">
      <w:pPr>
        <w:jc w:val="center"/>
      </w:pPr>
      <w:r>
        <w:rPr>
          <w:noProof/>
        </w:rPr>
        <w:drawing>
          <wp:inline distT="0" distB="0" distL="0" distR="0" wp14:anchorId="460B54B1" wp14:editId="3BBCE81D">
            <wp:extent cx="5943600" cy="3343275"/>
            <wp:effectExtent l="0" t="0" r="0" b="9525"/>
            <wp:docPr id="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8E" w:rsidRDefault="00D0768E" w:rsidP="00D0768E">
      <w:pPr>
        <w:jc w:val="center"/>
      </w:pPr>
    </w:p>
    <w:p w:rsidR="00D0768E" w:rsidRDefault="00D0768E" w:rsidP="00D0768E">
      <w:pPr>
        <w:jc w:val="center"/>
      </w:pPr>
      <w:r>
        <w:rPr>
          <w:b/>
        </w:rPr>
        <w:t xml:space="preserve">Figure </w:t>
      </w:r>
      <w:proofErr w:type="spellStart"/>
      <w:r>
        <w:rPr>
          <w:b/>
        </w:rPr>
        <w:t>III.b</w:t>
      </w:r>
      <w:proofErr w:type="spellEnd"/>
      <w:r>
        <w:t>: RTL simulation waveform that contains unpipelined design</w:t>
      </w:r>
    </w:p>
    <w:p w:rsidR="00D0768E" w:rsidRDefault="00D0768E" w:rsidP="00D0768E">
      <w:pPr>
        <w:jc w:val="center"/>
      </w:pPr>
      <w:r>
        <w:rPr>
          <w:noProof/>
        </w:rPr>
        <w:drawing>
          <wp:inline distT="0" distB="0" distL="0" distR="0" wp14:anchorId="592163E5" wp14:editId="71022D58">
            <wp:extent cx="5943600" cy="3343275"/>
            <wp:effectExtent l="0" t="0" r="0" b="9525"/>
            <wp:docPr id="7" name="Picture 7" descr="C:\Users\eakta\AppData\Local\Microsoft\Windows\INetCache\Content.Word\csa64_tes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eakta\AppData\Local\Microsoft\Windows\INetCache\Content.Word\csa64_tes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8E" w:rsidRDefault="00D0768E" w:rsidP="00D0768E">
      <w:pPr>
        <w:jc w:val="center"/>
        <w:rPr>
          <w:b/>
        </w:rPr>
      </w:pPr>
    </w:p>
    <w:p w:rsidR="00D0768E" w:rsidRDefault="00D0768E" w:rsidP="00D0768E">
      <w:pPr>
        <w:jc w:val="center"/>
        <w:rPr>
          <w:b/>
        </w:rPr>
      </w:pPr>
    </w:p>
    <w:p w:rsidR="00D0768E" w:rsidRDefault="00D0768E" w:rsidP="00D0768E">
      <w:pPr>
        <w:jc w:val="center"/>
        <w:rPr>
          <w:b/>
        </w:rPr>
      </w:pPr>
    </w:p>
    <w:p w:rsidR="00D0768E" w:rsidRDefault="00D0768E" w:rsidP="00D0768E">
      <w:pPr>
        <w:jc w:val="center"/>
      </w:pPr>
      <w:r>
        <w:rPr>
          <w:b/>
        </w:rPr>
        <w:t xml:space="preserve">Figure </w:t>
      </w:r>
      <w:proofErr w:type="spellStart"/>
      <w:r>
        <w:rPr>
          <w:b/>
        </w:rPr>
        <w:t>III.c</w:t>
      </w:r>
      <w:proofErr w:type="spellEnd"/>
      <w:r>
        <w:t>: Simulation Log that contains unpipelined design</w:t>
      </w:r>
    </w:p>
    <w:p w:rsidR="00D0768E" w:rsidRDefault="00D0768E" w:rsidP="00D0768E">
      <w:pPr>
        <w:jc w:val="center"/>
      </w:pPr>
    </w:p>
    <w:p w:rsidR="00D0768E" w:rsidRDefault="00D0768E" w:rsidP="00D0768E">
      <w:pPr>
        <w:jc w:val="center"/>
      </w:pPr>
      <w:r>
        <w:rPr>
          <w:noProof/>
        </w:rPr>
        <w:drawing>
          <wp:inline distT="0" distB="0" distL="0" distR="0" wp14:anchorId="7B926B0C" wp14:editId="3B21A2B9">
            <wp:extent cx="5943600" cy="3343275"/>
            <wp:effectExtent l="0" t="0" r="0" b="9525"/>
            <wp:docPr id="1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8E" w:rsidRDefault="00D0768E" w:rsidP="00D0768E">
      <w:pPr>
        <w:jc w:val="center"/>
      </w:pPr>
    </w:p>
    <w:p w:rsidR="00D0768E" w:rsidRDefault="00D0768E" w:rsidP="00D0768E">
      <w:pPr>
        <w:jc w:val="center"/>
      </w:pPr>
      <w:r>
        <w:rPr>
          <w:b/>
        </w:rPr>
        <w:t xml:space="preserve">Figure </w:t>
      </w:r>
      <w:proofErr w:type="spellStart"/>
      <w:r>
        <w:rPr>
          <w:b/>
        </w:rPr>
        <w:t>III.d</w:t>
      </w:r>
      <w:proofErr w:type="spellEnd"/>
      <w:r>
        <w:t>: RTL simulation waveform that contains unpipelined design</w:t>
      </w:r>
    </w:p>
    <w:p w:rsidR="00D0768E" w:rsidRDefault="00D0768E" w:rsidP="00D0768E">
      <w:pPr>
        <w:jc w:val="center"/>
      </w:pPr>
    </w:p>
    <w:p w:rsidR="00D0768E" w:rsidRDefault="00D0768E" w:rsidP="00D0768E">
      <w:r>
        <w:rPr>
          <w:noProof/>
        </w:rPr>
        <w:lastRenderedPageBreak/>
        <w:drawing>
          <wp:inline distT="0" distB="0" distL="0" distR="0" wp14:anchorId="146C5453" wp14:editId="1AEBA1B6">
            <wp:extent cx="5943600" cy="3343275"/>
            <wp:effectExtent l="0" t="0" r="0" b="9525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8E" w:rsidRPr="00017BB9" w:rsidRDefault="00D0768E" w:rsidP="00D0768E">
      <w:r>
        <w:br w:type="page"/>
      </w:r>
    </w:p>
    <w:p w:rsidR="00D0768E" w:rsidRDefault="00D0768E" w:rsidP="00D0768E">
      <w:pPr>
        <w:pStyle w:val="Heading2"/>
        <w:spacing w:before="0" w:after="0"/>
        <w:ind w:left="540" w:hanging="540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>Conclusion</w:t>
      </w:r>
    </w:p>
    <w:p w:rsidR="00D0768E" w:rsidRPr="003F6E1A" w:rsidRDefault="00D0768E" w:rsidP="00D0768E">
      <w:r>
        <w:t xml:space="preserve">Successfully implemented single precision floating pint adder complying to IEEE standard. All given testcases passed in pipelined and unpipelined design. </w:t>
      </w:r>
    </w:p>
    <w:p w:rsidR="00D0768E" w:rsidRDefault="00D0768E" w:rsidP="00D0768E"/>
    <w:p w:rsidR="009C3DFC" w:rsidRPr="00D0768E" w:rsidRDefault="009C3DFC">
      <w:pPr>
        <w:rPr>
          <w:b/>
          <w:sz w:val="36"/>
          <w:szCs w:val="36"/>
        </w:rPr>
      </w:pPr>
    </w:p>
    <w:sectPr w:rsidR="009C3DFC" w:rsidRPr="00D0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F08"/>
    <w:multiLevelType w:val="hybridMultilevel"/>
    <w:tmpl w:val="A86232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8E"/>
    <w:rsid w:val="0063050C"/>
    <w:rsid w:val="009C3DFC"/>
    <w:rsid w:val="00D0768E"/>
    <w:rsid w:val="00D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93EA"/>
  <w15:chartTrackingRefBased/>
  <w15:docId w15:val="{09682409-42EA-474E-9A8E-69A8E1A5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076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68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semiHidden/>
    <w:unhideWhenUsed/>
    <w:rsid w:val="00D0768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0768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0768E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Subtitle">
    <w:name w:val="Subtitle"/>
    <w:basedOn w:val="Normal"/>
    <w:link w:val="SubtitleChar"/>
    <w:qFormat/>
    <w:rsid w:val="00D0768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D0768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D0768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rsid w:val="00D0768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768E"/>
    <w:pPr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eakta.anchlia@outlook.com</dc:creator>
  <cp:keywords/>
  <dc:description/>
  <cp:lastModifiedBy>eakta.anchlia@outlook.com</cp:lastModifiedBy>
  <cp:revision>1</cp:revision>
  <dcterms:created xsi:type="dcterms:W3CDTF">2018-10-31T23:05:00Z</dcterms:created>
  <dcterms:modified xsi:type="dcterms:W3CDTF">2018-10-31T23:32:00Z</dcterms:modified>
</cp:coreProperties>
</file>