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AE8F0" w14:textId="7BA3E92A" w:rsidR="0086442F" w:rsidRPr="005E49A6" w:rsidRDefault="0086442F" w:rsidP="0086442F">
      <w:r w:rsidRPr="005E49A6">
        <w:t xml:space="preserve">Response to Reviewers Submission </w:t>
      </w:r>
      <w:r w:rsidR="006F7515" w:rsidRPr="005E49A6">
        <w:t>#118776</w:t>
      </w:r>
    </w:p>
    <w:p w14:paraId="34D3D911" w14:textId="10C3EA94" w:rsidR="00A502E7" w:rsidRPr="005E49A6" w:rsidRDefault="00A502E7" w:rsidP="0086442F">
      <w:pPr>
        <w:ind w:firstLine="720"/>
      </w:pPr>
      <w:r w:rsidRPr="005E49A6">
        <w:t xml:space="preserve">We thank the editor and reviewers for their thoughtful feedback and the opportunity to improve our manuscript. Below, we provide detailed responses to each comment. </w:t>
      </w:r>
      <w:r w:rsidRPr="005E49A6">
        <w:rPr>
          <w:i/>
          <w:iCs/>
          <w:color w:val="A6A6A6" w:themeColor="background1" w:themeShade="A6"/>
        </w:rPr>
        <w:t>Reviewer comments are shown in italicized grey text</w:t>
      </w:r>
      <w:r w:rsidRPr="005E49A6">
        <w:t xml:space="preserve">, our </w:t>
      </w:r>
      <w:r w:rsidRPr="005E49A6">
        <w:rPr>
          <w:b/>
          <w:bCs/>
        </w:rPr>
        <w:t>responses are in bold</w:t>
      </w:r>
      <w:r w:rsidRPr="005E49A6">
        <w:t>, and proposed changes to the manuscript are “indented in quotation markers”</w:t>
      </w:r>
    </w:p>
    <w:p w14:paraId="389F514F" w14:textId="77777777" w:rsidR="00A502E7" w:rsidRPr="005E49A6" w:rsidRDefault="00A502E7"/>
    <w:p w14:paraId="02734D32" w14:textId="254034AF" w:rsidR="00A502E7" w:rsidRPr="005E49A6" w:rsidRDefault="00A502E7">
      <w:pPr>
        <w:rPr>
          <w:b/>
          <w:bCs/>
          <w:sz w:val="28"/>
          <w:szCs w:val="28"/>
        </w:rPr>
      </w:pPr>
      <w:r w:rsidRPr="005E49A6">
        <w:rPr>
          <w:b/>
          <w:bCs/>
          <w:sz w:val="28"/>
          <w:szCs w:val="28"/>
        </w:rPr>
        <w:t>Reviewer</w:t>
      </w:r>
      <w:r w:rsidR="006F7515" w:rsidRPr="005E49A6">
        <w:rPr>
          <w:b/>
          <w:bCs/>
          <w:sz w:val="28"/>
          <w:szCs w:val="28"/>
        </w:rPr>
        <w:t xml:space="preserve"> 1</w:t>
      </w:r>
      <w:r w:rsidRPr="005E49A6">
        <w:rPr>
          <w:b/>
          <w:bCs/>
          <w:sz w:val="28"/>
          <w:szCs w:val="28"/>
        </w:rPr>
        <w:t xml:space="preserve"> (R1):</w:t>
      </w:r>
    </w:p>
    <w:p w14:paraId="1FB13A1E" w14:textId="77777777" w:rsidR="00B34CE3" w:rsidRPr="005E49A6" w:rsidRDefault="00A502E7" w:rsidP="006F7515">
      <w:r w:rsidRPr="005E49A6">
        <w:t xml:space="preserve">R1 Comment </w:t>
      </w:r>
      <w:r w:rsidR="00966B6A" w:rsidRPr="005E49A6">
        <w:t>#</w:t>
      </w:r>
      <w:r w:rsidRPr="005E49A6">
        <w:t>1:</w:t>
      </w:r>
      <w:r w:rsidR="00A53902" w:rsidRPr="005E49A6">
        <w:t xml:space="preserve"> </w:t>
      </w:r>
    </w:p>
    <w:p w14:paraId="626F17CD" w14:textId="319E445C" w:rsidR="006F7515" w:rsidRPr="005E49A6" w:rsidRDefault="006F7515" w:rsidP="006F7515">
      <w:pPr>
        <w:rPr>
          <w:i/>
          <w:iCs/>
          <w:color w:val="A6A6A6" w:themeColor="background1" w:themeShade="A6"/>
        </w:rPr>
      </w:pPr>
      <w:r w:rsidRPr="005E49A6">
        <w:rPr>
          <w:i/>
          <w:iCs/>
          <w:color w:val="A6A6A6" w:themeColor="background1" w:themeShade="A6"/>
        </w:rPr>
        <w:t>In the manuscript :Not your average environmental DNA methods paper: Evaluating the e</w:t>
      </w:r>
      <w:r w:rsidRPr="005E49A6">
        <w:rPr>
          <w:rFonts w:ascii="Cambria Math" w:hAnsi="Cambria Math" w:cs="Cambria Math"/>
          <w:i/>
          <w:iCs/>
          <w:color w:val="A6A6A6" w:themeColor="background1" w:themeShade="A6"/>
        </w:rPr>
        <w:t>ﬀ</w:t>
      </w:r>
      <w:r w:rsidRPr="005E49A6">
        <w:rPr>
          <w:i/>
          <w:iCs/>
          <w:color w:val="A6A6A6" w:themeColor="background1" w:themeShade="A6"/>
        </w:rPr>
        <w:t xml:space="preserve">ects of sampling, preservation, and extraction methods and target species yields, the authors show how the quantity and quality of environmental DNA is affected according to parameters such as the amount of sample taken from the environment (liquid), the size of the filter used to collect the sample, the method of preservation and extraction of the eDNA. they take as an example the detection of DNA from a dolphin species. </w:t>
      </w:r>
    </w:p>
    <w:p w14:paraId="3B5C3424" w14:textId="77777777" w:rsidR="006F7515" w:rsidRPr="005E49A6" w:rsidRDefault="006F7515" w:rsidP="006F7515">
      <w:r w:rsidRPr="005E49A6">
        <w:rPr>
          <w:b/>
          <w:bCs/>
        </w:rPr>
        <w:t>Author’s response: We thank the reviewer for their time and the kind comment.</w:t>
      </w:r>
    </w:p>
    <w:p w14:paraId="5B491132" w14:textId="77777777" w:rsidR="006F7515" w:rsidRPr="005E49A6" w:rsidRDefault="006F7515" w:rsidP="006F7515">
      <w:pPr>
        <w:ind w:firstLine="720"/>
      </w:pPr>
      <w:r w:rsidRPr="005E49A6">
        <w:t>Changes to text: None</w:t>
      </w:r>
    </w:p>
    <w:p w14:paraId="28896E60" w14:textId="77777777" w:rsidR="006F7515" w:rsidRPr="005E49A6" w:rsidRDefault="006F7515" w:rsidP="006F7515">
      <w:pPr>
        <w:rPr>
          <w:i/>
          <w:iCs/>
          <w:color w:val="A6A6A6" w:themeColor="background1" w:themeShade="A6"/>
        </w:rPr>
      </w:pPr>
    </w:p>
    <w:p w14:paraId="6A253CE6" w14:textId="77777777" w:rsidR="00B34CE3" w:rsidRPr="005E49A6" w:rsidRDefault="006F7515" w:rsidP="006F7515">
      <w:pPr>
        <w:rPr>
          <w:i/>
          <w:iCs/>
          <w:color w:val="A6A6A6" w:themeColor="background1" w:themeShade="A6"/>
        </w:rPr>
      </w:pPr>
      <w:r w:rsidRPr="005E49A6">
        <w:t>R1 Comment #2:</w:t>
      </w:r>
      <w:r w:rsidRPr="005E49A6">
        <w:rPr>
          <w:i/>
          <w:iCs/>
          <w:color w:val="A6A6A6" w:themeColor="background1" w:themeShade="A6"/>
        </w:rPr>
        <w:t xml:space="preserve"> </w:t>
      </w:r>
    </w:p>
    <w:p w14:paraId="561EFB1D" w14:textId="1316BB89" w:rsidR="006F7515" w:rsidRPr="005E49A6" w:rsidRDefault="006F7515" w:rsidP="006F7515">
      <w:pPr>
        <w:rPr>
          <w:i/>
          <w:iCs/>
          <w:color w:val="A6A6A6" w:themeColor="background1" w:themeShade="A6"/>
        </w:rPr>
      </w:pPr>
      <w:r w:rsidRPr="005E49A6">
        <w:rPr>
          <w:i/>
          <w:iCs/>
          <w:color w:val="A6A6A6" w:themeColor="background1" w:themeShade="A6"/>
        </w:rPr>
        <w:t>The paper is interesting because it explicitly exposes some of the variables that are important to evaluate the presence of a specific environmental DNA.</w:t>
      </w:r>
    </w:p>
    <w:p w14:paraId="78B69F2E" w14:textId="152B76DA" w:rsidR="006F7515" w:rsidRPr="005E49A6" w:rsidRDefault="006F7515" w:rsidP="006F7515">
      <w:r w:rsidRPr="005E49A6">
        <w:rPr>
          <w:b/>
          <w:bCs/>
        </w:rPr>
        <w:t>Author’s response: We thank the reviewer for their comment.</w:t>
      </w:r>
    </w:p>
    <w:p w14:paraId="11058EE4" w14:textId="77777777" w:rsidR="006F7515" w:rsidRPr="005E49A6" w:rsidRDefault="006F7515" w:rsidP="006F7515">
      <w:pPr>
        <w:ind w:firstLine="720"/>
      </w:pPr>
      <w:r w:rsidRPr="005E49A6">
        <w:t>Changes to text: None</w:t>
      </w:r>
    </w:p>
    <w:p w14:paraId="4552132E" w14:textId="77777777" w:rsidR="006F7515" w:rsidRPr="005E49A6" w:rsidRDefault="006F7515" w:rsidP="006F7515">
      <w:pPr>
        <w:rPr>
          <w:i/>
          <w:iCs/>
          <w:color w:val="A6A6A6" w:themeColor="background1" w:themeShade="A6"/>
        </w:rPr>
      </w:pPr>
    </w:p>
    <w:p w14:paraId="5582B997" w14:textId="77777777" w:rsidR="00B34CE3" w:rsidRPr="005E49A6" w:rsidRDefault="006F7515" w:rsidP="006F7515">
      <w:pPr>
        <w:rPr>
          <w:i/>
          <w:iCs/>
          <w:color w:val="A6A6A6" w:themeColor="background1" w:themeShade="A6"/>
        </w:rPr>
      </w:pPr>
      <w:r w:rsidRPr="005E49A6">
        <w:t>R1 Comment #3:</w:t>
      </w:r>
      <w:r w:rsidRPr="005E49A6">
        <w:rPr>
          <w:i/>
          <w:iCs/>
          <w:color w:val="A6A6A6" w:themeColor="background1" w:themeShade="A6"/>
        </w:rPr>
        <w:t xml:space="preserve"> </w:t>
      </w:r>
    </w:p>
    <w:p w14:paraId="4157716B" w14:textId="49762BFF" w:rsidR="006F7515" w:rsidRPr="005E49A6" w:rsidRDefault="006F7515" w:rsidP="006F7515">
      <w:pPr>
        <w:rPr>
          <w:i/>
          <w:iCs/>
          <w:color w:val="A6A6A6" w:themeColor="background1" w:themeShade="A6"/>
        </w:rPr>
      </w:pPr>
      <w:r w:rsidRPr="005E49A6">
        <w:rPr>
          <w:i/>
          <w:iCs/>
          <w:color w:val="A6A6A6" w:themeColor="background1" w:themeShade="A6"/>
        </w:rPr>
        <w:t xml:space="preserve">The authors show through several tests which is the best condition to extract eDNA through the ratio of target DNA to total DNA. In all of the conditions presented a positive result is obtained, i.e. the presence of target DNA (dolphin DNA), although the quantification is important, I believe that the important is to know the presence of the target DNA, whether it is a lot or a little is not relevant, since in any case the conclusion is the presence of the animal or not. </w:t>
      </w:r>
      <w:proofErr w:type="gramStart"/>
      <w:r w:rsidRPr="005E49A6">
        <w:rPr>
          <w:i/>
          <w:iCs/>
          <w:color w:val="A6A6A6" w:themeColor="background1" w:themeShade="A6"/>
        </w:rPr>
        <w:t>So</w:t>
      </w:r>
      <w:proofErr w:type="gramEnd"/>
      <w:r w:rsidRPr="005E49A6">
        <w:rPr>
          <w:i/>
          <w:iCs/>
          <w:color w:val="A6A6A6" w:themeColor="background1" w:themeShade="A6"/>
        </w:rPr>
        <w:t xml:space="preserve"> in this case knowing the best way to take and process the sample is not </w:t>
      </w:r>
      <w:r w:rsidRPr="005E49A6">
        <w:rPr>
          <w:i/>
          <w:iCs/>
          <w:color w:val="A6A6A6" w:themeColor="background1" w:themeShade="A6"/>
        </w:rPr>
        <w:lastRenderedPageBreak/>
        <w:t xml:space="preserve">relevant. In my case I would choose the cheapest and easiest method to handle and not necessarily the one that gives me the best ratio of white DNA to total DNA. </w:t>
      </w:r>
    </w:p>
    <w:p w14:paraId="150C1957" w14:textId="123F7C7F" w:rsidR="006F7515" w:rsidRPr="005E49A6" w:rsidRDefault="006F7515" w:rsidP="006F7515">
      <w:r w:rsidRPr="005E49A6">
        <w:rPr>
          <w:b/>
          <w:bCs/>
        </w:rPr>
        <w:t>Author’s response: We thank the reviewer for their comment.</w:t>
      </w:r>
      <w:r w:rsidR="000F598C" w:rsidRPr="005E49A6">
        <w:rPr>
          <w:b/>
          <w:bCs/>
        </w:rPr>
        <w:t xml:space="preserve"> We believe that many eDNA researchers would like quantitative information and that there are cases, especially when looking for rare targets, that this ratio of target to total DNA will be important to maximize rather than just focusing on binary detection with the cheapest and easiest method. </w:t>
      </w:r>
    </w:p>
    <w:p w14:paraId="0C34DDB3" w14:textId="77777777" w:rsidR="006F7515" w:rsidRPr="005E49A6" w:rsidRDefault="006F7515" w:rsidP="006F7515">
      <w:pPr>
        <w:ind w:firstLine="720"/>
      </w:pPr>
      <w:r w:rsidRPr="005E49A6">
        <w:t>Changes to text: None</w:t>
      </w:r>
    </w:p>
    <w:p w14:paraId="59F7DDFD" w14:textId="77777777" w:rsidR="006F7515" w:rsidRPr="005E49A6" w:rsidRDefault="006F7515" w:rsidP="006F7515">
      <w:pPr>
        <w:rPr>
          <w:i/>
          <w:iCs/>
          <w:color w:val="A6A6A6" w:themeColor="background1" w:themeShade="A6"/>
        </w:rPr>
      </w:pPr>
    </w:p>
    <w:p w14:paraId="07D9CC10" w14:textId="77777777" w:rsidR="00B34CE3" w:rsidRPr="005E49A6" w:rsidRDefault="006F7515" w:rsidP="006F7515">
      <w:pPr>
        <w:rPr>
          <w:i/>
          <w:iCs/>
          <w:color w:val="A6A6A6" w:themeColor="background1" w:themeShade="A6"/>
        </w:rPr>
      </w:pPr>
      <w:r w:rsidRPr="005E49A6">
        <w:t>R1 Comment #4:</w:t>
      </w:r>
      <w:r w:rsidRPr="005E49A6">
        <w:rPr>
          <w:i/>
          <w:iCs/>
          <w:color w:val="A6A6A6" w:themeColor="background1" w:themeShade="A6"/>
        </w:rPr>
        <w:t xml:space="preserve"> </w:t>
      </w:r>
    </w:p>
    <w:p w14:paraId="7E68A0CC" w14:textId="09010998" w:rsidR="006F7515" w:rsidRPr="005E49A6" w:rsidRDefault="006F7515" w:rsidP="006F7515">
      <w:pPr>
        <w:rPr>
          <w:i/>
          <w:iCs/>
          <w:color w:val="A6A6A6" w:themeColor="background1" w:themeShade="A6"/>
        </w:rPr>
      </w:pPr>
      <w:r w:rsidRPr="005E49A6">
        <w:rPr>
          <w:i/>
          <w:iCs/>
          <w:color w:val="A6A6A6" w:themeColor="background1" w:themeShade="A6"/>
        </w:rPr>
        <w:t xml:space="preserve">It would have been interesting to have a case where this ratio is important to detect </w:t>
      </w:r>
      <w:proofErr w:type="gramStart"/>
      <w:r w:rsidRPr="005E49A6">
        <w:rPr>
          <w:i/>
          <w:iCs/>
          <w:color w:val="A6A6A6" w:themeColor="background1" w:themeShade="A6"/>
        </w:rPr>
        <w:t>whether or not</w:t>
      </w:r>
      <w:proofErr w:type="gramEnd"/>
      <w:r w:rsidRPr="005E49A6">
        <w:rPr>
          <w:i/>
          <w:iCs/>
          <w:color w:val="A6A6A6" w:themeColor="background1" w:themeShade="A6"/>
        </w:rPr>
        <w:t xml:space="preserve"> there is another target DNA.</w:t>
      </w:r>
    </w:p>
    <w:p w14:paraId="79D94D70" w14:textId="275CD7AE" w:rsidR="006F7515" w:rsidRPr="005E49A6" w:rsidRDefault="006F7515" w:rsidP="006F7515">
      <w:r w:rsidRPr="005E49A6">
        <w:rPr>
          <w:b/>
          <w:bCs/>
        </w:rPr>
        <w:t xml:space="preserve">Author’s response: </w:t>
      </w:r>
      <w:r w:rsidR="000F598C" w:rsidRPr="005E49A6">
        <w:rPr>
          <w:b/>
          <w:bCs/>
        </w:rPr>
        <w:t xml:space="preserve">If there were no target DNA, there would not be a ratio of target to total DNA. We agree that a wider spectrum of absolute target DNA and a wider spectrum of ratios of target to total DNA would have been interesting but is outside the scope of this study. We also </w:t>
      </w:r>
      <w:r w:rsidR="009428AD" w:rsidRPr="005E49A6">
        <w:rPr>
          <w:b/>
          <w:bCs/>
        </w:rPr>
        <w:t>needed</w:t>
      </w:r>
      <w:r w:rsidR="000F598C" w:rsidRPr="005E49A6">
        <w:rPr>
          <w:b/>
          <w:bCs/>
        </w:rPr>
        <w:t xml:space="preserve"> to have a reliable amount of target DNA to be sure that our measurements were not stochastic to better understand the effects of interest (here, pore size, volume filtered, preservation, extraction). </w:t>
      </w:r>
    </w:p>
    <w:p w14:paraId="207CAB0A" w14:textId="7F812D96" w:rsidR="006F7515" w:rsidRPr="005E49A6" w:rsidRDefault="006F7515" w:rsidP="00B43C4A">
      <w:pPr>
        <w:ind w:left="720"/>
      </w:pPr>
      <w:r w:rsidRPr="005E49A6">
        <w:t xml:space="preserve">Changes to text: </w:t>
      </w:r>
      <w:r w:rsidR="00B43C4A" w:rsidRPr="005E49A6">
        <w:t>We have added a line to the discussion at L</w:t>
      </w:r>
      <w:r w:rsidR="00973801">
        <w:t>483</w:t>
      </w:r>
      <w:r w:rsidR="00B43C4A" w:rsidRPr="005E49A6">
        <w:t>: “We note that it would have been informative to have a wider range of absolute concentrations of target DNA and a wider range of ratios of target to total DNA to explore these methodological choices more.”</w:t>
      </w:r>
    </w:p>
    <w:p w14:paraId="55B41D6A" w14:textId="77777777" w:rsidR="006F7515" w:rsidRPr="005E49A6" w:rsidRDefault="006F7515" w:rsidP="006F7515">
      <w:pPr>
        <w:rPr>
          <w:i/>
          <w:iCs/>
          <w:color w:val="A6A6A6" w:themeColor="background1" w:themeShade="A6"/>
        </w:rPr>
      </w:pPr>
    </w:p>
    <w:p w14:paraId="628E5288" w14:textId="77777777" w:rsidR="00B34CE3" w:rsidRPr="005E49A6" w:rsidRDefault="006F7515" w:rsidP="006F7515">
      <w:pPr>
        <w:rPr>
          <w:i/>
          <w:iCs/>
          <w:color w:val="A6A6A6" w:themeColor="background1" w:themeShade="A6"/>
        </w:rPr>
      </w:pPr>
      <w:r w:rsidRPr="005E49A6">
        <w:t>R1 Comment #5:</w:t>
      </w:r>
      <w:r w:rsidRPr="005E49A6">
        <w:rPr>
          <w:i/>
          <w:iCs/>
          <w:color w:val="A6A6A6" w:themeColor="background1" w:themeShade="A6"/>
        </w:rPr>
        <w:t xml:space="preserve"> </w:t>
      </w:r>
    </w:p>
    <w:p w14:paraId="79AB44C9" w14:textId="1B067A4B" w:rsidR="006F7515" w:rsidRPr="005E49A6" w:rsidRDefault="006F7515" w:rsidP="006F7515">
      <w:pPr>
        <w:rPr>
          <w:i/>
          <w:iCs/>
          <w:color w:val="A6A6A6" w:themeColor="background1" w:themeShade="A6"/>
        </w:rPr>
      </w:pPr>
      <w:r w:rsidRPr="005E49A6">
        <w:rPr>
          <w:i/>
          <w:iCs/>
          <w:color w:val="A6A6A6" w:themeColor="background1" w:themeShade="A6"/>
        </w:rPr>
        <w:t xml:space="preserve">I don't understand why getting more total DNA, which includes the so-called off target DNA, which is </w:t>
      </w:r>
      <w:proofErr w:type="gramStart"/>
      <w:r w:rsidRPr="005E49A6">
        <w:rPr>
          <w:i/>
          <w:iCs/>
          <w:color w:val="A6A6A6" w:themeColor="background1" w:themeShade="A6"/>
        </w:rPr>
        <w:t>actually all</w:t>
      </w:r>
      <w:proofErr w:type="gramEnd"/>
      <w:r w:rsidRPr="005E49A6">
        <w:rPr>
          <w:i/>
          <w:iCs/>
          <w:color w:val="A6A6A6" w:themeColor="background1" w:themeShade="A6"/>
        </w:rPr>
        <w:t xml:space="preserve"> the DNA except for the target DNA, is detrimental to getting a positive result. i.e. why does having more DNA make it more difficult to detect the target DNA?</w:t>
      </w:r>
    </w:p>
    <w:p w14:paraId="01179737" w14:textId="00AEABAD" w:rsidR="006F7515" w:rsidRPr="005E49A6" w:rsidRDefault="006F7515" w:rsidP="006F7515">
      <w:r w:rsidRPr="005E49A6">
        <w:rPr>
          <w:b/>
          <w:bCs/>
        </w:rPr>
        <w:t>Author’s response:</w:t>
      </w:r>
      <w:r w:rsidR="00B7751E" w:rsidRPr="005E49A6">
        <w:rPr>
          <w:b/>
          <w:bCs/>
        </w:rPr>
        <w:t xml:space="preserve"> </w:t>
      </w:r>
      <w:r w:rsidR="00712D2B" w:rsidRPr="005E49A6">
        <w:rPr>
          <w:b/>
          <w:bCs/>
        </w:rPr>
        <w:t xml:space="preserve">We thank the reviewer for this comment as it was not clear why this is important. We have added quite a bit in the discussion under the section “More (total) DNA is not always better”. While we didn't encounter this scenario in our sampling, it presents an important consideration for very rare targets (0.00001% in the best case). When higher total DNA requires more inhibition treatment, dilution or other treatments that often have a yield loss associated with them becomes </w:t>
      </w:r>
      <w:r w:rsidR="00712D2B" w:rsidRPr="005E49A6">
        <w:rPr>
          <w:b/>
          <w:bCs/>
        </w:rPr>
        <w:lastRenderedPageBreak/>
        <w:t>necessary. However, for extremely rare targets, this dilution can eliminate the very signal you're trying to detect. Put simply: although maximizing total DNA does increase target DNA in absolute terms, the optimal strategy for rare targets is to maximize the target-to-total DNA ratio rather than total DNA alone. This approach minimizes the need for dilution or other treatments that could wash out your rare target signal.</w:t>
      </w:r>
    </w:p>
    <w:p w14:paraId="0110BE4D" w14:textId="66006DC8" w:rsidR="006F7515" w:rsidRPr="005E49A6" w:rsidRDefault="006F7515" w:rsidP="00712D2B">
      <w:pPr>
        <w:ind w:left="720"/>
      </w:pPr>
      <w:r w:rsidRPr="005E49A6">
        <w:t xml:space="preserve">Changes to text: </w:t>
      </w:r>
      <w:r w:rsidR="00712D2B" w:rsidRPr="005E49A6">
        <w:t xml:space="preserve">See the Discussion section entitled “More (total) DNA is not always better” </w:t>
      </w:r>
    </w:p>
    <w:p w14:paraId="2E25F43D" w14:textId="77777777" w:rsidR="006F7515" w:rsidRPr="005E49A6" w:rsidRDefault="006F7515" w:rsidP="006F7515">
      <w:pPr>
        <w:rPr>
          <w:i/>
          <w:iCs/>
          <w:color w:val="A6A6A6" w:themeColor="background1" w:themeShade="A6"/>
        </w:rPr>
      </w:pPr>
    </w:p>
    <w:p w14:paraId="3BE9FFC8" w14:textId="77777777" w:rsidR="00B34CE3" w:rsidRPr="005E49A6" w:rsidRDefault="006F7515" w:rsidP="006F7515">
      <w:pPr>
        <w:rPr>
          <w:i/>
          <w:iCs/>
          <w:color w:val="A6A6A6" w:themeColor="background1" w:themeShade="A6"/>
        </w:rPr>
      </w:pPr>
      <w:r w:rsidRPr="005E49A6">
        <w:t>R1 Comment #6:</w:t>
      </w:r>
      <w:r w:rsidRPr="005E49A6">
        <w:rPr>
          <w:i/>
          <w:iCs/>
          <w:color w:val="A6A6A6" w:themeColor="background1" w:themeShade="A6"/>
        </w:rPr>
        <w:t xml:space="preserve"> </w:t>
      </w:r>
    </w:p>
    <w:p w14:paraId="731BFAB6" w14:textId="1C8F2E25" w:rsidR="006F7515" w:rsidRPr="005E49A6" w:rsidRDefault="006F7515" w:rsidP="006F7515">
      <w:pPr>
        <w:rPr>
          <w:i/>
          <w:iCs/>
          <w:color w:val="A6A6A6" w:themeColor="background1" w:themeShade="A6"/>
        </w:rPr>
      </w:pPr>
      <w:r w:rsidRPr="005E49A6">
        <w:rPr>
          <w:i/>
          <w:iCs/>
          <w:color w:val="A6A6A6" w:themeColor="background1" w:themeShade="A6"/>
        </w:rPr>
        <w:t>Why the filtered samples (the filters) in campaign 1 or 2 were stored at room temperature for 2 or 3 months, this is not detrimental to the amount of DNA obtained, is it not better to store these samples in these 2 or 3 months at 4°C at least? in an article cited by the authors the eDNA is stored for two weeks, but in the case of the present study it is stored 8 times longer at room temperature.</w:t>
      </w:r>
    </w:p>
    <w:p w14:paraId="0E0D90AD" w14:textId="7FB5FFB9" w:rsidR="006F7515" w:rsidRPr="005E49A6" w:rsidRDefault="006F7515" w:rsidP="006F7515">
      <w:pPr>
        <w:rPr>
          <w:b/>
          <w:bCs/>
        </w:rPr>
      </w:pPr>
      <w:r w:rsidRPr="005E49A6">
        <w:rPr>
          <w:b/>
          <w:bCs/>
        </w:rPr>
        <w:t xml:space="preserve">Author’s response: </w:t>
      </w:r>
      <w:r w:rsidR="000F598C" w:rsidRPr="005E49A6">
        <w:rPr>
          <w:b/>
          <w:bCs/>
        </w:rPr>
        <w:t>The filters were stored according to the preservation method of choice. In the first campaign, all filters were put into Longmire’s buffer, which is a preservative that works at room temperature</w:t>
      </w:r>
      <w:r w:rsidR="00A51A1E" w:rsidRPr="005E49A6">
        <w:rPr>
          <w:b/>
          <w:bCs/>
        </w:rPr>
        <w:t>,</w:t>
      </w:r>
      <w:r w:rsidR="000F598C" w:rsidRPr="005E49A6">
        <w:rPr>
          <w:b/>
          <w:bCs/>
        </w:rPr>
        <w:t xml:space="preserve"> so they do not need to be at 4C to be preserved. In the second campaign, the storage depended on the preservation method as that was what was being tested. Some filters were stored at -80C from campaign 2, while others were stored at room temperature (Longmire’s, DNA/RNA Shield, and Smith Root Self Preserving filters) according to their protocols. The </w:t>
      </w:r>
      <w:proofErr w:type="spellStart"/>
      <w:r w:rsidR="000F598C" w:rsidRPr="005E49A6">
        <w:rPr>
          <w:b/>
          <w:bCs/>
        </w:rPr>
        <w:t>Zymo</w:t>
      </w:r>
      <w:proofErr w:type="spellEnd"/>
      <w:r w:rsidR="000F598C" w:rsidRPr="005E49A6">
        <w:rPr>
          <w:b/>
          <w:bCs/>
        </w:rPr>
        <w:t xml:space="preserve"> and Smith Root websites have protocols or explanations of storage at room temperature. Longmire’s storage at room temperature can be found in the original paper publishing the buffer, which is cited in the manuscript and below. </w:t>
      </w:r>
      <w:r w:rsidR="00AB3A3F" w:rsidRPr="005E49A6">
        <w:rPr>
          <w:b/>
          <w:bCs/>
        </w:rPr>
        <w:t>Many eDNA papers have used Longmire</w:t>
      </w:r>
      <w:r w:rsidR="00A51A1E" w:rsidRPr="005E49A6">
        <w:rPr>
          <w:b/>
          <w:bCs/>
        </w:rPr>
        <w:t>’</w:t>
      </w:r>
      <w:r w:rsidR="00AB3A3F" w:rsidRPr="005E49A6">
        <w:rPr>
          <w:b/>
          <w:bCs/>
        </w:rPr>
        <w:t xml:space="preserve">s and stored the buffer for many months before extraction. </w:t>
      </w:r>
      <w:r w:rsidR="002D2D28" w:rsidRPr="005E49A6">
        <w:rPr>
          <w:b/>
          <w:bCs/>
        </w:rPr>
        <w:t xml:space="preserve">We have added a citation that has looked specifically at the length of preservation </w:t>
      </w:r>
      <w:r w:rsidR="0038305B" w:rsidRPr="005E49A6">
        <w:rPr>
          <w:b/>
          <w:bCs/>
        </w:rPr>
        <w:t>in Longmire</w:t>
      </w:r>
      <w:r w:rsidR="00A51A1E" w:rsidRPr="005E49A6">
        <w:rPr>
          <w:b/>
          <w:bCs/>
        </w:rPr>
        <w:t>’</w:t>
      </w:r>
      <w:r w:rsidR="0038305B" w:rsidRPr="005E49A6">
        <w:rPr>
          <w:b/>
          <w:bCs/>
        </w:rPr>
        <w:t xml:space="preserve">s </w:t>
      </w:r>
      <w:r w:rsidR="002D2D28" w:rsidRPr="005E49A6">
        <w:rPr>
          <w:b/>
          <w:bCs/>
        </w:rPr>
        <w:t xml:space="preserve">and the </w:t>
      </w:r>
      <w:r w:rsidR="0038305B" w:rsidRPr="005E49A6">
        <w:rPr>
          <w:b/>
          <w:bCs/>
        </w:rPr>
        <w:t>quantity</w:t>
      </w:r>
      <w:r w:rsidR="002D2D28" w:rsidRPr="005E49A6">
        <w:rPr>
          <w:b/>
          <w:bCs/>
        </w:rPr>
        <w:t xml:space="preserve"> of DNA </w:t>
      </w:r>
      <w:r w:rsidR="0038305B" w:rsidRPr="005E49A6">
        <w:rPr>
          <w:b/>
          <w:bCs/>
        </w:rPr>
        <w:t>and found that DNA quantities do not decline after 150 days of storage at room temperature (Wegleitner et al. 2015)</w:t>
      </w:r>
      <w:r w:rsidR="00A51A1E" w:rsidRPr="005E49A6">
        <w:rPr>
          <w:b/>
          <w:bCs/>
        </w:rPr>
        <w:t>.</w:t>
      </w:r>
    </w:p>
    <w:p w14:paraId="238F6382" w14:textId="24E14662" w:rsidR="000F598C" w:rsidRPr="005E49A6" w:rsidRDefault="000F598C" w:rsidP="000F598C">
      <w:pPr>
        <w:ind w:left="720" w:hanging="720"/>
      </w:pPr>
      <w:r w:rsidRPr="005E49A6">
        <w:t xml:space="preserve">Renshaw, M. A., B. P. Olds, C. L. Jerde, M. M. McVeigh, and D. M. Lodge. 2015. The room temperature preservation of filtered environmental DNA samples and assimilation into a </w:t>
      </w:r>
      <w:proofErr w:type="spellStart"/>
      <w:r w:rsidRPr="005E49A6">
        <w:t>phenolchloroformisoamyl</w:t>
      </w:r>
      <w:proofErr w:type="spellEnd"/>
      <w:r w:rsidRPr="005E49A6">
        <w:t xml:space="preserve"> alcohol DNA extraction. Molecular Ecology Resources 15:168–176.</w:t>
      </w:r>
    </w:p>
    <w:p w14:paraId="45E24C4C" w14:textId="41594732" w:rsidR="0038305B" w:rsidRPr="005E49A6" w:rsidRDefault="0038305B" w:rsidP="000F598C">
      <w:pPr>
        <w:ind w:left="720" w:hanging="720"/>
      </w:pPr>
      <w:r w:rsidRPr="005E49A6">
        <w:lastRenderedPageBreak/>
        <w:t xml:space="preserve">Wegleitner, B., C. L. Jerde, A. Tucker, W. L. </w:t>
      </w:r>
      <w:proofErr w:type="spellStart"/>
      <w:r w:rsidRPr="005E49A6">
        <w:t>Chadderton</w:t>
      </w:r>
      <w:proofErr w:type="spellEnd"/>
      <w:r w:rsidRPr="005E49A6">
        <w:t xml:space="preserve"> and A. R. Mahon. 2015. Long duration, room temperature preservation of filtered eDNA samples. Conservation Genetics Resources 7:789-791.</w:t>
      </w:r>
    </w:p>
    <w:p w14:paraId="4CF66A55" w14:textId="77777777" w:rsidR="002D2D28" w:rsidRPr="005E49A6" w:rsidRDefault="002D2D28" w:rsidP="006F7515">
      <w:pPr>
        <w:ind w:firstLine="720"/>
      </w:pPr>
    </w:p>
    <w:p w14:paraId="3973E28A" w14:textId="7E45BE26" w:rsidR="006F7515" w:rsidRPr="005E49A6" w:rsidRDefault="006F7515" w:rsidP="0038305B">
      <w:pPr>
        <w:ind w:left="720"/>
      </w:pPr>
      <w:r w:rsidRPr="005E49A6">
        <w:t xml:space="preserve">Changes to text: </w:t>
      </w:r>
      <w:r w:rsidR="0038305B" w:rsidRPr="005E49A6">
        <w:t xml:space="preserve">We have added the Wegleitner et al. 2015 citation to the methods section </w:t>
      </w:r>
      <w:r w:rsidR="00B43C4A" w:rsidRPr="005E49A6">
        <w:t>(L</w:t>
      </w:r>
      <w:r w:rsidR="00973801">
        <w:t>196</w:t>
      </w:r>
      <w:r w:rsidR="00B43C4A" w:rsidRPr="005E49A6">
        <w:t xml:space="preserve">) </w:t>
      </w:r>
      <w:r w:rsidR="0038305B" w:rsidRPr="005E49A6">
        <w:t xml:space="preserve">where we discuss preservation at room temperature. </w:t>
      </w:r>
    </w:p>
    <w:p w14:paraId="7D4653E6" w14:textId="77777777" w:rsidR="006F7515" w:rsidRPr="005E49A6" w:rsidRDefault="006F7515" w:rsidP="006F7515">
      <w:pPr>
        <w:rPr>
          <w:i/>
          <w:iCs/>
          <w:color w:val="A6A6A6" w:themeColor="background1" w:themeShade="A6"/>
        </w:rPr>
      </w:pPr>
    </w:p>
    <w:p w14:paraId="66CB33CD" w14:textId="77777777" w:rsidR="00B34CE3" w:rsidRPr="005E49A6" w:rsidRDefault="006F7515" w:rsidP="006F7515">
      <w:pPr>
        <w:rPr>
          <w:i/>
          <w:iCs/>
          <w:color w:val="A6A6A6" w:themeColor="background1" w:themeShade="A6"/>
        </w:rPr>
      </w:pPr>
      <w:r w:rsidRPr="005E49A6">
        <w:t>R1 Comment #7:</w:t>
      </w:r>
      <w:r w:rsidRPr="005E49A6">
        <w:rPr>
          <w:i/>
          <w:iCs/>
          <w:color w:val="A6A6A6" w:themeColor="background1" w:themeShade="A6"/>
        </w:rPr>
        <w:t xml:space="preserve"> </w:t>
      </w:r>
    </w:p>
    <w:p w14:paraId="0F87C008" w14:textId="4C72AFB3" w:rsidR="006F7515" w:rsidRPr="005E49A6" w:rsidRDefault="006F7515" w:rsidP="006F7515">
      <w:pPr>
        <w:rPr>
          <w:i/>
          <w:iCs/>
          <w:color w:val="A6A6A6" w:themeColor="background1" w:themeShade="A6"/>
        </w:rPr>
      </w:pPr>
      <w:r w:rsidRPr="005E49A6">
        <w:rPr>
          <w:i/>
          <w:iCs/>
          <w:color w:val="A6A6A6" w:themeColor="background1" w:themeShade="A6"/>
        </w:rPr>
        <w:t xml:space="preserve">As for the </w:t>
      </w:r>
      <w:proofErr w:type="gramStart"/>
      <w:r w:rsidRPr="005E49A6">
        <w:rPr>
          <w:i/>
          <w:iCs/>
          <w:color w:val="A6A6A6" w:themeColor="background1" w:themeShade="A6"/>
        </w:rPr>
        <w:t>models;</w:t>
      </w:r>
      <w:proofErr w:type="gramEnd"/>
      <w:r w:rsidRPr="005E49A6">
        <w:rPr>
          <w:i/>
          <w:iCs/>
          <w:color w:val="A6A6A6" w:themeColor="background1" w:themeShade="A6"/>
        </w:rPr>
        <w:t xml:space="preserve"> the mathematics is poorly explained considering that the readership of this journal is of general scientific interest. In addition, I was unable to obtain the supplementary figures 5 and 6 cited in the manuscript (338 and 356) which are used to explain the models described.</w:t>
      </w:r>
    </w:p>
    <w:p w14:paraId="457CAAC3" w14:textId="04205D3D" w:rsidR="0038305B" w:rsidRPr="005E49A6" w:rsidRDefault="006F7515" w:rsidP="006F7515">
      <w:pPr>
        <w:rPr>
          <w:b/>
          <w:bCs/>
        </w:rPr>
      </w:pPr>
      <w:r w:rsidRPr="005E49A6">
        <w:rPr>
          <w:b/>
          <w:bCs/>
        </w:rPr>
        <w:t>Author’s response:</w:t>
      </w:r>
      <w:r w:rsidR="0038305B" w:rsidRPr="005E49A6">
        <w:rPr>
          <w:b/>
          <w:bCs/>
        </w:rPr>
        <w:t xml:space="preserve"> We have reviewed the mathematics in the methods section and added another sentence after the first set of equations to help the readers understand what the math is doing and clarification after the description of the second model. </w:t>
      </w:r>
    </w:p>
    <w:p w14:paraId="28AF6FAA" w14:textId="168B711B" w:rsidR="0038305B" w:rsidRPr="005E49A6" w:rsidRDefault="0038305B" w:rsidP="006F7515">
      <w:r w:rsidRPr="005E49A6">
        <w:rPr>
          <w:b/>
          <w:bCs/>
        </w:rPr>
        <w:t xml:space="preserve">As for Supplementary Figures 5 and 6, </w:t>
      </w:r>
      <w:r w:rsidR="00B43C4A" w:rsidRPr="005E49A6">
        <w:rPr>
          <w:b/>
          <w:bCs/>
        </w:rPr>
        <w:t xml:space="preserve">it looks like they didn’t get attached to the submission! Sorry about that. They are in there now. </w:t>
      </w:r>
    </w:p>
    <w:p w14:paraId="36062CD5" w14:textId="77777777" w:rsidR="0038305B" w:rsidRPr="005E49A6" w:rsidRDefault="006F7515" w:rsidP="0038305B">
      <w:pPr>
        <w:ind w:left="720"/>
      </w:pPr>
      <w:r w:rsidRPr="005E49A6">
        <w:t xml:space="preserve">Changes to text: </w:t>
      </w:r>
      <w:r w:rsidR="0038305B" w:rsidRPr="005E49A6">
        <w:t xml:space="preserve"> </w:t>
      </w:r>
    </w:p>
    <w:p w14:paraId="65F21B90" w14:textId="5EAE2B3E" w:rsidR="006F7515" w:rsidRPr="005E49A6" w:rsidRDefault="00A51A1E" w:rsidP="0038305B">
      <w:pPr>
        <w:ind w:left="720"/>
      </w:pPr>
      <w:r w:rsidRPr="005E49A6">
        <w:t>L</w:t>
      </w:r>
      <w:r w:rsidR="00973801">
        <w:t>288</w:t>
      </w:r>
      <w:r w:rsidR="0038305B" w:rsidRPr="005E49A6">
        <w:t>: “</w:t>
      </w:r>
      <w:r w:rsidR="00262C56" w:rsidRPr="005E49A6">
        <w:t xml:space="preserve">The model reflects the fact that the samples are nested, with samples from each campaign collected from a common pool of water, but each treatment (here, pore size and volume) </w:t>
      </w:r>
      <w:proofErr w:type="gramStart"/>
      <w:r w:rsidR="00262C56" w:rsidRPr="005E49A6">
        <w:t>has</w:t>
      </w:r>
      <w:proofErr w:type="gramEnd"/>
      <w:r w:rsidR="00262C56" w:rsidRPr="005E49A6">
        <w:t xml:space="preserve"> a set of biological replicates, and those biological replicates are subsamples of the common pool and technical replicates are subsamples of each biological replicate.</w:t>
      </w:r>
      <w:r w:rsidR="0038305B" w:rsidRPr="005E49A6">
        <w:t>”</w:t>
      </w:r>
    </w:p>
    <w:p w14:paraId="6E242354" w14:textId="4E4D1CF1" w:rsidR="0038305B" w:rsidRPr="005E49A6" w:rsidRDefault="00A51A1E" w:rsidP="0038305B">
      <w:pPr>
        <w:ind w:left="720"/>
      </w:pPr>
      <w:r w:rsidRPr="005E49A6">
        <w:t>L</w:t>
      </w:r>
      <w:r w:rsidR="00973801">
        <w:t>302</w:t>
      </w:r>
      <w:r w:rsidR="0038305B" w:rsidRPr="005E49A6">
        <w:t>: “… such that it requires only the first two hierarchical levels (i.e., there is no campaign-level mean to separate the two pools of water).”</w:t>
      </w:r>
    </w:p>
    <w:p w14:paraId="349A6929" w14:textId="77777777" w:rsidR="006F7515" w:rsidRPr="005E49A6" w:rsidRDefault="006F7515" w:rsidP="006F7515">
      <w:pPr>
        <w:rPr>
          <w:i/>
          <w:iCs/>
          <w:color w:val="A6A6A6" w:themeColor="background1" w:themeShade="A6"/>
        </w:rPr>
      </w:pPr>
    </w:p>
    <w:p w14:paraId="5E545452" w14:textId="77777777" w:rsidR="00B34CE3" w:rsidRPr="005E49A6" w:rsidRDefault="006F7515" w:rsidP="006F7515">
      <w:pPr>
        <w:rPr>
          <w:i/>
          <w:iCs/>
          <w:color w:val="A6A6A6" w:themeColor="background1" w:themeShade="A6"/>
        </w:rPr>
      </w:pPr>
      <w:r w:rsidRPr="005E49A6">
        <w:t>R1 Comment #8:</w:t>
      </w:r>
      <w:r w:rsidRPr="005E49A6">
        <w:rPr>
          <w:i/>
          <w:iCs/>
          <w:color w:val="A6A6A6" w:themeColor="background1" w:themeShade="A6"/>
        </w:rPr>
        <w:t xml:space="preserve"> </w:t>
      </w:r>
    </w:p>
    <w:p w14:paraId="5E480C8B" w14:textId="500EAECA" w:rsidR="006F7515" w:rsidRPr="005E49A6" w:rsidRDefault="006F7515" w:rsidP="006F7515">
      <w:pPr>
        <w:rPr>
          <w:i/>
          <w:iCs/>
          <w:color w:val="A6A6A6" w:themeColor="background1" w:themeShade="A6"/>
        </w:rPr>
      </w:pPr>
      <w:r w:rsidRPr="005E49A6">
        <w:rPr>
          <w:i/>
          <w:iCs/>
          <w:color w:val="A6A6A6" w:themeColor="background1" w:themeShade="A6"/>
        </w:rPr>
        <w:t>Looking at Figure 1 and 2 panel C, where the ratio in any case is of the same order of magnitude for the different assays, so you don't really get more eDNA that has consequences on the identification of the target DNA.</w:t>
      </w:r>
    </w:p>
    <w:p w14:paraId="58D8375D" w14:textId="74242DBF" w:rsidR="006F7515" w:rsidRPr="005E49A6" w:rsidRDefault="006F7515" w:rsidP="006F7515">
      <w:r w:rsidRPr="005E49A6">
        <w:rPr>
          <w:b/>
          <w:bCs/>
        </w:rPr>
        <w:lastRenderedPageBreak/>
        <w:t xml:space="preserve">Author’s response: </w:t>
      </w:r>
      <w:r w:rsidR="00712D2B" w:rsidRPr="005E49A6">
        <w:rPr>
          <w:b/>
          <w:bCs/>
        </w:rPr>
        <w:t xml:space="preserve">There are not different assays used here. Panel C in both figures 1 and 2 show the ratio of target DNA (dolphin DNA as measured by qPCR) to total DNA (as measured by Qubit). The ratios are the same order of magnitude, but a clear pattern is shown with 3x the ratio in some cases. We are unsure of what the reviewer means by “you don’t really get more eDNA that has consequences on the identification of target DNA”. </w:t>
      </w:r>
    </w:p>
    <w:p w14:paraId="79D0C5D2" w14:textId="77777777" w:rsidR="006F7515" w:rsidRPr="005E49A6" w:rsidRDefault="006F7515" w:rsidP="006F7515">
      <w:pPr>
        <w:ind w:firstLine="720"/>
      </w:pPr>
      <w:r w:rsidRPr="005E49A6">
        <w:t>Changes to text: None</w:t>
      </w:r>
    </w:p>
    <w:p w14:paraId="039DD3EF" w14:textId="77777777" w:rsidR="006F7515" w:rsidRPr="005E49A6" w:rsidRDefault="006F7515" w:rsidP="006F7515">
      <w:pPr>
        <w:rPr>
          <w:i/>
          <w:iCs/>
          <w:color w:val="A6A6A6" w:themeColor="background1" w:themeShade="A6"/>
        </w:rPr>
      </w:pPr>
    </w:p>
    <w:p w14:paraId="150DDE1D" w14:textId="77777777" w:rsidR="00B34CE3" w:rsidRPr="005E49A6" w:rsidRDefault="006F7515" w:rsidP="006F7515">
      <w:pPr>
        <w:rPr>
          <w:i/>
          <w:iCs/>
          <w:color w:val="A6A6A6" w:themeColor="background1" w:themeShade="A6"/>
        </w:rPr>
      </w:pPr>
      <w:r w:rsidRPr="005E49A6">
        <w:t>R1 Comment #9:</w:t>
      </w:r>
      <w:r w:rsidRPr="005E49A6">
        <w:rPr>
          <w:i/>
          <w:iCs/>
          <w:color w:val="A6A6A6" w:themeColor="background1" w:themeShade="A6"/>
        </w:rPr>
        <w:t xml:space="preserve"> </w:t>
      </w:r>
    </w:p>
    <w:p w14:paraId="39AB0444" w14:textId="541DC4A5" w:rsidR="006F7515" w:rsidRPr="005E49A6" w:rsidRDefault="006F7515" w:rsidP="006F7515">
      <w:pPr>
        <w:rPr>
          <w:i/>
          <w:iCs/>
          <w:color w:val="A6A6A6" w:themeColor="background1" w:themeShade="A6"/>
        </w:rPr>
      </w:pPr>
      <w:r w:rsidRPr="005E49A6">
        <w:rPr>
          <w:i/>
          <w:iCs/>
          <w:color w:val="A6A6A6" w:themeColor="background1" w:themeShade="A6"/>
        </w:rPr>
        <w:t>I think experiment 1 would have been more complete and if the non-homogenized water condition had been included to see if in the same experiment, without a model, there is an effect.</w:t>
      </w:r>
    </w:p>
    <w:p w14:paraId="158315F9" w14:textId="3B8C3F5D" w:rsidR="006F7515" w:rsidRPr="005E49A6" w:rsidRDefault="006F7515" w:rsidP="006F7515">
      <w:r w:rsidRPr="005E49A6">
        <w:rPr>
          <w:b/>
          <w:bCs/>
        </w:rPr>
        <w:t>Author’s response: We</w:t>
      </w:r>
      <w:r w:rsidR="00712D2B" w:rsidRPr="005E49A6">
        <w:rPr>
          <w:b/>
          <w:bCs/>
        </w:rPr>
        <w:t xml:space="preserve"> unfortunately did not have the funds or capacity to do every treatment for every experiment.</w:t>
      </w:r>
    </w:p>
    <w:p w14:paraId="60EEAB3A" w14:textId="77777777" w:rsidR="006F7515" w:rsidRPr="005E49A6" w:rsidRDefault="006F7515" w:rsidP="006F7515">
      <w:pPr>
        <w:ind w:firstLine="720"/>
      </w:pPr>
      <w:r w:rsidRPr="005E49A6">
        <w:t>Changes to text: None</w:t>
      </w:r>
    </w:p>
    <w:p w14:paraId="53AFACC0" w14:textId="77777777" w:rsidR="006F7515" w:rsidRPr="005E49A6" w:rsidRDefault="006F7515" w:rsidP="006F7515">
      <w:pPr>
        <w:rPr>
          <w:i/>
          <w:iCs/>
          <w:color w:val="A6A6A6" w:themeColor="background1" w:themeShade="A6"/>
        </w:rPr>
      </w:pPr>
    </w:p>
    <w:p w14:paraId="25304A56" w14:textId="77777777" w:rsidR="00B34CE3" w:rsidRPr="005E49A6" w:rsidRDefault="006F7515" w:rsidP="006F7515">
      <w:r w:rsidRPr="005E49A6">
        <w:t>R1 Comment #10:</w:t>
      </w:r>
    </w:p>
    <w:p w14:paraId="1E472543" w14:textId="48A09916" w:rsidR="006F7515" w:rsidRPr="005E49A6" w:rsidRDefault="006F7515" w:rsidP="006F7515">
      <w:pPr>
        <w:rPr>
          <w:i/>
          <w:iCs/>
          <w:color w:val="A6A6A6" w:themeColor="background1" w:themeShade="A6"/>
        </w:rPr>
      </w:pPr>
      <w:r w:rsidRPr="005E49A6">
        <w:rPr>
          <w:i/>
          <w:iCs/>
          <w:color w:val="A6A6A6" w:themeColor="background1" w:themeShade="A6"/>
        </w:rPr>
        <w:t xml:space="preserve">In the comparisons between campaigns 1 and 2 with the model used, do you </w:t>
      </w:r>
      <w:proofErr w:type="gramStart"/>
      <w:r w:rsidRPr="005E49A6">
        <w:rPr>
          <w:i/>
          <w:iCs/>
          <w:color w:val="A6A6A6" w:themeColor="background1" w:themeShade="A6"/>
        </w:rPr>
        <w:t>take into account</w:t>
      </w:r>
      <w:proofErr w:type="gramEnd"/>
      <w:r w:rsidRPr="005E49A6">
        <w:rPr>
          <w:i/>
          <w:iCs/>
          <w:color w:val="A6A6A6" w:themeColor="background1" w:themeShade="A6"/>
        </w:rPr>
        <w:t xml:space="preserve"> that in one case the sample was homogenized and in the other it was not? is this relevant? or that the samples were taken in different environments (Table 1)?</w:t>
      </w:r>
    </w:p>
    <w:p w14:paraId="65B87D4C" w14:textId="136CAE27" w:rsidR="006F7515" w:rsidRPr="005E49A6" w:rsidRDefault="006F7515" w:rsidP="006F7515">
      <w:r w:rsidRPr="005E49A6">
        <w:rPr>
          <w:b/>
          <w:bCs/>
        </w:rPr>
        <w:t xml:space="preserve">Author’s response: </w:t>
      </w:r>
      <w:r w:rsidR="00712D2B" w:rsidRPr="005E49A6">
        <w:rPr>
          <w:b/>
          <w:bCs/>
        </w:rPr>
        <w:t xml:space="preserve">Only the first model includes data from both campaigns as the preservation and extraction model only uses the data from campaign 2. For the first model, there is an index for campaign (m) so that they are separated. We do not have a separate index for homogenized or non-homogenized because it is conflated with campaign – in other words, campaign 1 was different water than campaign 2 and it was homogenized whereas campaign 2 was not. We don’t have campaign 1 water non-homogenized or campaign 2 water homogenized. Figure 3 demonstrates visually the coefficient of variation between biological replicates for each campaign, which we hypothesize that homogenized water should have smaller CVs as compared to non-homogenized water. It is true that there are other differences in the water between campaigns, but we do see that the CV values for biological replicates in campaign 1 were higher than most of the CV values in campaign 2 </w:t>
      </w:r>
      <w:proofErr w:type="gramStart"/>
      <w:r w:rsidR="00712D2B" w:rsidRPr="005E49A6">
        <w:rPr>
          <w:b/>
          <w:bCs/>
        </w:rPr>
        <w:t>with the exception of</w:t>
      </w:r>
      <w:proofErr w:type="gramEnd"/>
      <w:r w:rsidR="00712D2B" w:rsidRPr="005E49A6">
        <w:rPr>
          <w:b/>
          <w:bCs/>
        </w:rPr>
        <w:t xml:space="preserve"> the samples preserved in Shield. </w:t>
      </w:r>
    </w:p>
    <w:p w14:paraId="71ABC9D0" w14:textId="77777777" w:rsidR="006F7515" w:rsidRPr="005E49A6" w:rsidRDefault="006F7515" w:rsidP="006F7515">
      <w:pPr>
        <w:ind w:firstLine="720"/>
      </w:pPr>
      <w:r w:rsidRPr="005E49A6">
        <w:lastRenderedPageBreak/>
        <w:t>Changes to text: None</w:t>
      </w:r>
    </w:p>
    <w:p w14:paraId="09643E58" w14:textId="77777777" w:rsidR="006F7515" w:rsidRPr="005E49A6" w:rsidRDefault="006F7515" w:rsidP="006F7515">
      <w:pPr>
        <w:rPr>
          <w:i/>
          <w:iCs/>
          <w:color w:val="A6A6A6" w:themeColor="background1" w:themeShade="A6"/>
        </w:rPr>
      </w:pPr>
    </w:p>
    <w:p w14:paraId="0AEC9C10" w14:textId="77777777" w:rsidR="00B34CE3" w:rsidRPr="005E49A6" w:rsidRDefault="006F7515" w:rsidP="006F7515">
      <w:r w:rsidRPr="005E49A6">
        <w:t>R1 Comment #11:</w:t>
      </w:r>
    </w:p>
    <w:p w14:paraId="7A6A564A" w14:textId="322BC66A" w:rsidR="006F7515" w:rsidRPr="005E49A6" w:rsidRDefault="006F7515" w:rsidP="006F7515">
      <w:pPr>
        <w:rPr>
          <w:i/>
          <w:iCs/>
          <w:color w:val="A6A6A6" w:themeColor="background1" w:themeShade="A6"/>
        </w:rPr>
      </w:pPr>
      <w:r w:rsidRPr="005E49A6">
        <w:rPr>
          <w:i/>
          <w:iCs/>
          <w:color w:val="A6A6A6" w:themeColor="background1" w:themeShade="A6"/>
        </w:rPr>
        <w:t xml:space="preserve">In general terms the discussion lacks references where the data obtained here are compared with other works, in fact there is only one reference in the whole discussion, the results could be compared with the results obtained by the same authors in: </w:t>
      </w:r>
      <w:hyperlink r:id="rId4" w:history="1">
        <w:r w:rsidRPr="005E49A6">
          <w:rPr>
            <w:rStyle w:val="Hyperlink"/>
            <w:i/>
            <w:iCs/>
          </w:rPr>
          <w:t>https://doi.org/10.1029/2024JC021643</w:t>
        </w:r>
      </w:hyperlink>
    </w:p>
    <w:p w14:paraId="520E338D" w14:textId="0EC97F78" w:rsidR="006F7515" w:rsidRPr="005E49A6" w:rsidRDefault="006F7515" w:rsidP="006F7515">
      <w:r w:rsidRPr="005E49A6">
        <w:rPr>
          <w:b/>
          <w:bCs/>
        </w:rPr>
        <w:t xml:space="preserve">Author’s response: We </w:t>
      </w:r>
      <w:r w:rsidR="00430EB9" w:rsidRPr="005E49A6">
        <w:rPr>
          <w:b/>
          <w:bCs/>
        </w:rPr>
        <w:t>have added several citations to the discussion</w:t>
      </w:r>
      <w:r w:rsidRPr="005E49A6">
        <w:rPr>
          <w:b/>
          <w:bCs/>
        </w:rPr>
        <w:t>.</w:t>
      </w:r>
    </w:p>
    <w:p w14:paraId="05DC8DC1" w14:textId="14598E86" w:rsidR="006F7515" w:rsidRPr="005E49A6" w:rsidRDefault="006F7515" w:rsidP="006F7515">
      <w:pPr>
        <w:ind w:firstLine="720"/>
      </w:pPr>
      <w:r w:rsidRPr="005E49A6">
        <w:t xml:space="preserve">Changes to text: </w:t>
      </w:r>
      <w:r w:rsidR="001F28FD" w:rsidRPr="005E49A6">
        <w:t xml:space="preserve">See updated discussion. </w:t>
      </w:r>
    </w:p>
    <w:p w14:paraId="101D6090" w14:textId="77777777" w:rsidR="006F7515" w:rsidRPr="005E49A6" w:rsidRDefault="006F7515" w:rsidP="006F7515">
      <w:pPr>
        <w:rPr>
          <w:i/>
          <w:iCs/>
          <w:color w:val="A6A6A6" w:themeColor="background1" w:themeShade="A6"/>
        </w:rPr>
      </w:pPr>
    </w:p>
    <w:p w14:paraId="0C4071BC" w14:textId="77777777" w:rsidR="00B34CE3" w:rsidRPr="005E49A6" w:rsidRDefault="006F7515" w:rsidP="006F7515">
      <w:pPr>
        <w:rPr>
          <w:i/>
          <w:iCs/>
          <w:color w:val="A6A6A6" w:themeColor="background1" w:themeShade="A6"/>
        </w:rPr>
      </w:pPr>
      <w:r w:rsidRPr="005E49A6">
        <w:t>R1 Comment #12:</w:t>
      </w:r>
      <w:r w:rsidRPr="005E49A6">
        <w:rPr>
          <w:i/>
          <w:iCs/>
          <w:color w:val="A6A6A6" w:themeColor="background1" w:themeShade="A6"/>
        </w:rPr>
        <w:t xml:space="preserve"> </w:t>
      </w:r>
    </w:p>
    <w:p w14:paraId="408BF6D9" w14:textId="28A2E539" w:rsidR="00A502E7" w:rsidRPr="005E49A6" w:rsidRDefault="006F7515" w:rsidP="006F7515">
      <w:pPr>
        <w:rPr>
          <w:i/>
          <w:iCs/>
          <w:color w:val="A6A6A6" w:themeColor="background1" w:themeShade="A6"/>
        </w:rPr>
      </w:pPr>
      <w:r w:rsidRPr="005E49A6">
        <w:rPr>
          <w:i/>
          <w:iCs/>
          <w:color w:val="A6A6A6" w:themeColor="background1" w:themeShade="A6"/>
        </w:rPr>
        <w:t xml:space="preserve">Update the reference: </w:t>
      </w:r>
      <w:proofErr w:type="spellStart"/>
      <w:r w:rsidRPr="005E49A6">
        <w:rPr>
          <w:i/>
          <w:iCs/>
          <w:color w:val="A6A6A6" w:themeColor="background1" w:themeShade="A6"/>
        </w:rPr>
        <w:t>Brasseale</w:t>
      </w:r>
      <w:proofErr w:type="spellEnd"/>
      <w:r w:rsidRPr="005E49A6">
        <w:rPr>
          <w:i/>
          <w:iCs/>
          <w:color w:val="A6A6A6" w:themeColor="background1" w:themeShade="A6"/>
        </w:rPr>
        <w:t>, E., N. G. Adams, E. Allan, E. K. Jacobson, R. P. Kelly, O. R. Liu, S. Moore, M. Shaffer, J. Xiong, and K. Parsons. (n.d.). Marine eDNA production and loss mechanisms.</w:t>
      </w:r>
    </w:p>
    <w:p w14:paraId="1F17A0E4" w14:textId="77AD8D62" w:rsidR="00540803" w:rsidRPr="005E49A6" w:rsidRDefault="00540803" w:rsidP="00540803">
      <w:r w:rsidRPr="005E49A6">
        <w:rPr>
          <w:b/>
          <w:bCs/>
        </w:rPr>
        <w:t xml:space="preserve">Author’s response: We thank the reviewer for </w:t>
      </w:r>
      <w:r w:rsidR="006F7515" w:rsidRPr="005E49A6">
        <w:rPr>
          <w:b/>
          <w:bCs/>
        </w:rPr>
        <w:t>catching this and we have updated the citation</w:t>
      </w:r>
      <w:r w:rsidRPr="005E49A6">
        <w:rPr>
          <w:b/>
          <w:bCs/>
        </w:rPr>
        <w:t>.</w:t>
      </w:r>
    </w:p>
    <w:p w14:paraId="25E85585" w14:textId="77777777" w:rsidR="00100722" w:rsidRPr="005E49A6" w:rsidRDefault="00540803" w:rsidP="004E6592">
      <w:pPr>
        <w:ind w:firstLine="720"/>
      </w:pPr>
      <w:r w:rsidRPr="005E49A6">
        <w:t xml:space="preserve">Changes to text: </w:t>
      </w:r>
    </w:p>
    <w:p w14:paraId="688416CE" w14:textId="642977DD" w:rsidR="00540803" w:rsidRPr="005E49A6" w:rsidRDefault="006F7515" w:rsidP="00712D2B">
      <w:pPr>
        <w:ind w:left="720"/>
      </w:pPr>
      <w:r w:rsidRPr="005E49A6">
        <w:t>“</w:t>
      </w:r>
      <w:proofErr w:type="spellStart"/>
      <w:r w:rsidRPr="005E49A6">
        <w:t>Brasseale</w:t>
      </w:r>
      <w:proofErr w:type="spellEnd"/>
      <w:r w:rsidRPr="005E49A6">
        <w:t>, E., N. G. Adams, E. Allan, E. K. Jacobson, R. P. Kelly, O. R. Liu, S. Moore, M. Shaffer, J. Xiong, and K. Parsons. (2025). Marine eDNA production and loss mechanisms. Journal of Geophysical Research: Oceans 130:4.”</w:t>
      </w:r>
    </w:p>
    <w:p w14:paraId="04D94C09" w14:textId="77777777" w:rsidR="00756EC7" w:rsidRPr="005E49A6" w:rsidRDefault="00756EC7" w:rsidP="00AD4CD4"/>
    <w:p w14:paraId="7CCF18B7" w14:textId="796DD034" w:rsidR="00AD4CD4" w:rsidRPr="005E49A6" w:rsidRDefault="00AD4CD4" w:rsidP="00AD4CD4">
      <w:pPr>
        <w:rPr>
          <w:b/>
          <w:bCs/>
          <w:sz w:val="28"/>
          <w:szCs w:val="28"/>
        </w:rPr>
      </w:pPr>
      <w:r w:rsidRPr="005E49A6">
        <w:rPr>
          <w:b/>
          <w:bCs/>
          <w:sz w:val="28"/>
          <w:szCs w:val="28"/>
        </w:rPr>
        <w:t>Reviewer 2 (R2):</w:t>
      </w:r>
    </w:p>
    <w:p w14:paraId="201A3654" w14:textId="77777777" w:rsidR="00B34CE3" w:rsidRPr="005E49A6" w:rsidRDefault="00AD4CD4" w:rsidP="00756EC7">
      <w:r w:rsidRPr="005E49A6">
        <w:t xml:space="preserve">R2 Comment #1: </w:t>
      </w:r>
    </w:p>
    <w:p w14:paraId="0BE632DB" w14:textId="3F6851E3" w:rsidR="00756EC7" w:rsidRPr="005E49A6" w:rsidRDefault="00756EC7" w:rsidP="00756EC7">
      <w:pPr>
        <w:rPr>
          <w:i/>
          <w:iCs/>
          <w:color w:val="A6A6A6" w:themeColor="background1" w:themeShade="A6"/>
        </w:rPr>
      </w:pPr>
      <w:r w:rsidRPr="005E49A6">
        <w:rPr>
          <w:i/>
          <w:iCs/>
          <w:color w:val="A6A6A6" w:themeColor="background1" w:themeShade="A6"/>
        </w:rPr>
        <w:t>The paper discusses the methods and their efficiencies for collecting and purifying total DNA and mitochondrial DNA (</w:t>
      </w:r>
      <w:proofErr w:type="spellStart"/>
      <w:r w:rsidRPr="005E49A6">
        <w:rPr>
          <w:i/>
          <w:iCs/>
          <w:color w:val="A6A6A6" w:themeColor="background1" w:themeShade="A6"/>
        </w:rPr>
        <w:t>mtDNA</w:t>
      </w:r>
      <w:proofErr w:type="spellEnd"/>
      <w:r w:rsidRPr="005E49A6">
        <w:rPr>
          <w:i/>
          <w:iCs/>
          <w:color w:val="A6A6A6" w:themeColor="background1" w:themeShade="A6"/>
        </w:rPr>
        <w:t xml:space="preserve">) from water collected in dolphin-hosting ponds. It focuses its observations on the capture of total DNA (measured spectrophotometrically) versus </w:t>
      </w:r>
      <w:proofErr w:type="spellStart"/>
      <w:r w:rsidRPr="005E49A6">
        <w:rPr>
          <w:i/>
          <w:iCs/>
          <w:color w:val="A6A6A6" w:themeColor="background1" w:themeShade="A6"/>
        </w:rPr>
        <w:t>mtDNA</w:t>
      </w:r>
      <w:proofErr w:type="spellEnd"/>
      <w:r w:rsidRPr="005E49A6">
        <w:rPr>
          <w:i/>
          <w:iCs/>
          <w:color w:val="A6A6A6" w:themeColor="background1" w:themeShade="A6"/>
        </w:rPr>
        <w:t xml:space="preserve"> from which cytochrome B was amplified.</w:t>
      </w:r>
    </w:p>
    <w:p w14:paraId="0FE4DE55" w14:textId="1939BBB3" w:rsidR="00AD4CD4" w:rsidRPr="005E49A6" w:rsidRDefault="00756EC7" w:rsidP="00756EC7">
      <w:pPr>
        <w:rPr>
          <w:i/>
          <w:iCs/>
          <w:color w:val="A6A6A6" w:themeColor="background1" w:themeShade="A6"/>
        </w:rPr>
      </w:pPr>
      <w:r w:rsidRPr="005E49A6">
        <w:rPr>
          <w:i/>
          <w:iCs/>
          <w:color w:val="A6A6A6" w:themeColor="background1" w:themeShade="A6"/>
        </w:rPr>
        <w:t xml:space="preserve">The English used is adequate; they use appropriate references for their observations, and their tables, statistics, and analyses are well presented. However, the observations </w:t>
      </w:r>
      <w:proofErr w:type="gramStart"/>
      <w:r w:rsidRPr="005E49A6">
        <w:rPr>
          <w:i/>
          <w:iCs/>
          <w:color w:val="A6A6A6" w:themeColor="background1" w:themeShade="A6"/>
        </w:rPr>
        <w:t xml:space="preserve">are </w:t>
      </w:r>
      <w:r w:rsidRPr="005E49A6">
        <w:rPr>
          <w:i/>
          <w:iCs/>
          <w:color w:val="A6A6A6" w:themeColor="background1" w:themeShade="A6"/>
        </w:rPr>
        <w:lastRenderedPageBreak/>
        <w:t>particular, of</w:t>
      </w:r>
      <w:proofErr w:type="gramEnd"/>
      <w:r w:rsidRPr="005E49A6">
        <w:rPr>
          <w:i/>
          <w:iCs/>
          <w:color w:val="A6A6A6" w:themeColor="background1" w:themeShade="A6"/>
        </w:rPr>
        <w:t xml:space="preserve"> limited interest to people with similar problems, so their hypotheses are also limited in terms of their generalizable academic value.</w:t>
      </w:r>
    </w:p>
    <w:p w14:paraId="3AFB4509" w14:textId="151C6997" w:rsidR="00147A57" w:rsidRPr="005E49A6" w:rsidRDefault="00147A57" w:rsidP="00147A57">
      <w:r w:rsidRPr="005E49A6">
        <w:rPr>
          <w:b/>
          <w:bCs/>
        </w:rPr>
        <w:t>Author’s response: We thank the reviewer for their time and the kind comment.</w:t>
      </w:r>
      <w:r w:rsidR="00756EC7" w:rsidRPr="005E49A6">
        <w:rPr>
          <w:b/>
          <w:bCs/>
        </w:rPr>
        <w:t xml:space="preserve"> </w:t>
      </w:r>
    </w:p>
    <w:p w14:paraId="50E09817" w14:textId="538A9FEF" w:rsidR="00AD4CD4" w:rsidRPr="005E49A6" w:rsidRDefault="00147A57" w:rsidP="00147A57">
      <w:pPr>
        <w:ind w:firstLine="720"/>
      </w:pPr>
      <w:r w:rsidRPr="005E49A6">
        <w:t>Changes to text: None</w:t>
      </w:r>
    </w:p>
    <w:p w14:paraId="62E9D39E" w14:textId="77777777" w:rsidR="00B34CE3" w:rsidRPr="005E49A6" w:rsidRDefault="00AD4CD4" w:rsidP="00756EC7">
      <w:r w:rsidRPr="005E49A6">
        <w:rPr>
          <w:i/>
          <w:iCs/>
          <w:color w:val="A6A6A6" w:themeColor="background1" w:themeShade="A6"/>
        </w:rPr>
        <w:br/>
      </w:r>
      <w:r w:rsidR="000013CF" w:rsidRPr="005E49A6">
        <w:t xml:space="preserve">R2 Comment #2: </w:t>
      </w:r>
    </w:p>
    <w:p w14:paraId="5BCD755C" w14:textId="1265B552" w:rsidR="00756EC7" w:rsidRPr="005E49A6" w:rsidRDefault="00756EC7" w:rsidP="00756EC7">
      <w:pPr>
        <w:rPr>
          <w:i/>
          <w:iCs/>
          <w:color w:val="A6A6A6" w:themeColor="background1" w:themeShade="A6"/>
        </w:rPr>
      </w:pPr>
      <w:r w:rsidRPr="005E49A6">
        <w:rPr>
          <w:i/>
          <w:iCs/>
          <w:color w:val="A6A6A6" w:themeColor="background1" w:themeShade="A6"/>
        </w:rPr>
        <w:t>Methodologically, this leaves several unanswered questions, such as whether the water collected on both occasions is comparable in terms of pH, solids in solution, temperature, and the presence of nitrates and nitrites, among other factors that could bias the observations. It is also unclear how far the dolphins were from the water sampling site, and whether these distances were equivalent in both cases. It is also unclear what cell types are believed to be the DNA donors, and whether this could be demonstrated. Researchers in this area are undoubtedly interested in defining optimal sampling methods for working with DNA in water; however, these remain specific observations of interest to a limited audience.</w:t>
      </w:r>
    </w:p>
    <w:p w14:paraId="6BE9B96C" w14:textId="7F69B0CC" w:rsidR="0019489F" w:rsidRPr="005E49A6" w:rsidRDefault="00147A57" w:rsidP="00756EC7">
      <w:pPr>
        <w:rPr>
          <w:b/>
          <w:bCs/>
        </w:rPr>
      </w:pPr>
      <w:r w:rsidRPr="005E49A6">
        <w:rPr>
          <w:b/>
          <w:bCs/>
        </w:rPr>
        <w:t xml:space="preserve">Author’s response: </w:t>
      </w:r>
      <w:r w:rsidR="000013CF" w:rsidRPr="005E49A6">
        <w:rPr>
          <w:b/>
          <w:bCs/>
        </w:rPr>
        <w:t>We appreciate the</w:t>
      </w:r>
      <w:r w:rsidR="0019489F" w:rsidRPr="005E49A6">
        <w:rPr>
          <w:b/>
          <w:bCs/>
        </w:rPr>
        <w:t xml:space="preserve"> reviewer’s</w:t>
      </w:r>
      <w:r w:rsidR="000013CF" w:rsidRPr="005E49A6">
        <w:rPr>
          <w:b/>
          <w:bCs/>
        </w:rPr>
        <w:t xml:space="preserve"> comment</w:t>
      </w:r>
      <w:r w:rsidR="00D51222" w:rsidRPr="005E49A6">
        <w:rPr>
          <w:b/>
          <w:bCs/>
        </w:rPr>
        <w:t>. W</w:t>
      </w:r>
      <w:r w:rsidR="00756EC7" w:rsidRPr="005E49A6">
        <w:rPr>
          <w:b/>
          <w:bCs/>
        </w:rPr>
        <w:t xml:space="preserve">e remind the reviewer that we have two separate linear models – one for the </w:t>
      </w:r>
      <w:r w:rsidR="0019489F" w:rsidRPr="005E49A6">
        <w:rPr>
          <w:b/>
          <w:bCs/>
        </w:rPr>
        <w:t>volume and pore size</w:t>
      </w:r>
      <w:r w:rsidR="00756EC7" w:rsidRPr="005E49A6">
        <w:rPr>
          <w:b/>
          <w:bCs/>
        </w:rPr>
        <w:t xml:space="preserve"> and one for the </w:t>
      </w:r>
      <w:r w:rsidR="0019489F" w:rsidRPr="005E49A6">
        <w:rPr>
          <w:b/>
          <w:bCs/>
        </w:rPr>
        <w:t>preservation and extraction</w:t>
      </w:r>
      <w:r w:rsidR="00756EC7" w:rsidRPr="005E49A6">
        <w:rPr>
          <w:b/>
          <w:bCs/>
        </w:rPr>
        <w:t xml:space="preserve">. </w:t>
      </w:r>
      <w:r w:rsidR="0019489F" w:rsidRPr="005E49A6">
        <w:rPr>
          <w:b/>
          <w:bCs/>
        </w:rPr>
        <w:t xml:space="preserve">The second model only uses data from Campaign 2. The first model does include data from both campaigns, but the parameters include an index (m) for different campaigns to acknowledge that the source water was in fact different from the two. So, the differences in pH, solids in solution, temperature, nitrates/nitrites, etc. </w:t>
      </w:r>
      <w:r w:rsidR="00262C56" w:rsidRPr="005E49A6">
        <w:rPr>
          <w:b/>
          <w:bCs/>
        </w:rPr>
        <w:t>are</w:t>
      </w:r>
      <w:r w:rsidR="0019489F" w:rsidRPr="005E49A6">
        <w:rPr>
          <w:b/>
          <w:bCs/>
        </w:rPr>
        <w:t xml:space="preserve"> accounted for in our analysis in the first linear model. We emphasize that this is the case with many researchers who want to combine data from different experiments with different methodology – that there will likely be environmental difference</w:t>
      </w:r>
      <w:r w:rsidR="00262C56" w:rsidRPr="005E49A6">
        <w:rPr>
          <w:b/>
          <w:bCs/>
        </w:rPr>
        <w:t>s</w:t>
      </w:r>
      <w:r w:rsidR="0019489F" w:rsidRPr="005E49A6">
        <w:rPr>
          <w:b/>
          <w:bCs/>
        </w:rPr>
        <w:t xml:space="preserve"> (such as those the reviewer has listed) and methodological difference (i.e., changing filter pore size or extraction method). This is why we included the linear models as an example of how to properly separate the variance from the true observations and the methodological choices, with a goal of responsibly combining data collected with different protocols. </w:t>
      </w:r>
    </w:p>
    <w:p w14:paraId="7176F457" w14:textId="0F887D05" w:rsidR="00B34CE3" w:rsidRPr="005E49A6" w:rsidRDefault="00B34CE3" w:rsidP="00756EC7">
      <w:pPr>
        <w:rPr>
          <w:b/>
          <w:bCs/>
        </w:rPr>
      </w:pPr>
      <w:r w:rsidRPr="005E49A6">
        <w:rPr>
          <w:b/>
          <w:bCs/>
        </w:rPr>
        <w:t xml:space="preserve">As for the question around how </w:t>
      </w:r>
      <w:proofErr w:type="gramStart"/>
      <w:r w:rsidRPr="005E49A6">
        <w:rPr>
          <w:b/>
          <w:bCs/>
        </w:rPr>
        <w:t>far</w:t>
      </w:r>
      <w:proofErr w:type="gramEnd"/>
      <w:r w:rsidR="00100722" w:rsidRPr="005E49A6">
        <w:rPr>
          <w:b/>
          <w:bCs/>
        </w:rPr>
        <w:t xml:space="preserve"> the</w:t>
      </w:r>
      <w:r w:rsidRPr="005E49A6">
        <w:rPr>
          <w:b/>
          <w:bCs/>
        </w:rPr>
        <w:t xml:space="preserve"> dolphins were from the sampling site and if it was equivalent in both</w:t>
      </w:r>
      <w:r w:rsidR="00262C56" w:rsidRPr="005E49A6">
        <w:rPr>
          <w:b/>
          <w:bCs/>
        </w:rPr>
        <w:t xml:space="preserve">, </w:t>
      </w:r>
      <w:proofErr w:type="gramStart"/>
      <w:r w:rsidR="00262C56" w:rsidRPr="005E49A6">
        <w:rPr>
          <w:b/>
          <w:bCs/>
        </w:rPr>
        <w:t>yes</w:t>
      </w:r>
      <w:proofErr w:type="gramEnd"/>
      <w:r w:rsidR="00262C56" w:rsidRPr="005E49A6">
        <w:rPr>
          <w:b/>
          <w:bCs/>
        </w:rPr>
        <w:t xml:space="preserve"> they were equivalent in both (i.e., the sampling location was the same for the two campaigns)</w:t>
      </w:r>
      <w:r w:rsidR="0019489F" w:rsidRPr="005E49A6">
        <w:rPr>
          <w:b/>
          <w:bCs/>
        </w:rPr>
        <w:t xml:space="preserve">. </w:t>
      </w:r>
      <w:r w:rsidR="00262C56" w:rsidRPr="005E49A6">
        <w:rPr>
          <w:b/>
          <w:bCs/>
        </w:rPr>
        <w:t>However</w:t>
      </w:r>
      <w:r w:rsidRPr="005E49A6">
        <w:rPr>
          <w:b/>
          <w:bCs/>
        </w:rPr>
        <w:t xml:space="preserve">, it does not matter if they were equivalent because the </w:t>
      </w:r>
      <w:r w:rsidR="0019489F" w:rsidRPr="005E49A6">
        <w:rPr>
          <w:b/>
          <w:bCs/>
        </w:rPr>
        <w:t>model accounts for water from two different campaigns so they could have been different distances apart</w:t>
      </w:r>
      <w:r w:rsidRPr="005E49A6">
        <w:rPr>
          <w:b/>
          <w:bCs/>
        </w:rPr>
        <w:t xml:space="preserve">. </w:t>
      </w:r>
    </w:p>
    <w:p w14:paraId="3F6FDA17" w14:textId="4EDEC789" w:rsidR="00B34CE3" w:rsidRPr="005E49A6" w:rsidRDefault="00B34CE3" w:rsidP="00756EC7">
      <w:pPr>
        <w:rPr>
          <w:b/>
          <w:bCs/>
        </w:rPr>
      </w:pPr>
      <w:r w:rsidRPr="005E49A6">
        <w:rPr>
          <w:b/>
          <w:bCs/>
        </w:rPr>
        <w:lastRenderedPageBreak/>
        <w:t xml:space="preserve">Regarding the cell types, we cannot comment or hypothesize about this. We targeted a region of the cytochrome B mitochondrial gene, but we do not have any information from the water samples suggesting what types of cells are the source. </w:t>
      </w:r>
    </w:p>
    <w:p w14:paraId="1F751B45" w14:textId="0A97CE06" w:rsidR="00756EC7" w:rsidRPr="005E49A6" w:rsidRDefault="00B34CE3" w:rsidP="00756EC7">
      <w:pPr>
        <w:rPr>
          <w:b/>
          <w:bCs/>
        </w:rPr>
      </w:pPr>
      <w:r w:rsidRPr="005E49A6">
        <w:rPr>
          <w:b/>
          <w:bCs/>
        </w:rPr>
        <w:t>We agree that researchers would like definitions for optimal sampling but that it is often context specific. This is exactly why we are using our data to demonstrate that it is possible to have two different protocols and use sound statistical models to parse out the different sources of variation and ultimately “correct”</w:t>
      </w:r>
      <w:r w:rsidR="00262C56" w:rsidRPr="005E49A6">
        <w:rPr>
          <w:b/>
          <w:bCs/>
        </w:rPr>
        <w:t xml:space="preserve"> or better “adjust”</w:t>
      </w:r>
      <w:r w:rsidRPr="005E49A6">
        <w:rPr>
          <w:b/>
          <w:bCs/>
        </w:rPr>
        <w:t xml:space="preserve"> for different protocol choices. This is discussed in “Harmonizing samples across different protocols” in the Results section and “Responsibly combining data from different methods” in the Discussion section. </w:t>
      </w:r>
    </w:p>
    <w:p w14:paraId="272A1444" w14:textId="77777777" w:rsidR="00147A57" w:rsidRPr="005E49A6" w:rsidRDefault="00147A57" w:rsidP="00147A57">
      <w:pPr>
        <w:ind w:firstLine="720"/>
      </w:pPr>
      <w:r w:rsidRPr="005E49A6">
        <w:t>Changes to text: None</w:t>
      </w:r>
    </w:p>
    <w:p w14:paraId="57313B84" w14:textId="77777777" w:rsidR="00B34CE3" w:rsidRPr="005E49A6" w:rsidRDefault="00B34CE3" w:rsidP="00B34CE3"/>
    <w:p w14:paraId="1C65C899" w14:textId="00492D91" w:rsidR="00B34CE3" w:rsidRPr="005E49A6" w:rsidRDefault="00B34CE3" w:rsidP="00B34CE3">
      <w:pPr>
        <w:rPr>
          <w:i/>
          <w:iCs/>
          <w:color w:val="A6A6A6" w:themeColor="background1" w:themeShade="A6"/>
        </w:rPr>
      </w:pPr>
      <w:r w:rsidRPr="005E49A6">
        <w:t xml:space="preserve">R2 Comment #3: </w:t>
      </w:r>
    </w:p>
    <w:p w14:paraId="07CD5DE4" w14:textId="77777777" w:rsidR="00B34CE3" w:rsidRPr="005E49A6" w:rsidRDefault="00B34CE3" w:rsidP="00B34CE3">
      <w:pPr>
        <w:rPr>
          <w:i/>
          <w:iCs/>
          <w:color w:val="A6A6A6" w:themeColor="background1" w:themeShade="A6"/>
        </w:rPr>
      </w:pPr>
      <w:r w:rsidRPr="005E49A6">
        <w:rPr>
          <w:i/>
          <w:iCs/>
          <w:color w:val="A6A6A6" w:themeColor="background1" w:themeShade="A6"/>
        </w:rPr>
        <w:t xml:space="preserve">One of the points that requires further development is the explanation of the results, specifically the case where the highest amount of total DNA collected is not accompanied by specific DNA (in this case, </w:t>
      </w:r>
      <w:proofErr w:type="spellStart"/>
      <w:r w:rsidRPr="005E49A6">
        <w:rPr>
          <w:i/>
          <w:iCs/>
          <w:color w:val="A6A6A6" w:themeColor="background1" w:themeShade="A6"/>
        </w:rPr>
        <w:t>mtDNA</w:t>
      </w:r>
      <w:proofErr w:type="spellEnd"/>
      <w:r w:rsidRPr="005E49A6">
        <w:rPr>
          <w:i/>
          <w:iCs/>
          <w:color w:val="A6A6A6" w:themeColor="background1" w:themeShade="A6"/>
        </w:rPr>
        <w:t>). Proposed explanations must be tested, not just suggested.</w:t>
      </w:r>
    </w:p>
    <w:p w14:paraId="5B5EBD65" w14:textId="77D44977" w:rsidR="00B34CE3" w:rsidRPr="005E49A6" w:rsidRDefault="00B34CE3" w:rsidP="00B34CE3">
      <w:pPr>
        <w:rPr>
          <w:b/>
          <w:bCs/>
        </w:rPr>
      </w:pPr>
      <w:r w:rsidRPr="005E49A6">
        <w:rPr>
          <w:b/>
          <w:bCs/>
        </w:rPr>
        <w:t xml:space="preserve">Author’s response: We are not sure what the reviewer is looking for in terms of a proposed explanation being tested, not just suggested. Please see </w:t>
      </w:r>
      <w:r w:rsidR="00262C56" w:rsidRPr="005E49A6">
        <w:rPr>
          <w:b/>
          <w:bCs/>
        </w:rPr>
        <w:t>the updated</w:t>
      </w:r>
      <w:r w:rsidRPr="005E49A6">
        <w:rPr>
          <w:b/>
          <w:bCs/>
        </w:rPr>
        <w:t xml:space="preserve"> discussion </w:t>
      </w:r>
      <w:r w:rsidR="00262C56" w:rsidRPr="005E49A6">
        <w:rPr>
          <w:b/>
          <w:bCs/>
        </w:rPr>
        <w:t>for more about total vs target DNA</w:t>
      </w:r>
      <w:r w:rsidRPr="005E49A6">
        <w:rPr>
          <w:b/>
          <w:bCs/>
        </w:rPr>
        <w:t xml:space="preserve">. Additional testing such as quantitative PCR for a bacterial target was out of the scope of this study.  </w:t>
      </w:r>
    </w:p>
    <w:p w14:paraId="5C94ADC5" w14:textId="1FAB4A98" w:rsidR="00B34CE3" w:rsidRPr="005E49A6" w:rsidRDefault="00B34CE3" w:rsidP="00D51222">
      <w:pPr>
        <w:ind w:left="720"/>
      </w:pPr>
      <w:r w:rsidRPr="005E49A6">
        <w:t xml:space="preserve">Changes to text: </w:t>
      </w:r>
      <w:r w:rsidR="00D51222" w:rsidRPr="005E49A6">
        <w:t xml:space="preserve">We have updated the introduction and discussion regarding the highest amount of total DNA versus target DNA. </w:t>
      </w:r>
    </w:p>
    <w:p w14:paraId="20E7F516" w14:textId="77777777" w:rsidR="00756EC7" w:rsidRPr="005E49A6" w:rsidRDefault="00AD4CD4" w:rsidP="00147A57">
      <w:pPr>
        <w:rPr>
          <w:i/>
          <w:iCs/>
          <w:color w:val="A6A6A6" w:themeColor="background1" w:themeShade="A6"/>
        </w:rPr>
      </w:pPr>
      <w:r w:rsidRPr="005E49A6">
        <w:rPr>
          <w:i/>
          <w:iCs/>
          <w:color w:val="A6A6A6" w:themeColor="background1" w:themeShade="A6"/>
        </w:rPr>
        <w:br/>
      </w:r>
      <w:r w:rsidR="000013CF" w:rsidRPr="005E49A6">
        <w:t>R2 Comment #3:</w:t>
      </w:r>
      <w:r w:rsidR="00230AA1" w:rsidRPr="005E49A6">
        <w:t xml:space="preserve"> </w:t>
      </w:r>
      <w:r w:rsidR="00756EC7" w:rsidRPr="005E49A6">
        <w:rPr>
          <w:i/>
          <w:iCs/>
          <w:color w:val="A6A6A6" w:themeColor="background1" w:themeShade="A6"/>
        </w:rPr>
        <w:t>Water sampling methods for DNA analysis are continuously being evaluated, especially for tracking etiological agents in urban wastewater and for identifying epidemic outbreaks. Collecting seawater is also a crucial aspect of controlling pollutants by monitoring organisms affected by such contamination. Thus, this is an ongoing and often debated issue, which reduces the novelty of this work. However, its results are thoroughly analyzed, although the proposed explanations necessitate experimental work.</w:t>
      </w:r>
    </w:p>
    <w:p w14:paraId="0540D263" w14:textId="2CFC5273" w:rsidR="00147A57" w:rsidRPr="005E49A6" w:rsidRDefault="00147A57" w:rsidP="00147A57">
      <w:r w:rsidRPr="005E49A6">
        <w:rPr>
          <w:b/>
          <w:bCs/>
        </w:rPr>
        <w:t xml:space="preserve">Author’s response: </w:t>
      </w:r>
      <w:r w:rsidR="009E4057" w:rsidRPr="005E49A6">
        <w:rPr>
          <w:b/>
          <w:bCs/>
        </w:rPr>
        <w:t xml:space="preserve">Thank you for the </w:t>
      </w:r>
      <w:r w:rsidR="004540E4" w:rsidRPr="005E49A6">
        <w:rPr>
          <w:b/>
          <w:bCs/>
        </w:rPr>
        <w:t>comment</w:t>
      </w:r>
      <w:r w:rsidR="00F27811" w:rsidRPr="005E49A6">
        <w:rPr>
          <w:b/>
          <w:bCs/>
        </w:rPr>
        <w:t>.</w:t>
      </w:r>
    </w:p>
    <w:p w14:paraId="3B566718" w14:textId="53D28E7A" w:rsidR="00756EC7" w:rsidRPr="005E49A6" w:rsidRDefault="00147A57" w:rsidP="00756EC7">
      <w:pPr>
        <w:ind w:left="720"/>
      </w:pPr>
      <w:r w:rsidRPr="005E49A6">
        <w:t xml:space="preserve">Changes to text: </w:t>
      </w:r>
      <w:r w:rsidR="004540E4" w:rsidRPr="005E49A6">
        <w:t>None</w:t>
      </w:r>
    </w:p>
    <w:p w14:paraId="667F16CD" w14:textId="77777777" w:rsidR="00756EC7" w:rsidRPr="005E49A6" w:rsidRDefault="00756EC7" w:rsidP="00756EC7"/>
    <w:p w14:paraId="349AA97D" w14:textId="42C382AE" w:rsidR="00756EC7" w:rsidRPr="005E49A6" w:rsidRDefault="00756EC7" w:rsidP="00756EC7">
      <w:pPr>
        <w:rPr>
          <w:b/>
          <w:bCs/>
          <w:sz w:val="28"/>
          <w:szCs w:val="28"/>
        </w:rPr>
      </w:pPr>
      <w:r w:rsidRPr="005E49A6">
        <w:rPr>
          <w:b/>
          <w:bCs/>
          <w:sz w:val="28"/>
          <w:szCs w:val="28"/>
        </w:rPr>
        <w:lastRenderedPageBreak/>
        <w:t>Reviewer 3 (R3):</w:t>
      </w:r>
    </w:p>
    <w:p w14:paraId="3C2FC247" w14:textId="77777777" w:rsidR="00756EC7" w:rsidRPr="005E49A6" w:rsidRDefault="00756EC7" w:rsidP="00756EC7">
      <w:pPr>
        <w:rPr>
          <w:i/>
          <w:iCs/>
          <w:color w:val="A6A6A6" w:themeColor="background1" w:themeShade="A6"/>
        </w:rPr>
      </w:pPr>
      <w:r w:rsidRPr="005E49A6">
        <w:t xml:space="preserve">R3 Comment #1: </w:t>
      </w:r>
      <w:r w:rsidRPr="005E49A6">
        <w:rPr>
          <w:i/>
          <w:iCs/>
          <w:color w:val="A6A6A6" w:themeColor="background1" w:themeShade="A6"/>
        </w:rPr>
        <w:t>The manuscript by Andruszkiewicz Allan et al. provides a robust evaluation of sampling, preservation, and extraction methods for environmental DNA (eDNA) detection, focusing on optimizing the target-to-total DNA ratio for single-species detection of the Atlantic bottlenose dolphin using qPCR. Unlike typical eDNA methods papers, it introduces a novel statistical framework for harmonizing data across different protocols, offering a valuable tool for integrating datasets in eDNA research. The manuscript is well-written, with clearly presented methods, rigorous data analysis, and well-supported conclusions. However, I have a few minor concerns and suggestions to further strengthen the paper.</w:t>
      </w:r>
    </w:p>
    <w:p w14:paraId="2409D14B" w14:textId="1C5D23B6" w:rsidR="00756EC7" w:rsidRPr="005E49A6" w:rsidRDefault="00756EC7" w:rsidP="00756EC7">
      <w:r w:rsidRPr="005E49A6">
        <w:rPr>
          <w:b/>
          <w:bCs/>
        </w:rPr>
        <w:t>Author’s response: We thank the reviewer for their time and the kind comment.</w:t>
      </w:r>
    </w:p>
    <w:p w14:paraId="27AEFBFF" w14:textId="77777777" w:rsidR="00756EC7" w:rsidRPr="005E49A6" w:rsidRDefault="00756EC7" w:rsidP="00756EC7">
      <w:pPr>
        <w:ind w:firstLine="720"/>
      </w:pPr>
      <w:r w:rsidRPr="005E49A6">
        <w:t>Changes to text: None</w:t>
      </w:r>
    </w:p>
    <w:p w14:paraId="3AB3B788" w14:textId="77777777" w:rsidR="00756EC7" w:rsidRPr="005E49A6" w:rsidRDefault="00756EC7" w:rsidP="00756EC7">
      <w:pPr>
        <w:ind w:firstLine="720"/>
      </w:pPr>
    </w:p>
    <w:p w14:paraId="65B23CF4" w14:textId="77777777" w:rsidR="00756EC7" w:rsidRPr="005E49A6" w:rsidRDefault="00756EC7" w:rsidP="00756EC7">
      <w:pPr>
        <w:rPr>
          <w:i/>
          <w:iCs/>
          <w:color w:val="A6A6A6" w:themeColor="background1" w:themeShade="A6"/>
        </w:rPr>
      </w:pPr>
      <w:r w:rsidRPr="005E49A6">
        <w:t xml:space="preserve">R3 Comment #2: </w:t>
      </w:r>
      <w:r w:rsidRPr="005E49A6">
        <w:rPr>
          <w:i/>
          <w:iCs/>
          <w:color w:val="A6A6A6" w:themeColor="background1" w:themeShade="A6"/>
        </w:rPr>
        <w:t>While the title, “Not Your Average Environmental DNA Methods Paper: Evaluating the Effects of Sampling, Preservation, and Extraction Methods and Target Species Yields,” is engaging, it could better highlight the study’s key finding: the importance of optimizing the target-to-total DNA ratio rather than maximizing total DNA yield. I suggest revising the title to emphasize this metric, such as:</w:t>
      </w:r>
    </w:p>
    <w:p w14:paraId="4AD13C82" w14:textId="01D94E63" w:rsidR="00756EC7" w:rsidRPr="005E49A6" w:rsidRDefault="00756EC7" w:rsidP="00756EC7">
      <w:pPr>
        <w:rPr>
          <w:i/>
          <w:iCs/>
          <w:color w:val="A6A6A6" w:themeColor="background1" w:themeShade="A6"/>
        </w:rPr>
      </w:pPr>
      <w:r w:rsidRPr="005E49A6">
        <w:rPr>
          <w:i/>
          <w:iCs/>
          <w:color w:val="A6A6A6" w:themeColor="background1" w:themeShade="A6"/>
        </w:rPr>
        <w:t>“Optimizing Target-to-Total DNA Ratio in eDNA Studies: Effects of Sampling, Preservation, and Extraction Methods on Single-Species Detection”</w:t>
      </w:r>
    </w:p>
    <w:p w14:paraId="580B2676" w14:textId="0A36C061" w:rsidR="00756EC7" w:rsidRPr="005E49A6" w:rsidRDefault="00756EC7" w:rsidP="00756EC7">
      <w:r w:rsidRPr="005E49A6">
        <w:rPr>
          <w:b/>
          <w:bCs/>
        </w:rPr>
        <w:t xml:space="preserve">Author’s response: We thank the reviewer for </w:t>
      </w:r>
      <w:r w:rsidR="00E8056E" w:rsidRPr="005E49A6">
        <w:rPr>
          <w:b/>
          <w:bCs/>
        </w:rPr>
        <w:t>the suggestion and have changed the title accordingly</w:t>
      </w:r>
      <w:r w:rsidRPr="005E49A6">
        <w:rPr>
          <w:b/>
          <w:bCs/>
        </w:rPr>
        <w:t>.</w:t>
      </w:r>
    </w:p>
    <w:p w14:paraId="4612659E" w14:textId="0B073E15" w:rsidR="00756EC7" w:rsidRPr="005E49A6" w:rsidRDefault="00756EC7" w:rsidP="00756EC7">
      <w:pPr>
        <w:ind w:firstLine="720"/>
      </w:pPr>
      <w:r w:rsidRPr="005E49A6">
        <w:t xml:space="preserve">Changes to text: </w:t>
      </w:r>
      <w:r w:rsidR="00E8056E" w:rsidRPr="005E49A6">
        <w:t>Title changed.</w:t>
      </w:r>
    </w:p>
    <w:p w14:paraId="49D0CDD6" w14:textId="77777777" w:rsidR="00756EC7" w:rsidRPr="005E49A6" w:rsidRDefault="00756EC7" w:rsidP="00756EC7"/>
    <w:p w14:paraId="10416AC1" w14:textId="37C677A0" w:rsidR="00756EC7" w:rsidRPr="005E49A6" w:rsidRDefault="00756EC7" w:rsidP="00756EC7">
      <w:pPr>
        <w:rPr>
          <w:i/>
          <w:iCs/>
          <w:color w:val="A6A6A6" w:themeColor="background1" w:themeShade="A6"/>
        </w:rPr>
      </w:pPr>
      <w:r w:rsidRPr="005E49A6">
        <w:t xml:space="preserve">R3 Comment #3: </w:t>
      </w:r>
      <w:r w:rsidRPr="005E49A6">
        <w:rPr>
          <w:i/>
          <w:iCs/>
          <w:color w:val="A6A6A6" w:themeColor="background1" w:themeShade="A6"/>
        </w:rPr>
        <w:t xml:space="preserve">The study’s experimental design is not fully factorial, as some combinations (e.g., Longmire’s buffer with Qiagen Blood and Tissue or </w:t>
      </w:r>
      <w:proofErr w:type="spellStart"/>
      <w:r w:rsidRPr="005E49A6">
        <w:rPr>
          <w:i/>
          <w:iCs/>
          <w:color w:val="A6A6A6" w:themeColor="background1" w:themeShade="A6"/>
        </w:rPr>
        <w:t>Zymo</w:t>
      </w:r>
      <w:proofErr w:type="spellEnd"/>
      <w:r w:rsidRPr="005E49A6">
        <w:rPr>
          <w:i/>
          <w:iCs/>
          <w:color w:val="A6A6A6" w:themeColor="background1" w:themeShade="A6"/>
        </w:rPr>
        <w:t xml:space="preserve"> Mini Prep kits) were not tested. This limits the ability to compare all methodological combinations comprehensively. I recommend adding a brief discussion in the Methods or Discussion section to acknowledge this limitation and explain why certain combinations were excluded (e.g., logistical constraints). This would enhance transparency and guide readers in interpreting the results.</w:t>
      </w:r>
    </w:p>
    <w:p w14:paraId="38A92303" w14:textId="1436E3A0" w:rsidR="00756EC7" w:rsidRPr="005E49A6" w:rsidRDefault="00756EC7" w:rsidP="00756EC7">
      <w:r w:rsidRPr="005E49A6">
        <w:rPr>
          <w:b/>
          <w:bCs/>
        </w:rPr>
        <w:lastRenderedPageBreak/>
        <w:t xml:space="preserve">Author’s response: We </w:t>
      </w:r>
      <w:r w:rsidR="00EE17D3" w:rsidRPr="005E49A6">
        <w:rPr>
          <w:b/>
          <w:bCs/>
        </w:rPr>
        <w:t>acknowledge that we were not able to do a full factorial design for this study due to cost and logistical constraints. We h</w:t>
      </w:r>
      <w:r w:rsidR="004E6592" w:rsidRPr="005E49A6">
        <w:rPr>
          <w:b/>
          <w:bCs/>
        </w:rPr>
        <w:t xml:space="preserve">ave added to the methods section accordingly. </w:t>
      </w:r>
    </w:p>
    <w:p w14:paraId="652A7F1A" w14:textId="198026E6" w:rsidR="00756EC7" w:rsidRPr="005E49A6" w:rsidRDefault="00756EC7" w:rsidP="00D51222">
      <w:pPr>
        <w:ind w:left="720"/>
      </w:pPr>
      <w:r w:rsidRPr="005E49A6">
        <w:t xml:space="preserve">Changes to text: </w:t>
      </w:r>
      <w:r w:rsidR="004E6592" w:rsidRPr="005E49A6">
        <w:t>Added to methods section (L</w:t>
      </w:r>
      <w:r w:rsidR="00973801">
        <w:t>215</w:t>
      </w:r>
      <w:r w:rsidR="004E6592" w:rsidRPr="005E49A6">
        <w:t>): “</w:t>
      </w:r>
      <w:r w:rsidR="00EE17D3" w:rsidRPr="005E49A6">
        <w:t>We were unable to complete the Longmire’s buffer with the two kits as we added the Longmire’s with PCI at the last minute to be able to link Campaign 2 to Campaign 1 by using the same preservation and extraction methods, but we did not collect enough additional samples to preserve in Longmire’s for the other two extraction methods.”</w:t>
      </w:r>
    </w:p>
    <w:p w14:paraId="62147091" w14:textId="77777777" w:rsidR="00D51222" w:rsidRPr="005E49A6" w:rsidRDefault="00D51222" w:rsidP="00D51222">
      <w:pPr>
        <w:ind w:left="720"/>
      </w:pPr>
    </w:p>
    <w:p w14:paraId="6F72E1CE" w14:textId="514FB5BB" w:rsidR="00756EC7" w:rsidRPr="005E49A6" w:rsidRDefault="00756EC7" w:rsidP="00756EC7">
      <w:pPr>
        <w:rPr>
          <w:i/>
          <w:iCs/>
          <w:color w:val="A6A6A6" w:themeColor="background1" w:themeShade="A6"/>
        </w:rPr>
      </w:pPr>
      <w:r w:rsidRPr="005E49A6">
        <w:t xml:space="preserve">R3 Comment #4: </w:t>
      </w:r>
      <w:r w:rsidRPr="005E49A6">
        <w:rPr>
          <w:i/>
          <w:iCs/>
          <w:color w:val="A6A6A6" w:themeColor="background1" w:themeShade="A6"/>
        </w:rPr>
        <w:t xml:space="preserve">The study focuses on a single species (T. truncatus) and qPCR, which may limit its direct applicability to metabarcoding or other taxa. While the principles (e.g., optimizing target-to-total DNA ratio) are likely generalizable, this should be explicitly addressed. I suggest adding a paragraph in the Discussion section to note that further validation is needed for metabarcoding or multi-species assays and to discuss potential differences in applying these methods to other taxa (e.g., microbes vs. </w:t>
      </w:r>
      <w:proofErr w:type="spellStart"/>
      <w:r w:rsidRPr="005E49A6">
        <w:rPr>
          <w:i/>
          <w:iCs/>
          <w:color w:val="A6A6A6" w:themeColor="background1" w:themeShade="A6"/>
        </w:rPr>
        <w:t>macroorganisms</w:t>
      </w:r>
      <w:proofErr w:type="spellEnd"/>
      <w:r w:rsidRPr="005E49A6">
        <w:rPr>
          <w:i/>
          <w:iCs/>
          <w:color w:val="A6A6A6" w:themeColor="background1" w:themeShade="A6"/>
        </w:rPr>
        <w:t>).</w:t>
      </w:r>
    </w:p>
    <w:p w14:paraId="254D7F45" w14:textId="3472E2E8" w:rsidR="00756EC7" w:rsidRPr="005E49A6" w:rsidRDefault="00756EC7" w:rsidP="00756EC7">
      <w:r w:rsidRPr="005E49A6">
        <w:rPr>
          <w:b/>
          <w:bCs/>
        </w:rPr>
        <w:t xml:space="preserve">Author’s response: </w:t>
      </w:r>
      <w:r w:rsidR="004E6592" w:rsidRPr="005E49A6">
        <w:rPr>
          <w:b/>
          <w:bCs/>
        </w:rPr>
        <w:t>We thank the reviewer for this suggestion, and we have added to the methods section accordingly.</w:t>
      </w:r>
    </w:p>
    <w:p w14:paraId="29182F0B" w14:textId="7F05A287" w:rsidR="00756EC7" w:rsidRPr="005E49A6" w:rsidRDefault="00756EC7" w:rsidP="00EE17D3">
      <w:pPr>
        <w:ind w:left="720"/>
      </w:pPr>
      <w:r w:rsidRPr="005E49A6">
        <w:t xml:space="preserve">Changes to text: </w:t>
      </w:r>
      <w:r w:rsidR="004E6592" w:rsidRPr="005E49A6">
        <w:t>Added to the discussion (L</w:t>
      </w:r>
      <w:r w:rsidR="00973801">
        <w:t>491</w:t>
      </w:r>
      <w:r w:rsidR="004E6592" w:rsidRPr="005E49A6">
        <w:t>): “</w:t>
      </w:r>
      <w:r w:rsidR="006D3263" w:rsidRPr="005E49A6">
        <w:t xml:space="preserve">Finally, we acknowledge the limitation of using a single species target and quantification via qPCR, which limits the applicability to other single-species targets with quantification via qPCR or to metabarcoding studies. However, we expect that the mechanisms we discuss here are broadly applicable and generalizable to macro-organisms. For single-species targets and quantification via qPCR for micro-organisms, in particular, the pore size of the filter should be smaller for optimal capture. For metabarcoding, we expect the findings here to be broadly generalizable to primers targeting </w:t>
      </w:r>
      <w:proofErr w:type="spellStart"/>
      <w:r w:rsidR="006D3263" w:rsidRPr="005E49A6">
        <w:t>macroorganisms</w:t>
      </w:r>
      <w:proofErr w:type="spellEnd"/>
      <w:r w:rsidR="006D3263" w:rsidRPr="005E49A6">
        <w:t xml:space="preserve"> as well, though we hypothesize that there could be a larger effect in lower concentration samples given the compositional nature of metabarcoding data.</w:t>
      </w:r>
      <w:r w:rsidR="00EE17D3" w:rsidRPr="005E49A6">
        <w:t>”</w:t>
      </w:r>
    </w:p>
    <w:p w14:paraId="14492938" w14:textId="77777777" w:rsidR="00756EC7" w:rsidRPr="005E49A6" w:rsidRDefault="00756EC7" w:rsidP="00756EC7"/>
    <w:p w14:paraId="59A2BA95" w14:textId="68E36407" w:rsidR="00756EC7" w:rsidRPr="005E49A6" w:rsidRDefault="00756EC7" w:rsidP="00756EC7">
      <w:pPr>
        <w:rPr>
          <w:i/>
          <w:iCs/>
          <w:color w:val="A6A6A6" w:themeColor="background1" w:themeShade="A6"/>
        </w:rPr>
      </w:pPr>
      <w:r w:rsidRPr="005E49A6">
        <w:t xml:space="preserve">R3 Comment #5: </w:t>
      </w:r>
      <w:r w:rsidRPr="005E49A6">
        <w:rPr>
          <w:i/>
          <w:iCs/>
          <w:color w:val="A6A6A6" w:themeColor="background1" w:themeShade="A6"/>
        </w:rPr>
        <w:t>The conclusions regarding filter pore size (1 µm vs. 5 µm) and water volume (1 L vs. 3 L) are well-supported but based on a limited range of values. Testing additional pore sizes (e.g., 0.45 µm, 10 µm) and volumes (e.g., 0.5 L, 5 L) could strengthen the findings by confirming whether the observed trends (e.g., higher target-to-total DNA ratio with larger pore sizes and volumes) hold across a broader range. I suggest noting this as a limitation in the Discussion and recommending future studies to explore a wider range of parameters to enhance the robustness of the conclusions.</w:t>
      </w:r>
    </w:p>
    <w:p w14:paraId="52DCC0A4" w14:textId="7159FE0F" w:rsidR="00756EC7" w:rsidRPr="005E49A6" w:rsidRDefault="00756EC7" w:rsidP="00756EC7">
      <w:r w:rsidRPr="005E49A6">
        <w:rPr>
          <w:b/>
          <w:bCs/>
        </w:rPr>
        <w:lastRenderedPageBreak/>
        <w:t xml:space="preserve">Author’s response: We </w:t>
      </w:r>
      <w:r w:rsidR="00EE17D3" w:rsidRPr="005E49A6">
        <w:rPr>
          <w:b/>
          <w:bCs/>
        </w:rPr>
        <w:t>agree and have added to the discussion accordingly</w:t>
      </w:r>
      <w:r w:rsidRPr="005E49A6">
        <w:rPr>
          <w:b/>
          <w:bCs/>
        </w:rPr>
        <w:t>.</w:t>
      </w:r>
    </w:p>
    <w:p w14:paraId="79D73D99" w14:textId="38031881" w:rsidR="00756EC7" w:rsidRPr="005E49A6" w:rsidRDefault="00756EC7" w:rsidP="00EE17D3">
      <w:pPr>
        <w:ind w:left="720"/>
      </w:pPr>
      <w:r w:rsidRPr="005E49A6">
        <w:t xml:space="preserve">Changes to text: </w:t>
      </w:r>
      <w:r w:rsidR="00EE17D3" w:rsidRPr="005E49A6">
        <w:t>Added to the discussion (L</w:t>
      </w:r>
      <w:r w:rsidR="00973801">
        <w:t>487</w:t>
      </w:r>
      <w:r w:rsidR="00EE17D3" w:rsidRPr="005E49A6">
        <w:t xml:space="preserve">): “We also acknowledge that a wider range of pore sizes and volumes filtered for the first campaign would have been particularly informative to confirm the trends observed. Future studies could expand to even smaller pore size filters (e.g., 0.22 or 0.45 </w:t>
      </w:r>
      <w:proofErr w:type="spellStart"/>
      <w:r w:rsidR="00EE17D3" w:rsidRPr="005E49A6">
        <w:t>μm</w:t>
      </w:r>
      <w:proofErr w:type="spellEnd"/>
      <w:r w:rsidR="00EE17D3" w:rsidRPr="005E49A6">
        <w:t xml:space="preserve">) and even larger pore size filters (e.g., 10 </w:t>
      </w:r>
      <w:proofErr w:type="spellStart"/>
      <w:r w:rsidR="00EE17D3" w:rsidRPr="005E49A6">
        <w:t>μm</w:t>
      </w:r>
      <w:proofErr w:type="spellEnd"/>
      <w:r w:rsidR="00EE17D3" w:rsidRPr="005E49A6">
        <w:t>).”</w:t>
      </w:r>
    </w:p>
    <w:p w14:paraId="3661F9B9" w14:textId="77777777" w:rsidR="00756EC7" w:rsidRPr="005E49A6" w:rsidRDefault="00756EC7" w:rsidP="00756EC7"/>
    <w:p w14:paraId="57F70887" w14:textId="77777777" w:rsidR="00756EC7" w:rsidRPr="005E49A6" w:rsidRDefault="00756EC7" w:rsidP="00756EC7">
      <w:pPr>
        <w:rPr>
          <w:i/>
          <w:iCs/>
          <w:color w:val="A6A6A6" w:themeColor="background1" w:themeShade="A6"/>
        </w:rPr>
      </w:pPr>
      <w:r w:rsidRPr="005E49A6">
        <w:t xml:space="preserve">R3 Comment #6: </w:t>
      </w:r>
      <w:r w:rsidRPr="005E49A6">
        <w:rPr>
          <w:i/>
          <w:iCs/>
          <w:color w:val="A6A6A6" w:themeColor="background1" w:themeShade="A6"/>
        </w:rPr>
        <w:t xml:space="preserve">The Introduction states, “Other comparisons look at maximizing total DNA, </w:t>
      </w:r>
      <w:proofErr w:type="gramStart"/>
      <w:r w:rsidRPr="005E49A6">
        <w:rPr>
          <w:i/>
          <w:iCs/>
          <w:color w:val="A6A6A6" w:themeColor="background1" w:themeShade="A6"/>
        </w:rPr>
        <w:t>assuming that</w:t>
      </w:r>
      <w:proofErr w:type="gramEnd"/>
      <w:r w:rsidRPr="005E49A6">
        <w:rPr>
          <w:i/>
          <w:iCs/>
          <w:color w:val="A6A6A6" w:themeColor="background1" w:themeShade="A6"/>
        </w:rPr>
        <w:t xml:space="preserve"> more total DNA will yield more target DNA. However, this may not always be true and may vary with the target taxa (i.e., microbes vs. metazoans).” This claim could be clarified to explain why this variation occurs. For example, microbial DNA is often more abundant in environmental samples due to higher cell densities and smaller particle sizes, which smaller pore filters (e.g., 0.45 µm) capture more effectively. In contrast, metazoan DNA (e.g., from dolphins) is associated with larger cells or tissue fragments, which larger pore filters (e.g., 5 µm) capture more selectively, reducing non-target DNA.</w:t>
      </w:r>
    </w:p>
    <w:p w14:paraId="0C627125" w14:textId="360058B3" w:rsidR="00756EC7" w:rsidRPr="005E49A6" w:rsidRDefault="00756EC7" w:rsidP="00756EC7">
      <w:r w:rsidRPr="005E49A6">
        <w:rPr>
          <w:b/>
          <w:bCs/>
        </w:rPr>
        <w:t xml:space="preserve">Author’s response: We thank the reviewer for </w:t>
      </w:r>
      <w:r w:rsidR="00EE17D3" w:rsidRPr="005E49A6">
        <w:rPr>
          <w:b/>
          <w:bCs/>
        </w:rPr>
        <w:t>this thoughtful</w:t>
      </w:r>
      <w:r w:rsidRPr="005E49A6">
        <w:rPr>
          <w:b/>
          <w:bCs/>
        </w:rPr>
        <w:t xml:space="preserve"> comment</w:t>
      </w:r>
      <w:r w:rsidR="00EE17D3" w:rsidRPr="005E49A6">
        <w:rPr>
          <w:b/>
          <w:bCs/>
        </w:rPr>
        <w:t xml:space="preserve"> and have added the comment in accordingly and added citations! Thank you! </w:t>
      </w:r>
    </w:p>
    <w:p w14:paraId="379B623F" w14:textId="4B1685A0" w:rsidR="00756EC7" w:rsidRPr="005E49A6" w:rsidRDefault="00756EC7" w:rsidP="00756EC7">
      <w:pPr>
        <w:ind w:firstLine="720"/>
      </w:pPr>
      <w:r w:rsidRPr="005E49A6">
        <w:t xml:space="preserve">Changes to text: </w:t>
      </w:r>
      <w:r w:rsidR="006D3263" w:rsidRPr="005E49A6">
        <w:t>Please see many edits</w:t>
      </w:r>
      <w:r w:rsidR="00EE17D3" w:rsidRPr="005E49A6">
        <w:t xml:space="preserve"> to the introduction</w:t>
      </w:r>
      <w:r w:rsidR="006D3263" w:rsidRPr="005E49A6">
        <w:t xml:space="preserve"> starting at L6</w:t>
      </w:r>
      <w:r w:rsidR="00973801">
        <w:t>0</w:t>
      </w:r>
      <w:r w:rsidR="006D3263" w:rsidRPr="005E49A6">
        <w:t>.</w:t>
      </w:r>
    </w:p>
    <w:p w14:paraId="57DE347E" w14:textId="77777777" w:rsidR="00756EC7" w:rsidRPr="005E49A6" w:rsidRDefault="00756EC7" w:rsidP="00756EC7"/>
    <w:p w14:paraId="73324B93" w14:textId="2C88BF37" w:rsidR="00756EC7" w:rsidRPr="005E49A6" w:rsidRDefault="00756EC7" w:rsidP="00756EC7">
      <w:pPr>
        <w:rPr>
          <w:i/>
          <w:iCs/>
          <w:color w:val="A6A6A6" w:themeColor="background1" w:themeShade="A6"/>
        </w:rPr>
      </w:pPr>
      <w:r w:rsidRPr="005E49A6">
        <w:t xml:space="preserve">R3 Comment #7: </w:t>
      </w:r>
      <w:r w:rsidRPr="005E49A6">
        <w:rPr>
          <w:i/>
          <w:iCs/>
          <w:color w:val="A6A6A6" w:themeColor="background1" w:themeShade="A6"/>
        </w:rPr>
        <w:t>The manuscript does not explicitly address the detection limits of the qPCR assay or how varying concentrations of the target organism (dolphins) might affect the results. The study notes that target DNA was only ~0.00001% of total DNA, even with dolphins present during sampling, suggesting detection challenges for rare targets. Lower dolphin densities could reduce target DNA concentration below the assay’s limit of detection increasing false negatives, while higher densities could improve detection and reduce the sensitivity to methodological choices.</w:t>
      </w:r>
    </w:p>
    <w:p w14:paraId="6B8A39EF" w14:textId="77F8DC97" w:rsidR="00756EC7" w:rsidRPr="005E49A6" w:rsidRDefault="00756EC7" w:rsidP="00756EC7">
      <w:r w:rsidRPr="005E49A6">
        <w:rPr>
          <w:b/>
          <w:bCs/>
        </w:rPr>
        <w:t xml:space="preserve">Author’s response: We thank the reviewer for </w:t>
      </w:r>
      <w:r w:rsidR="00143516" w:rsidRPr="005E49A6">
        <w:rPr>
          <w:b/>
          <w:bCs/>
        </w:rPr>
        <w:t xml:space="preserve">this </w:t>
      </w:r>
      <w:r w:rsidRPr="005E49A6">
        <w:rPr>
          <w:b/>
          <w:bCs/>
        </w:rPr>
        <w:t>comment.</w:t>
      </w:r>
      <w:r w:rsidR="00143516" w:rsidRPr="005E49A6">
        <w:rPr>
          <w:b/>
          <w:bCs/>
        </w:rPr>
        <w:t xml:space="preserve"> We have added information in both the methods about the assay performance and in the discussion about the limit of detection. </w:t>
      </w:r>
    </w:p>
    <w:p w14:paraId="4D1CA2A5" w14:textId="77777777" w:rsidR="00143516" w:rsidRPr="005E49A6" w:rsidRDefault="00756EC7" w:rsidP="00143516">
      <w:pPr>
        <w:ind w:left="720"/>
      </w:pPr>
      <w:r w:rsidRPr="005E49A6">
        <w:t xml:space="preserve">Changes to text: </w:t>
      </w:r>
    </w:p>
    <w:p w14:paraId="4306B066" w14:textId="7FF4B2D0" w:rsidR="00667E3C" w:rsidRPr="005E49A6" w:rsidRDefault="00143516" w:rsidP="00143516">
      <w:pPr>
        <w:ind w:left="720"/>
      </w:pPr>
      <w:r w:rsidRPr="005E49A6">
        <w:t>Added to the methods (L</w:t>
      </w:r>
      <w:r w:rsidR="00973801">
        <w:t>249</w:t>
      </w:r>
      <w:r w:rsidRPr="005E49A6">
        <w:t xml:space="preserve">): “The assay reliably detected the </w:t>
      </w:r>
      <w:proofErr w:type="spellStart"/>
      <w:r w:rsidRPr="005E49A6">
        <w:t>gBlock</w:t>
      </w:r>
      <w:proofErr w:type="spellEnd"/>
      <w:r w:rsidRPr="005E49A6">
        <w:t xml:space="preserve"> at concentrations of 10 copies/</w:t>
      </w:r>
      <w:proofErr w:type="spellStart"/>
      <w:r w:rsidRPr="005E49A6">
        <w:t>μL</w:t>
      </w:r>
      <w:proofErr w:type="spellEnd"/>
      <w:r w:rsidRPr="005E49A6">
        <w:t xml:space="preserve"> and stochastically detected the 1 copy/</w:t>
      </w:r>
      <w:proofErr w:type="spellStart"/>
      <w:r w:rsidRPr="005E49A6">
        <w:t>μL</w:t>
      </w:r>
      <w:proofErr w:type="spellEnd"/>
      <w:r w:rsidRPr="005E49A6">
        <w:t xml:space="preserve"> concentration.” </w:t>
      </w:r>
    </w:p>
    <w:p w14:paraId="17933086" w14:textId="3A47FC6F" w:rsidR="00143516" w:rsidRDefault="00143516" w:rsidP="00143516">
      <w:pPr>
        <w:ind w:left="720"/>
      </w:pPr>
      <w:r w:rsidRPr="005E49A6">
        <w:lastRenderedPageBreak/>
        <w:t>Added to the discussion (L</w:t>
      </w:r>
      <w:r w:rsidR="00973801">
        <w:t>528</w:t>
      </w:r>
      <w:r w:rsidRPr="005E49A6">
        <w:t>): “</w:t>
      </w:r>
      <w:r w:rsidR="00792D03" w:rsidRPr="005E49A6">
        <w:t>Here, our molecular assay reliably detected 10 copies/</w:t>
      </w:r>
      <w:proofErr w:type="spellStart"/>
      <w:r w:rsidR="00792D03" w:rsidRPr="005E49A6">
        <w:t>μL</w:t>
      </w:r>
      <w:proofErr w:type="spellEnd"/>
      <w:r w:rsidR="00792D03" w:rsidRPr="005E49A6">
        <w:t xml:space="preserve"> of extract. Most extraction protocols (including the one we followed) elute extracts in 100 </w:t>
      </w:r>
      <w:proofErr w:type="spellStart"/>
      <w:r w:rsidR="00792D03" w:rsidRPr="005E49A6">
        <w:t>μL</w:t>
      </w:r>
      <w:proofErr w:type="spellEnd"/>
      <w:r w:rsidR="00792D03" w:rsidRPr="005E49A6">
        <w:t xml:space="preserve">. If 1 L of water was filtered, this becomes 1,000 copies/L filtered, whereas if 3 L of water was filtered, this becomes 333 copies/L, so by filtering larger volumes, more dilute DNA can be detected. Furthermore, a single cell can have 100s to 10,000s of mitochondria, and in humans, each mitochondrion has 2-10 copies of </w:t>
      </w:r>
      <w:proofErr w:type="spellStart"/>
      <w:r w:rsidR="00792D03" w:rsidRPr="005E49A6">
        <w:t>mtDNA</w:t>
      </w:r>
      <w:proofErr w:type="spellEnd"/>
      <w:r w:rsidR="00792D03" w:rsidRPr="005E49A6">
        <w:t xml:space="preserve">, resulting in a range from 100s to 100,000s of copies of </w:t>
      </w:r>
      <w:proofErr w:type="spellStart"/>
      <w:r w:rsidR="00792D03" w:rsidRPr="005E49A6">
        <w:t>mtDNA</w:t>
      </w:r>
      <w:proofErr w:type="spellEnd"/>
      <w:r w:rsidR="00792D03" w:rsidRPr="005E49A6">
        <w:t xml:space="preserve"> per cell (Zhang et al. 2015, Castellani et al. 2020, Rath et al. 2024). A single cell is therefore easily detectable given the observed limit of detections.</w:t>
      </w:r>
      <w:r w:rsidR="00792D03" w:rsidRPr="005E49A6">
        <w:t>”</w:t>
      </w:r>
    </w:p>
    <w:sectPr w:rsidR="00143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E7"/>
    <w:rsid w:val="000013CF"/>
    <w:rsid w:val="00037019"/>
    <w:rsid w:val="00052D3C"/>
    <w:rsid w:val="00082AFC"/>
    <w:rsid w:val="000F598C"/>
    <w:rsid w:val="00100722"/>
    <w:rsid w:val="00111AC8"/>
    <w:rsid w:val="00143516"/>
    <w:rsid w:val="00147A57"/>
    <w:rsid w:val="0019489F"/>
    <w:rsid w:val="001A200A"/>
    <w:rsid w:val="001F28FD"/>
    <w:rsid w:val="00223638"/>
    <w:rsid w:val="00230AA1"/>
    <w:rsid w:val="00262C56"/>
    <w:rsid w:val="002639B3"/>
    <w:rsid w:val="002B7557"/>
    <w:rsid w:val="002C3861"/>
    <w:rsid w:val="002D2D28"/>
    <w:rsid w:val="002F374D"/>
    <w:rsid w:val="00305FA5"/>
    <w:rsid w:val="00326C30"/>
    <w:rsid w:val="003661C1"/>
    <w:rsid w:val="0038305B"/>
    <w:rsid w:val="003A684A"/>
    <w:rsid w:val="003B1904"/>
    <w:rsid w:val="003C75E7"/>
    <w:rsid w:val="0041105D"/>
    <w:rsid w:val="00430EB9"/>
    <w:rsid w:val="004540E4"/>
    <w:rsid w:val="00497FA4"/>
    <w:rsid w:val="004E6592"/>
    <w:rsid w:val="00540803"/>
    <w:rsid w:val="0056351B"/>
    <w:rsid w:val="005A6AEE"/>
    <w:rsid w:val="005E49A6"/>
    <w:rsid w:val="005F0085"/>
    <w:rsid w:val="005F5110"/>
    <w:rsid w:val="00603D1C"/>
    <w:rsid w:val="0061191F"/>
    <w:rsid w:val="00622339"/>
    <w:rsid w:val="006321FB"/>
    <w:rsid w:val="00646C87"/>
    <w:rsid w:val="0065489C"/>
    <w:rsid w:val="00660D31"/>
    <w:rsid w:val="00667E3C"/>
    <w:rsid w:val="006D30C7"/>
    <w:rsid w:val="006D3263"/>
    <w:rsid w:val="006E51E2"/>
    <w:rsid w:val="006F7515"/>
    <w:rsid w:val="007069EF"/>
    <w:rsid w:val="00712D2B"/>
    <w:rsid w:val="00743A3C"/>
    <w:rsid w:val="00756EC7"/>
    <w:rsid w:val="00785BE0"/>
    <w:rsid w:val="00792D03"/>
    <w:rsid w:val="008416A6"/>
    <w:rsid w:val="0086442F"/>
    <w:rsid w:val="0089434D"/>
    <w:rsid w:val="008A576F"/>
    <w:rsid w:val="008C2E8C"/>
    <w:rsid w:val="009148C9"/>
    <w:rsid w:val="009428AD"/>
    <w:rsid w:val="00966B6A"/>
    <w:rsid w:val="00973801"/>
    <w:rsid w:val="009A0D73"/>
    <w:rsid w:val="009A2C39"/>
    <w:rsid w:val="009E4057"/>
    <w:rsid w:val="009E4789"/>
    <w:rsid w:val="00A22360"/>
    <w:rsid w:val="00A4545A"/>
    <w:rsid w:val="00A502E7"/>
    <w:rsid w:val="00A51A1E"/>
    <w:rsid w:val="00A53902"/>
    <w:rsid w:val="00A760E3"/>
    <w:rsid w:val="00A8756C"/>
    <w:rsid w:val="00AB335F"/>
    <w:rsid w:val="00AB3A3F"/>
    <w:rsid w:val="00AC1F70"/>
    <w:rsid w:val="00AD4CD4"/>
    <w:rsid w:val="00B34CE3"/>
    <w:rsid w:val="00B43C4A"/>
    <w:rsid w:val="00B54794"/>
    <w:rsid w:val="00B554F7"/>
    <w:rsid w:val="00B7751E"/>
    <w:rsid w:val="00B8521E"/>
    <w:rsid w:val="00B947F1"/>
    <w:rsid w:val="00C91A7B"/>
    <w:rsid w:val="00CF59CC"/>
    <w:rsid w:val="00D10AD1"/>
    <w:rsid w:val="00D10D7C"/>
    <w:rsid w:val="00D51222"/>
    <w:rsid w:val="00E01583"/>
    <w:rsid w:val="00E80497"/>
    <w:rsid w:val="00E8056E"/>
    <w:rsid w:val="00EA75A8"/>
    <w:rsid w:val="00ED2A04"/>
    <w:rsid w:val="00EE17D3"/>
    <w:rsid w:val="00EF12C0"/>
    <w:rsid w:val="00F240E9"/>
    <w:rsid w:val="00F27811"/>
    <w:rsid w:val="00F529AD"/>
    <w:rsid w:val="00F83BAB"/>
    <w:rsid w:val="00FB62BB"/>
    <w:rsid w:val="00FB77B9"/>
    <w:rsid w:val="00FC630C"/>
    <w:rsid w:val="00FE2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57E1A"/>
  <w15:chartTrackingRefBased/>
  <w15:docId w15:val="{083DCC5D-6B41-40B7-B49A-93467D64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2E7"/>
    <w:rPr>
      <w:rFonts w:eastAsiaTheme="majorEastAsia" w:cstheme="majorBidi"/>
      <w:color w:val="272727" w:themeColor="text1" w:themeTint="D8"/>
    </w:rPr>
  </w:style>
  <w:style w:type="paragraph" w:styleId="Title">
    <w:name w:val="Title"/>
    <w:basedOn w:val="Normal"/>
    <w:next w:val="Normal"/>
    <w:link w:val="TitleChar"/>
    <w:uiPriority w:val="10"/>
    <w:qFormat/>
    <w:rsid w:val="00A50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2E7"/>
    <w:pPr>
      <w:spacing w:before="160"/>
      <w:jc w:val="center"/>
    </w:pPr>
    <w:rPr>
      <w:i/>
      <w:iCs/>
      <w:color w:val="404040" w:themeColor="text1" w:themeTint="BF"/>
    </w:rPr>
  </w:style>
  <w:style w:type="character" w:customStyle="1" w:styleId="QuoteChar">
    <w:name w:val="Quote Char"/>
    <w:basedOn w:val="DefaultParagraphFont"/>
    <w:link w:val="Quote"/>
    <w:uiPriority w:val="29"/>
    <w:rsid w:val="00A502E7"/>
    <w:rPr>
      <w:i/>
      <w:iCs/>
      <w:color w:val="404040" w:themeColor="text1" w:themeTint="BF"/>
    </w:rPr>
  </w:style>
  <w:style w:type="paragraph" w:styleId="ListParagraph">
    <w:name w:val="List Paragraph"/>
    <w:basedOn w:val="Normal"/>
    <w:uiPriority w:val="34"/>
    <w:qFormat/>
    <w:rsid w:val="00A502E7"/>
    <w:pPr>
      <w:ind w:left="720"/>
      <w:contextualSpacing/>
    </w:pPr>
  </w:style>
  <w:style w:type="character" w:styleId="IntenseEmphasis">
    <w:name w:val="Intense Emphasis"/>
    <w:basedOn w:val="DefaultParagraphFont"/>
    <w:uiPriority w:val="21"/>
    <w:qFormat/>
    <w:rsid w:val="00A502E7"/>
    <w:rPr>
      <w:i/>
      <w:iCs/>
      <w:color w:val="0F4761" w:themeColor="accent1" w:themeShade="BF"/>
    </w:rPr>
  </w:style>
  <w:style w:type="paragraph" w:styleId="IntenseQuote">
    <w:name w:val="Intense Quote"/>
    <w:basedOn w:val="Normal"/>
    <w:next w:val="Normal"/>
    <w:link w:val="IntenseQuoteChar"/>
    <w:uiPriority w:val="30"/>
    <w:qFormat/>
    <w:rsid w:val="00A50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2E7"/>
    <w:rPr>
      <w:i/>
      <w:iCs/>
      <w:color w:val="0F4761" w:themeColor="accent1" w:themeShade="BF"/>
    </w:rPr>
  </w:style>
  <w:style w:type="character" w:styleId="IntenseReference">
    <w:name w:val="Intense Reference"/>
    <w:basedOn w:val="DefaultParagraphFont"/>
    <w:uiPriority w:val="32"/>
    <w:qFormat/>
    <w:rsid w:val="00A502E7"/>
    <w:rPr>
      <w:b/>
      <w:bCs/>
      <w:smallCaps/>
      <w:color w:val="0F4761" w:themeColor="accent1" w:themeShade="BF"/>
      <w:spacing w:val="5"/>
    </w:rPr>
  </w:style>
  <w:style w:type="table" w:styleId="TableGrid">
    <w:name w:val="Table Grid"/>
    <w:basedOn w:val="TableNormal"/>
    <w:uiPriority w:val="39"/>
    <w:rsid w:val="00A50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0803"/>
    <w:rPr>
      <w:rFonts w:ascii="Times New Roman" w:hAnsi="Times New Roman" w:cs="Times New Roman"/>
    </w:rPr>
  </w:style>
  <w:style w:type="paragraph" w:styleId="Caption">
    <w:name w:val="caption"/>
    <w:basedOn w:val="Normal"/>
    <w:next w:val="Normal"/>
    <w:uiPriority w:val="35"/>
    <w:unhideWhenUsed/>
    <w:qFormat/>
    <w:rsid w:val="00A53902"/>
    <w:pPr>
      <w:spacing w:after="200" w:line="240" w:lineRule="auto"/>
    </w:pPr>
    <w:rPr>
      <w:i/>
      <w:iCs/>
      <w:color w:val="0E2841" w:themeColor="text2"/>
      <w:sz w:val="18"/>
      <w:szCs w:val="18"/>
    </w:rPr>
  </w:style>
  <w:style w:type="paragraph" w:styleId="Bibliography">
    <w:name w:val="Bibliography"/>
    <w:basedOn w:val="Normal"/>
    <w:next w:val="Normal"/>
    <w:uiPriority w:val="37"/>
    <w:semiHidden/>
    <w:unhideWhenUsed/>
    <w:rsid w:val="007069EF"/>
  </w:style>
  <w:style w:type="paragraph" w:styleId="Revision">
    <w:name w:val="Revision"/>
    <w:hidden/>
    <w:uiPriority w:val="99"/>
    <w:semiHidden/>
    <w:rsid w:val="00052D3C"/>
    <w:pPr>
      <w:spacing w:after="0" w:line="240" w:lineRule="auto"/>
    </w:pPr>
  </w:style>
  <w:style w:type="character" w:styleId="CommentReference">
    <w:name w:val="annotation reference"/>
    <w:basedOn w:val="DefaultParagraphFont"/>
    <w:uiPriority w:val="99"/>
    <w:semiHidden/>
    <w:unhideWhenUsed/>
    <w:rsid w:val="00052D3C"/>
    <w:rPr>
      <w:sz w:val="16"/>
      <w:szCs w:val="16"/>
    </w:rPr>
  </w:style>
  <w:style w:type="paragraph" w:styleId="CommentText">
    <w:name w:val="annotation text"/>
    <w:basedOn w:val="Normal"/>
    <w:link w:val="CommentTextChar"/>
    <w:uiPriority w:val="99"/>
    <w:semiHidden/>
    <w:unhideWhenUsed/>
    <w:rsid w:val="00052D3C"/>
    <w:pPr>
      <w:spacing w:line="240" w:lineRule="auto"/>
    </w:pPr>
    <w:rPr>
      <w:sz w:val="20"/>
      <w:szCs w:val="20"/>
    </w:rPr>
  </w:style>
  <w:style w:type="character" w:customStyle="1" w:styleId="CommentTextChar">
    <w:name w:val="Comment Text Char"/>
    <w:basedOn w:val="DefaultParagraphFont"/>
    <w:link w:val="CommentText"/>
    <w:uiPriority w:val="99"/>
    <w:semiHidden/>
    <w:rsid w:val="00052D3C"/>
    <w:rPr>
      <w:sz w:val="20"/>
      <w:szCs w:val="20"/>
    </w:rPr>
  </w:style>
  <w:style w:type="paragraph" w:styleId="CommentSubject">
    <w:name w:val="annotation subject"/>
    <w:basedOn w:val="CommentText"/>
    <w:next w:val="CommentText"/>
    <w:link w:val="CommentSubjectChar"/>
    <w:uiPriority w:val="99"/>
    <w:semiHidden/>
    <w:unhideWhenUsed/>
    <w:rsid w:val="00052D3C"/>
    <w:rPr>
      <w:b/>
      <w:bCs/>
    </w:rPr>
  </w:style>
  <w:style w:type="character" w:customStyle="1" w:styleId="CommentSubjectChar">
    <w:name w:val="Comment Subject Char"/>
    <w:basedOn w:val="CommentTextChar"/>
    <w:link w:val="CommentSubject"/>
    <w:uiPriority w:val="99"/>
    <w:semiHidden/>
    <w:rsid w:val="00052D3C"/>
    <w:rPr>
      <w:b/>
      <w:bCs/>
      <w:sz w:val="20"/>
      <w:szCs w:val="20"/>
    </w:rPr>
  </w:style>
  <w:style w:type="character" w:styleId="Hyperlink">
    <w:name w:val="Hyperlink"/>
    <w:basedOn w:val="DefaultParagraphFont"/>
    <w:uiPriority w:val="99"/>
    <w:unhideWhenUsed/>
    <w:rsid w:val="006F7515"/>
    <w:rPr>
      <w:color w:val="467886" w:themeColor="hyperlink"/>
      <w:u w:val="single"/>
    </w:rPr>
  </w:style>
  <w:style w:type="character" w:styleId="UnresolvedMention">
    <w:name w:val="Unresolved Mention"/>
    <w:basedOn w:val="DefaultParagraphFont"/>
    <w:uiPriority w:val="99"/>
    <w:semiHidden/>
    <w:unhideWhenUsed/>
    <w:rsid w:val="006F7515"/>
    <w:rPr>
      <w:color w:val="605E5C"/>
      <w:shd w:val="clear" w:color="auto" w:fill="E1DFDD"/>
    </w:rPr>
  </w:style>
  <w:style w:type="character" w:styleId="FollowedHyperlink">
    <w:name w:val="FollowedHyperlink"/>
    <w:basedOn w:val="DefaultParagraphFont"/>
    <w:uiPriority w:val="99"/>
    <w:semiHidden/>
    <w:unhideWhenUsed/>
    <w:rsid w:val="00712D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3084">
      <w:bodyDiv w:val="1"/>
      <w:marLeft w:val="0"/>
      <w:marRight w:val="0"/>
      <w:marTop w:val="0"/>
      <w:marBottom w:val="0"/>
      <w:divBdr>
        <w:top w:val="none" w:sz="0" w:space="0" w:color="auto"/>
        <w:left w:val="none" w:sz="0" w:space="0" w:color="auto"/>
        <w:bottom w:val="none" w:sz="0" w:space="0" w:color="auto"/>
        <w:right w:val="none" w:sz="0" w:space="0" w:color="auto"/>
      </w:divBdr>
    </w:div>
    <w:div w:id="324481893">
      <w:bodyDiv w:val="1"/>
      <w:marLeft w:val="0"/>
      <w:marRight w:val="0"/>
      <w:marTop w:val="0"/>
      <w:marBottom w:val="0"/>
      <w:divBdr>
        <w:top w:val="none" w:sz="0" w:space="0" w:color="auto"/>
        <w:left w:val="none" w:sz="0" w:space="0" w:color="auto"/>
        <w:bottom w:val="none" w:sz="0" w:space="0" w:color="auto"/>
        <w:right w:val="none" w:sz="0" w:space="0" w:color="auto"/>
      </w:divBdr>
    </w:div>
    <w:div w:id="456029757">
      <w:bodyDiv w:val="1"/>
      <w:marLeft w:val="0"/>
      <w:marRight w:val="0"/>
      <w:marTop w:val="0"/>
      <w:marBottom w:val="0"/>
      <w:divBdr>
        <w:top w:val="none" w:sz="0" w:space="0" w:color="auto"/>
        <w:left w:val="none" w:sz="0" w:space="0" w:color="auto"/>
        <w:bottom w:val="none" w:sz="0" w:space="0" w:color="auto"/>
        <w:right w:val="none" w:sz="0" w:space="0" w:color="auto"/>
      </w:divBdr>
    </w:div>
    <w:div w:id="675613881">
      <w:bodyDiv w:val="1"/>
      <w:marLeft w:val="0"/>
      <w:marRight w:val="0"/>
      <w:marTop w:val="0"/>
      <w:marBottom w:val="0"/>
      <w:divBdr>
        <w:top w:val="none" w:sz="0" w:space="0" w:color="auto"/>
        <w:left w:val="none" w:sz="0" w:space="0" w:color="auto"/>
        <w:bottom w:val="none" w:sz="0" w:space="0" w:color="auto"/>
        <w:right w:val="none" w:sz="0" w:space="0" w:color="auto"/>
      </w:divBdr>
    </w:div>
    <w:div w:id="858736637">
      <w:bodyDiv w:val="1"/>
      <w:marLeft w:val="0"/>
      <w:marRight w:val="0"/>
      <w:marTop w:val="0"/>
      <w:marBottom w:val="0"/>
      <w:divBdr>
        <w:top w:val="none" w:sz="0" w:space="0" w:color="auto"/>
        <w:left w:val="none" w:sz="0" w:space="0" w:color="auto"/>
        <w:bottom w:val="none" w:sz="0" w:space="0" w:color="auto"/>
        <w:right w:val="none" w:sz="0" w:space="0" w:color="auto"/>
      </w:divBdr>
    </w:div>
    <w:div w:id="932737318">
      <w:bodyDiv w:val="1"/>
      <w:marLeft w:val="0"/>
      <w:marRight w:val="0"/>
      <w:marTop w:val="0"/>
      <w:marBottom w:val="0"/>
      <w:divBdr>
        <w:top w:val="none" w:sz="0" w:space="0" w:color="auto"/>
        <w:left w:val="none" w:sz="0" w:space="0" w:color="auto"/>
        <w:bottom w:val="none" w:sz="0" w:space="0" w:color="auto"/>
        <w:right w:val="none" w:sz="0" w:space="0" w:color="auto"/>
      </w:divBdr>
    </w:div>
    <w:div w:id="1861123798">
      <w:bodyDiv w:val="1"/>
      <w:marLeft w:val="0"/>
      <w:marRight w:val="0"/>
      <w:marTop w:val="0"/>
      <w:marBottom w:val="0"/>
      <w:divBdr>
        <w:top w:val="none" w:sz="0" w:space="0" w:color="auto"/>
        <w:left w:val="none" w:sz="0" w:space="0" w:color="auto"/>
        <w:bottom w:val="none" w:sz="0" w:space="0" w:color="auto"/>
        <w:right w:val="none" w:sz="0" w:space="0" w:color="auto"/>
      </w:divBdr>
    </w:div>
    <w:div w:id="192422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29/2024JC0216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2504</TotalTime>
  <Pages>12</Pages>
  <Words>3794</Words>
  <Characters>20412</Characters>
  <Application>Microsoft Office Word</Application>
  <DocSecurity>0</DocSecurity>
  <Lines>329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Brandão</dc:creator>
  <cp:keywords/>
  <dc:description/>
  <cp:lastModifiedBy>eallan</cp:lastModifiedBy>
  <cp:revision>46</cp:revision>
  <dcterms:created xsi:type="dcterms:W3CDTF">2025-06-26T22:49:00Z</dcterms:created>
  <dcterms:modified xsi:type="dcterms:W3CDTF">2025-08-11T22:36:00Z</dcterms:modified>
</cp:coreProperties>
</file>