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E6D8" w14:textId="78331D3D" w:rsidR="00A53AB9" w:rsidRPr="00270551" w:rsidRDefault="001758F3" w:rsidP="00E25A17">
      <w:pPr>
        <w:jc w:val="center"/>
        <w:rPr>
          <w:rFonts w:ascii="Palatino Linotype" w:hAnsi="Palatino Linotype"/>
          <w:b/>
          <w:bCs/>
          <w:sz w:val="36"/>
          <w:szCs w:val="36"/>
          <w:lang w:eastAsia="en-GH"/>
        </w:rPr>
      </w:pPr>
      <w:r>
        <w:rPr>
          <w:rFonts w:ascii="Palatino Linotype" w:hAnsi="Palatino Linotype"/>
          <w:b/>
          <w:bCs/>
          <w:sz w:val="36"/>
          <w:szCs w:val="36"/>
          <w:lang w:val="en-US" w:eastAsia="en-GH"/>
        </w:rPr>
        <w:t>ATM Forecasting</w:t>
      </w:r>
      <w:r w:rsidR="00A53AB9" w:rsidRPr="00270551">
        <w:rPr>
          <w:rFonts w:ascii="Palatino Linotype" w:hAnsi="Palatino Linotype"/>
          <w:b/>
          <w:bCs/>
          <w:sz w:val="36"/>
          <w:szCs w:val="36"/>
          <w:lang w:eastAsia="en-GH"/>
        </w:rPr>
        <w:t xml:space="preserve"> Analysis</w:t>
      </w:r>
    </w:p>
    <w:p w14:paraId="0DF8D3AD" w14:textId="77777777" w:rsidR="00A53AB9" w:rsidRPr="00270551" w:rsidRDefault="00A53AB9" w:rsidP="00A53AB9">
      <w:pPr>
        <w:jc w:val="both"/>
        <w:rPr>
          <w:rFonts w:ascii="Palatino Linotype" w:hAnsi="Palatino Linotype"/>
          <w:b/>
          <w:bCs/>
          <w:sz w:val="28"/>
          <w:szCs w:val="28"/>
          <w:lang w:eastAsia="en-GH"/>
        </w:rPr>
      </w:pPr>
      <w:r w:rsidRPr="00270551">
        <w:rPr>
          <w:rFonts w:ascii="Palatino Linotype" w:hAnsi="Palatino Linotype"/>
          <w:b/>
          <w:bCs/>
          <w:sz w:val="28"/>
          <w:szCs w:val="28"/>
          <w:lang w:eastAsia="en-GH"/>
        </w:rPr>
        <w:t>Data Analysed</w:t>
      </w:r>
    </w:p>
    <w:tbl>
      <w:tblPr>
        <w:tblStyle w:val="TableGrid"/>
        <w:tblW w:w="8561" w:type="dxa"/>
        <w:tblLook w:val="04A0" w:firstRow="1" w:lastRow="0" w:firstColumn="1" w:lastColumn="0" w:noHBand="0" w:noVBand="1"/>
      </w:tblPr>
      <w:tblGrid>
        <w:gridCol w:w="2354"/>
        <w:gridCol w:w="1598"/>
        <w:gridCol w:w="2268"/>
        <w:gridCol w:w="2341"/>
      </w:tblGrid>
      <w:tr w:rsidR="001758F3" w:rsidRPr="001758F3" w14:paraId="5F5F9F75" w14:textId="77777777" w:rsidTr="001758F3">
        <w:trPr>
          <w:trHeight w:val="305"/>
        </w:trPr>
        <w:tc>
          <w:tcPr>
            <w:tcW w:w="0" w:type="auto"/>
            <w:hideMark/>
          </w:tcPr>
          <w:p w14:paraId="45E3C820" w14:textId="77777777" w:rsidR="001758F3" w:rsidRPr="001758F3" w:rsidRDefault="001758F3" w:rsidP="001758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  <w:t>ATM Unit</w:t>
            </w:r>
          </w:p>
        </w:tc>
        <w:tc>
          <w:tcPr>
            <w:tcW w:w="0" w:type="auto"/>
            <w:hideMark/>
          </w:tcPr>
          <w:p w14:paraId="4E815688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  <w:t>Mean</w:t>
            </w:r>
          </w:p>
        </w:tc>
        <w:tc>
          <w:tcPr>
            <w:tcW w:w="0" w:type="auto"/>
            <w:hideMark/>
          </w:tcPr>
          <w:p w14:paraId="52E17041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  <w:t>Minimum</w:t>
            </w:r>
          </w:p>
        </w:tc>
        <w:tc>
          <w:tcPr>
            <w:tcW w:w="0" w:type="auto"/>
            <w:hideMark/>
          </w:tcPr>
          <w:p w14:paraId="2D9C4714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 w:eastAsia="en-GH"/>
              </w:rPr>
              <w:t>Maximum</w:t>
            </w:r>
          </w:p>
        </w:tc>
      </w:tr>
      <w:tr w:rsidR="001758F3" w:rsidRPr="001758F3" w14:paraId="3046EBB1" w14:textId="77777777" w:rsidTr="001758F3">
        <w:trPr>
          <w:trHeight w:val="305"/>
        </w:trPr>
        <w:tc>
          <w:tcPr>
            <w:tcW w:w="0" w:type="auto"/>
            <w:hideMark/>
          </w:tcPr>
          <w:p w14:paraId="7275397F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16</w:t>
            </w:r>
          </w:p>
        </w:tc>
        <w:tc>
          <w:tcPr>
            <w:tcW w:w="0" w:type="auto"/>
            <w:hideMark/>
          </w:tcPr>
          <w:p w14:paraId="162BAFDB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13,704</w:t>
            </w:r>
          </w:p>
        </w:tc>
        <w:tc>
          <w:tcPr>
            <w:tcW w:w="0" w:type="auto"/>
            <w:hideMark/>
          </w:tcPr>
          <w:p w14:paraId="25061BA2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3,423</w:t>
            </w:r>
          </w:p>
        </w:tc>
        <w:tc>
          <w:tcPr>
            <w:tcW w:w="0" w:type="auto"/>
            <w:hideMark/>
          </w:tcPr>
          <w:p w14:paraId="765EDCBB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22,711</w:t>
            </w:r>
          </w:p>
        </w:tc>
      </w:tr>
      <w:tr w:rsidR="001758F3" w:rsidRPr="001758F3" w14:paraId="53EC30D2" w14:textId="77777777" w:rsidTr="001758F3">
        <w:trPr>
          <w:trHeight w:val="293"/>
        </w:trPr>
        <w:tc>
          <w:tcPr>
            <w:tcW w:w="0" w:type="auto"/>
            <w:hideMark/>
          </w:tcPr>
          <w:p w14:paraId="2BCCC596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44</w:t>
            </w:r>
          </w:p>
        </w:tc>
        <w:tc>
          <w:tcPr>
            <w:tcW w:w="0" w:type="auto"/>
            <w:hideMark/>
          </w:tcPr>
          <w:p w14:paraId="69C4CEA0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10,706</w:t>
            </w:r>
          </w:p>
        </w:tc>
        <w:tc>
          <w:tcPr>
            <w:tcW w:w="0" w:type="auto"/>
            <w:hideMark/>
          </w:tcPr>
          <w:p w14:paraId="3E37C6B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3,348</w:t>
            </w:r>
          </w:p>
        </w:tc>
        <w:tc>
          <w:tcPr>
            <w:tcW w:w="0" w:type="auto"/>
            <w:hideMark/>
          </w:tcPr>
          <w:p w14:paraId="7CD008B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16,275</w:t>
            </w:r>
          </w:p>
        </w:tc>
      </w:tr>
      <w:tr w:rsidR="001758F3" w:rsidRPr="001758F3" w14:paraId="4A989182" w14:textId="77777777" w:rsidTr="001758F3">
        <w:trPr>
          <w:trHeight w:val="305"/>
        </w:trPr>
        <w:tc>
          <w:tcPr>
            <w:tcW w:w="0" w:type="auto"/>
            <w:hideMark/>
          </w:tcPr>
          <w:p w14:paraId="2719D35D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51</w:t>
            </w:r>
          </w:p>
        </w:tc>
        <w:tc>
          <w:tcPr>
            <w:tcW w:w="0" w:type="auto"/>
            <w:hideMark/>
          </w:tcPr>
          <w:p w14:paraId="24CE5FEB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10,888</w:t>
            </w:r>
          </w:p>
        </w:tc>
        <w:tc>
          <w:tcPr>
            <w:tcW w:w="0" w:type="auto"/>
            <w:hideMark/>
          </w:tcPr>
          <w:p w14:paraId="1C4278A4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3,800</w:t>
            </w:r>
          </w:p>
        </w:tc>
        <w:tc>
          <w:tcPr>
            <w:tcW w:w="0" w:type="auto"/>
            <w:hideMark/>
          </w:tcPr>
          <w:p w14:paraId="3D1ADCE2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17,596</w:t>
            </w:r>
          </w:p>
        </w:tc>
      </w:tr>
      <w:tr w:rsidR="001758F3" w:rsidRPr="001758F3" w14:paraId="119A6C23" w14:textId="77777777" w:rsidTr="001758F3">
        <w:trPr>
          <w:trHeight w:val="305"/>
        </w:trPr>
        <w:tc>
          <w:tcPr>
            <w:tcW w:w="0" w:type="auto"/>
            <w:hideMark/>
          </w:tcPr>
          <w:p w14:paraId="5A130609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57</w:t>
            </w:r>
          </w:p>
        </w:tc>
        <w:tc>
          <w:tcPr>
            <w:tcW w:w="0" w:type="auto"/>
            <w:hideMark/>
          </w:tcPr>
          <w:p w14:paraId="26DB70FF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14,898</w:t>
            </w:r>
          </w:p>
        </w:tc>
        <w:tc>
          <w:tcPr>
            <w:tcW w:w="0" w:type="auto"/>
            <w:hideMark/>
          </w:tcPr>
          <w:p w14:paraId="4B8AA56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4,982</w:t>
            </w:r>
          </w:p>
        </w:tc>
        <w:tc>
          <w:tcPr>
            <w:tcW w:w="0" w:type="auto"/>
            <w:hideMark/>
          </w:tcPr>
          <w:p w14:paraId="20F928AE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23,736</w:t>
            </w:r>
          </w:p>
        </w:tc>
      </w:tr>
      <w:tr w:rsidR="001758F3" w:rsidRPr="001758F3" w14:paraId="282997F5" w14:textId="77777777" w:rsidTr="001758F3">
        <w:trPr>
          <w:trHeight w:val="305"/>
        </w:trPr>
        <w:tc>
          <w:tcPr>
            <w:tcW w:w="0" w:type="auto"/>
            <w:hideMark/>
          </w:tcPr>
          <w:p w14:paraId="6C3334C8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62</w:t>
            </w:r>
          </w:p>
        </w:tc>
        <w:tc>
          <w:tcPr>
            <w:tcW w:w="0" w:type="auto"/>
            <w:hideMark/>
          </w:tcPr>
          <w:p w14:paraId="037CD419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13,065</w:t>
            </w:r>
          </w:p>
        </w:tc>
        <w:tc>
          <w:tcPr>
            <w:tcW w:w="0" w:type="auto"/>
            <w:hideMark/>
          </w:tcPr>
          <w:p w14:paraId="66E164DF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3,613</w:t>
            </w:r>
          </w:p>
        </w:tc>
        <w:tc>
          <w:tcPr>
            <w:tcW w:w="0" w:type="auto"/>
            <w:hideMark/>
          </w:tcPr>
          <w:p w14:paraId="6FE7BC24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19,782</w:t>
            </w:r>
          </w:p>
        </w:tc>
      </w:tr>
      <w:tr w:rsidR="001758F3" w:rsidRPr="001758F3" w14:paraId="60B275A7" w14:textId="77777777" w:rsidTr="001758F3">
        <w:trPr>
          <w:trHeight w:val="305"/>
        </w:trPr>
        <w:tc>
          <w:tcPr>
            <w:tcW w:w="0" w:type="auto"/>
            <w:hideMark/>
          </w:tcPr>
          <w:p w14:paraId="5EB7549D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91</w:t>
            </w:r>
          </w:p>
        </w:tc>
        <w:tc>
          <w:tcPr>
            <w:tcW w:w="0" w:type="auto"/>
            <w:hideMark/>
          </w:tcPr>
          <w:p w14:paraId="3A35F73B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28,610</w:t>
            </w:r>
          </w:p>
        </w:tc>
        <w:tc>
          <w:tcPr>
            <w:tcW w:w="0" w:type="auto"/>
            <w:hideMark/>
          </w:tcPr>
          <w:p w14:paraId="435A775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13,150</w:t>
            </w:r>
          </w:p>
        </w:tc>
        <w:tc>
          <w:tcPr>
            <w:tcW w:w="0" w:type="auto"/>
            <w:hideMark/>
          </w:tcPr>
          <w:p w14:paraId="00A1F7F7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51,307</w:t>
            </w:r>
          </w:p>
        </w:tc>
      </w:tr>
      <w:tr w:rsidR="001758F3" w:rsidRPr="001758F3" w14:paraId="7E7090C9" w14:textId="77777777" w:rsidTr="001758F3">
        <w:trPr>
          <w:trHeight w:val="305"/>
        </w:trPr>
        <w:tc>
          <w:tcPr>
            <w:tcW w:w="0" w:type="auto"/>
            <w:hideMark/>
          </w:tcPr>
          <w:p w14:paraId="395866FB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99</w:t>
            </w:r>
          </w:p>
        </w:tc>
        <w:tc>
          <w:tcPr>
            <w:tcW w:w="0" w:type="auto"/>
            <w:hideMark/>
          </w:tcPr>
          <w:p w14:paraId="0F736BE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2,229</w:t>
            </w:r>
          </w:p>
        </w:tc>
        <w:tc>
          <w:tcPr>
            <w:tcW w:w="0" w:type="auto"/>
            <w:hideMark/>
          </w:tcPr>
          <w:p w14:paraId="5A00142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730</w:t>
            </w:r>
          </w:p>
        </w:tc>
        <w:tc>
          <w:tcPr>
            <w:tcW w:w="0" w:type="auto"/>
            <w:hideMark/>
          </w:tcPr>
          <w:p w14:paraId="5012DB36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3,918</w:t>
            </w:r>
          </w:p>
        </w:tc>
      </w:tr>
      <w:tr w:rsidR="001758F3" w:rsidRPr="001758F3" w14:paraId="3573C6ED" w14:textId="77777777" w:rsidTr="001758F3">
        <w:trPr>
          <w:trHeight w:val="293"/>
        </w:trPr>
        <w:tc>
          <w:tcPr>
            <w:tcW w:w="0" w:type="auto"/>
            <w:hideMark/>
          </w:tcPr>
          <w:p w14:paraId="3F6F7DFC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148</w:t>
            </w:r>
          </w:p>
        </w:tc>
        <w:tc>
          <w:tcPr>
            <w:tcW w:w="0" w:type="auto"/>
            <w:hideMark/>
          </w:tcPr>
          <w:p w14:paraId="3340F5E7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1,170</w:t>
            </w:r>
          </w:p>
        </w:tc>
        <w:tc>
          <w:tcPr>
            <w:tcW w:w="0" w:type="auto"/>
            <w:hideMark/>
          </w:tcPr>
          <w:p w14:paraId="5E267216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88</w:t>
            </w:r>
          </w:p>
        </w:tc>
        <w:tc>
          <w:tcPr>
            <w:tcW w:w="0" w:type="auto"/>
            <w:hideMark/>
          </w:tcPr>
          <w:p w14:paraId="03F3A7AA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2,018</w:t>
            </w:r>
          </w:p>
        </w:tc>
      </w:tr>
      <w:tr w:rsidR="001758F3" w:rsidRPr="001758F3" w14:paraId="4CE8D52A" w14:textId="77777777" w:rsidTr="001758F3">
        <w:trPr>
          <w:trHeight w:val="305"/>
        </w:trPr>
        <w:tc>
          <w:tcPr>
            <w:tcW w:w="0" w:type="auto"/>
            <w:hideMark/>
          </w:tcPr>
          <w:p w14:paraId="35A34558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153</w:t>
            </w:r>
          </w:p>
        </w:tc>
        <w:tc>
          <w:tcPr>
            <w:tcW w:w="0" w:type="auto"/>
            <w:hideMark/>
          </w:tcPr>
          <w:p w14:paraId="53A8133D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17,927</w:t>
            </w:r>
          </w:p>
        </w:tc>
        <w:tc>
          <w:tcPr>
            <w:tcW w:w="0" w:type="auto"/>
            <w:hideMark/>
          </w:tcPr>
          <w:p w14:paraId="71F6F5EE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8,044</w:t>
            </w:r>
          </w:p>
        </w:tc>
        <w:tc>
          <w:tcPr>
            <w:tcW w:w="0" w:type="auto"/>
            <w:hideMark/>
          </w:tcPr>
          <w:p w14:paraId="2A45A572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28,613</w:t>
            </w:r>
          </w:p>
        </w:tc>
      </w:tr>
      <w:tr w:rsidR="001758F3" w:rsidRPr="001758F3" w14:paraId="27B29F07" w14:textId="77777777" w:rsidTr="001758F3">
        <w:trPr>
          <w:trHeight w:val="305"/>
        </w:trPr>
        <w:tc>
          <w:tcPr>
            <w:tcW w:w="0" w:type="auto"/>
            <w:hideMark/>
          </w:tcPr>
          <w:p w14:paraId="1B46826E" w14:textId="77777777" w:rsidR="001758F3" w:rsidRPr="001758F3" w:rsidRDefault="001758F3" w:rsidP="001758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ATM 200</w:t>
            </w:r>
          </w:p>
        </w:tc>
        <w:tc>
          <w:tcPr>
            <w:tcW w:w="0" w:type="auto"/>
            <w:hideMark/>
          </w:tcPr>
          <w:p w14:paraId="7B066516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10,627</w:t>
            </w:r>
          </w:p>
        </w:tc>
        <w:tc>
          <w:tcPr>
            <w:tcW w:w="0" w:type="auto"/>
            <w:hideMark/>
          </w:tcPr>
          <w:p w14:paraId="3F6106DC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5,109</w:t>
            </w:r>
          </w:p>
        </w:tc>
        <w:tc>
          <w:tcPr>
            <w:tcW w:w="0" w:type="auto"/>
            <w:hideMark/>
          </w:tcPr>
          <w:p w14:paraId="08510828" w14:textId="77777777" w:rsidR="001758F3" w:rsidRPr="001758F3" w:rsidRDefault="001758F3" w:rsidP="001758F3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</w:pPr>
            <w:r w:rsidRPr="001758F3">
              <w:rPr>
                <w:rFonts w:ascii="Times New Roman" w:eastAsia="Times New Roman" w:hAnsi="Times New Roman" w:cs="Times New Roman"/>
                <w:sz w:val="24"/>
                <w:szCs w:val="24"/>
                <w:lang w:val="en-GH" w:eastAsia="en-GH"/>
              </w:rPr>
              <w:t>15,674</w:t>
            </w:r>
          </w:p>
        </w:tc>
      </w:tr>
    </w:tbl>
    <w:p w14:paraId="7ED46FF7" w14:textId="3B6B0A17" w:rsidR="00A53AB9" w:rsidRDefault="00A53AB9" w:rsidP="00A53AB9">
      <w:pPr>
        <w:spacing w:after="0" w:line="240" w:lineRule="auto"/>
        <w:jc w:val="both"/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</w:pPr>
    </w:p>
    <w:p w14:paraId="146EE4FB" w14:textId="7F1FA541" w:rsidR="009705C0" w:rsidRDefault="009705C0" w:rsidP="00A53AB9">
      <w:pPr>
        <w:spacing w:after="0" w:line="240" w:lineRule="auto"/>
        <w:jc w:val="both"/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</w:pPr>
    </w:p>
    <w:p w14:paraId="349B8930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</w:pPr>
      <w:r w:rsidRPr="001758F3"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  <w:t>From these results:</w:t>
      </w:r>
    </w:p>
    <w:p w14:paraId="4DEAD2F9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</w:pPr>
    </w:p>
    <w:p w14:paraId="44AC80CF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</w:pPr>
      <w:r w:rsidRPr="001758F3"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  <w:t>ATM 91 recorded the highest expected withdrawal average (≈28,610), indicating a highly active ATM location.</w:t>
      </w:r>
    </w:p>
    <w:p w14:paraId="28D663AF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</w:pPr>
    </w:p>
    <w:p w14:paraId="43BB0C49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</w:pPr>
      <w:r w:rsidRPr="001758F3"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  <w:t>ATM 148 showed the lowest activity, suggesting either a low-traffic area or limited usage.</w:t>
      </w:r>
    </w:p>
    <w:p w14:paraId="79D332F1" w14:textId="77777777" w:rsidR="001758F3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</w:pPr>
    </w:p>
    <w:p w14:paraId="7C139F74" w14:textId="3656535E" w:rsidR="009705C0" w:rsidRPr="001758F3" w:rsidRDefault="001758F3" w:rsidP="001758F3">
      <w:pPr>
        <w:spacing w:after="0" w:line="240" w:lineRule="auto"/>
        <w:jc w:val="both"/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</w:pPr>
      <w:r w:rsidRPr="001758F3">
        <w:rPr>
          <w:rFonts w:ascii="Palatino Linotype" w:eastAsia="Times New Roman" w:hAnsi="Palatino Linotype" w:cs="Segoe UI Emoji"/>
          <w:sz w:val="24"/>
          <w:szCs w:val="24"/>
          <w:lang w:val="en-US" w:eastAsia="en-GH"/>
        </w:rPr>
        <w:t>Most ATMs exhibited noticeable weekday and monthly variations, reflecting customer behavior differences across time.</w:t>
      </w:r>
    </w:p>
    <w:p w14:paraId="7DEB1033" w14:textId="77777777" w:rsidR="009705C0" w:rsidRPr="00083054" w:rsidRDefault="009705C0" w:rsidP="00A53AB9">
      <w:pPr>
        <w:spacing w:after="0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</w:p>
    <w:p w14:paraId="36D8658B" w14:textId="77777777" w:rsidR="00A53AB9" w:rsidRPr="00270551" w:rsidRDefault="00A53AB9" w:rsidP="00A53AB9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6"/>
          <w:szCs w:val="36"/>
          <w:lang w:eastAsia="en-GH"/>
        </w:rPr>
      </w:pPr>
    </w:p>
    <w:p w14:paraId="26BC676E" w14:textId="77777777" w:rsidR="00A53AB9" w:rsidRPr="00270551" w:rsidRDefault="00A53AB9" w:rsidP="00A53AB9">
      <w:pPr>
        <w:rPr>
          <w:rFonts w:ascii="Palatino Linotype" w:hAnsi="Palatino Linotype"/>
          <w:b/>
          <w:bCs/>
          <w:sz w:val="32"/>
          <w:szCs w:val="32"/>
          <w:lang w:val="en-US" w:eastAsia="en-GH"/>
        </w:rPr>
      </w:pPr>
      <w:r w:rsidRPr="00270551">
        <w:rPr>
          <w:rFonts w:ascii="Palatino Linotype" w:hAnsi="Palatino Linotype"/>
          <w:b/>
          <w:bCs/>
          <w:sz w:val="32"/>
          <w:szCs w:val="32"/>
          <w:lang w:val="en-US" w:eastAsia="en-GH"/>
        </w:rPr>
        <w:t>R – Code for the analysis</w:t>
      </w:r>
    </w:p>
    <w:p w14:paraId="24D8A9F3" w14:textId="77777777" w:rsidR="00A53AB9" w:rsidRPr="00083054" w:rsidRDefault="00A53AB9" w:rsidP="00A53AB9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</w:pPr>
    </w:p>
    <w:p w14:paraId="26FC9197" w14:textId="77777777" w:rsidR="00A53AB9" w:rsidRPr="00270551" w:rsidRDefault="00A53AB9" w:rsidP="00A53AB9">
      <w:pPr>
        <w:rPr>
          <w:rFonts w:ascii="Palatino Linotype" w:hAnsi="Palatino Linotype"/>
        </w:rPr>
      </w:pPr>
      <w:hyperlink r:id="rId5" w:history="1">
        <w:r w:rsidRPr="00270551">
          <w:rPr>
            <w:rStyle w:val="Hyperlink"/>
            <w:rFonts w:ascii="Palatino Linotype" w:hAnsi="Palatino Linotype"/>
          </w:rPr>
          <w:t>https://github.com/eanning1/r_studio_works.git</w:t>
        </w:r>
      </w:hyperlink>
    </w:p>
    <w:p w14:paraId="426A1E2E" w14:textId="77777777" w:rsidR="00A53AB9" w:rsidRPr="00270551" w:rsidRDefault="00A53AB9" w:rsidP="00A53AB9">
      <w:pPr>
        <w:rPr>
          <w:rFonts w:ascii="Palatino Linotype" w:hAnsi="Palatino Linotype"/>
        </w:rPr>
      </w:pPr>
    </w:p>
    <w:sectPr w:rsidR="00A53AB9" w:rsidRPr="0027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E495E"/>
    <w:multiLevelType w:val="multilevel"/>
    <w:tmpl w:val="CD5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B9"/>
    <w:rsid w:val="001758F3"/>
    <w:rsid w:val="003F167D"/>
    <w:rsid w:val="00896ED6"/>
    <w:rsid w:val="009705C0"/>
    <w:rsid w:val="00A17A5F"/>
    <w:rsid w:val="00A53AB9"/>
    <w:rsid w:val="00E2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ADB6"/>
  <w15:chartTrackingRefBased/>
  <w15:docId w15:val="{78D7CB68-91A2-4336-8C1E-972058FE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3AB9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1758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anning1/r_studio_work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Anning</dc:creator>
  <cp:keywords/>
  <dc:description/>
  <cp:lastModifiedBy>Enoch Anning</cp:lastModifiedBy>
  <cp:revision>4</cp:revision>
  <dcterms:created xsi:type="dcterms:W3CDTF">2025-11-03T08:52:00Z</dcterms:created>
  <dcterms:modified xsi:type="dcterms:W3CDTF">2025-11-03T09:50:00Z</dcterms:modified>
</cp:coreProperties>
</file>