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7E371C" w14:textId="5C47B81E" w:rsidR="00343DFD" w:rsidRPr="00263DB8" w:rsidRDefault="00100FBC" w:rsidP="00263DB8">
      <w:pPr>
        <w:pStyle w:val="Title"/>
        <w:jc w:val="both"/>
        <w:rPr>
          <w:rFonts w:ascii="Cambria Math" w:hAnsi="Cambria Math"/>
          <w:lang w:val="de-DE"/>
        </w:rPr>
      </w:pPr>
      <w:r w:rsidRPr="00263DB8">
        <w:rPr>
          <w:rFonts w:ascii="Cambria Math" w:hAnsi="Cambria Math"/>
          <w:lang w:val="de-DE"/>
        </w:rPr>
        <w:t xml:space="preserve">Spotify Tracks Dataset Report </w:t>
      </w:r>
    </w:p>
    <w:p w14:paraId="466F2D37" w14:textId="228AD807" w:rsidR="00100FBC" w:rsidRPr="00263DB8" w:rsidRDefault="00100FBC" w:rsidP="00263DB8">
      <w:pPr>
        <w:pStyle w:val="Subtitle"/>
        <w:jc w:val="both"/>
        <w:rPr>
          <w:rFonts w:ascii="Cambria Math" w:hAnsi="Cambria Math"/>
        </w:rPr>
      </w:pPr>
      <w:r w:rsidRPr="00263DB8">
        <w:rPr>
          <w:rFonts w:ascii="Cambria Math" w:hAnsi="Cambria Math"/>
        </w:rPr>
        <w:t>Student Nr. 311511857 – Eduardo Nunez (</w:t>
      </w:r>
      <w:r w:rsidRPr="00263DB8">
        <w:rPr>
          <w:rFonts w:ascii="Cambria Math" w:hAnsi="Cambria Math"/>
          <w:lang w:val="de-DE"/>
        </w:rPr>
        <w:t>凡艾爾</w:t>
      </w:r>
      <w:r w:rsidRPr="00263DB8">
        <w:rPr>
          <w:rFonts w:ascii="Cambria Math" w:hAnsi="Cambria Math"/>
        </w:rPr>
        <w:t>)</w:t>
      </w:r>
    </w:p>
    <w:p w14:paraId="78BB7339" w14:textId="60DA5EAD" w:rsidR="00100FBC" w:rsidRPr="00263DB8" w:rsidRDefault="00100FBC" w:rsidP="00263DB8">
      <w:pPr>
        <w:pStyle w:val="Heading2"/>
        <w:jc w:val="both"/>
        <w:rPr>
          <w:rFonts w:ascii="Cambria Math" w:hAnsi="Cambria Math"/>
        </w:rPr>
      </w:pPr>
      <w:r w:rsidRPr="00263DB8">
        <w:rPr>
          <w:rFonts w:ascii="Cambria Math" w:hAnsi="Cambria Math"/>
        </w:rPr>
        <w:t>Overview</w:t>
      </w:r>
    </w:p>
    <w:p w14:paraId="1C7DCEDD" w14:textId="72EFE89B" w:rsidR="00100FBC" w:rsidRPr="00263DB8" w:rsidRDefault="00100FBC" w:rsidP="00263DB8">
      <w:pPr>
        <w:jc w:val="both"/>
        <w:rPr>
          <w:rFonts w:ascii="Cambria Math" w:hAnsi="Cambria Math"/>
        </w:rPr>
      </w:pPr>
      <w:r w:rsidRPr="00263DB8">
        <w:rPr>
          <w:rFonts w:ascii="Cambria Math" w:hAnsi="Cambria Math"/>
        </w:rPr>
        <w:t xml:space="preserve">This visualization analyzes the effect of certain characteristics energy, danceability, speechiness, </w:t>
      </w:r>
      <w:proofErr w:type="spellStart"/>
      <w:r w:rsidRPr="00263DB8">
        <w:rPr>
          <w:rFonts w:ascii="Cambria Math" w:hAnsi="Cambria Math"/>
        </w:rPr>
        <w:t>acousticness</w:t>
      </w:r>
      <w:proofErr w:type="spellEnd"/>
      <w:r w:rsidRPr="00263DB8">
        <w:rPr>
          <w:rFonts w:ascii="Cambria Math" w:hAnsi="Cambria Math"/>
        </w:rPr>
        <w:t>, instrumentalness and liveness with values between [0-1] and their importance towards placing a song on the current top rankings in Spotify.</w:t>
      </w:r>
    </w:p>
    <w:p w14:paraId="3CBF9256" w14:textId="4489983A" w:rsidR="00100FBC" w:rsidRPr="00263DB8" w:rsidRDefault="00100FBC" w:rsidP="00263DB8">
      <w:pPr>
        <w:jc w:val="both"/>
        <w:rPr>
          <w:rFonts w:ascii="Cambria Math" w:hAnsi="Cambria Math"/>
        </w:rPr>
      </w:pPr>
      <w:r w:rsidRPr="00263DB8">
        <w:rPr>
          <w:rFonts w:ascii="Cambria Math" w:hAnsi="Cambria Math"/>
        </w:rPr>
        <w:t>For this analysis, the top-n tracks are compared directly with the rest of the data base (around 114k tracks!) in terms of the previously mentioned characteristics. The visualization is aided by a normalized histogram which reveals the distribution of the features along their domain. The correlation of a certain feature with the ranking can be derived from the histogram by observing how much area of the histogram overlaps. The bigger the overlapping area, the less relevant the feature is for the ranking. Features with less overlapping area mean that top songs differ in this aspect from their lower-ranked counterparts.</w:t>
      </w:r>
    </w:p>
    <w:p w14:paraId="438E3FBD" w14:textId="346EFC33" w:rsidR="00100FBC" w:rsidRPr="00263DB8" w:rsidRDefault="00100FBC" w:rsidP="00263DB8">
      <w:pPr>
        <w:jc w:val="both"/>
        <w:rPr>
          <w:rFonts w:ascii="Cambria Math" w:hAnsi="Cambria Math"/>
        </w:rPr>
      </w:pPr>
      <w:r w:rsidRPr="00263DB8">
        <w:rPr>
          <w:rFonts w:ascii="Cambria Math" w:hAnsi="Cambria Math"/>
        </w:rPr>
        <w:t xml:space="preserve">Secondly, a pie chart provides an </w:t>
      </w:r>
      <w:r w:rsidRPr="00263DB8">
        <w:rPr>
          <w:rFonts w:ascii="Cambria Math" w:hAnsi="Cambria Math"/>
        </w:rPr>
        <w:t>easy-to-read</w:t>
      </w:r>
      <w:r w:rsidRPr="00263DB8">
        <w:rPr>
          <w:rFonts w:ascii="Cambria Math" w:hAnsi="Cambria Math"/>
        </w:rPr>
        <w:t xml:space="preserve"> overview of the importance of each feature, derived from the previously mentioned histogram overlap. Last, </w:t>
      </w:r>
      <w:r w:rsidRPr="00263DB8">
        <w:rPr>
          <w:rFonts w:ascii="Cambria Math" w:hAnsi="Cambria Math"/>
        </w:rPr>
        <w:t>one</w:t>
      </w:r>
      <w:r w:rsidRPr="00263DB8">
        <w:rPr>
          <w:rFonts w:ascii="Cambria Math" w:hAnsi="Cambria Math"/>
        </w:rPr>
        <w:t xml:space="preserve"> can observe the statistical distribution of median and quartiles for each feature to obtain the final details of the visualization.</w:t>
      </w:r>
    </w:p>
    <w:p w14:paraId="20CDF2D7" w14:textId="0A84ADD3" w:rsidR="00100FBC" w:rsidRPr="00263DB8" w:rsidRDefault="002B782D" w:rsidP="00263DB8">
      <w:pPr>
        <w:pStyle w:val="Heading2"/>
        <w:jc w:val="both"/>
        <w:rPr>
          <w:rFonts w:ascii="Cambria Math" w:hAnsi="Cambria Math"/>
        </w:rPr>
      </w:pPr>
      <w:r w:rsidRPr="00263DB8">
        <w:rPr>
          <w:rFonts w:ascii="Cambria Math" w:hAnsi="Cambria Math"/>
        </w:rPr>
        <w:t>Usage Example and Analysis</w:t>
      </w:r>
    </w:p>
    <w:p w14:paraId="444A0D67" w14:textId="77777777" w:rsidR="00992719" w:rsidRPr="00263DB8" w:rsidRDefault="002B782D" w:rsidP="00263DB8">
      <w:pPr>
        <w:jc w:val="both"/>
        <w:rPr>
          <w:rFonts w:ascii="Cambria Math" w:hAnsi="Cambria Math"/>
        </w:rPr>
      </w:pPr>
      <w:r w:rsidRPr="00263DB8">
        <w:rPr>
          <w:rFonts w:ascii="Cambria Math" w:hAnsi="Cambria Math"/>
        </w:rPr>
        <w:t xml:space="preserve">In this section we </w:t>
      </w:r>
      <w:r w:rsidR="00992719" w:rsidRPr="00263DB8">
        <w:rPr>
          <w:rFonts w:ascii="Cambria Math" w:hAnsi="Cambria Math"/>
        </w:rPr>
        <w:t xml:space="preserve">illustrate how the provided graphs and information can be interpreted to draw conclusions. </w:t>
      </w:r>
    </w:p>
    <w:p w14:paraId="1F0D24E9" w14:textId="779EB319" w:rsidR="002B782D" w:rsidRPr="00263DB8" w:rsidRDefault="002B782D" w:rsidP="00263DB8">
      <w:pPr>
        <w:jc w:val="both"/>
        <w:rPr>
          <w:rFonts w:ascii="Cambria Math" w:hAnsi="Cambria Math"/>
        </w:rPr>
      </w:pPr>
      <w:r w:rsidRPr="00263DB8">
        <w:rPr>
          <w:rFonts w:ascii="Cambria Math" w:hAnsi="Cambria Math"/>
        </w:rPr>
        <w:t xml:space="preserve">As the instructions state, after </w:t>
      </w:r>
      <w:r w:rsidR="00992719" w:rsidRPr="00263DB8">
        <w:rPr>
          <w:rFonts w:ascii="Cambria Math" w:hAnsi="Cambria Math"/>
        </w:rPr>
        <w:t xml:space="preserve">selecting a specific number for the top-n songs, the histograms can be analyzed. In this example, we focus on </w:t>
      </w:r>
      <w:r w:rsidR="005D268D" w:rsidRPr="00263DB8">
        <w:rPr>
          <w:rFonts w:ascii="Cambria Math" w:hAnsi="Cambria Math"/>
        </w:rPr>
        <w:t>three</w:t>
      </w:r>
      <w:r w:rsidR="00992719" w:rsidRPr="00263DB8">
        <w:rPr>
          <w:rFonts w:ascii="Cambria Math" w:hAnsi="Cambria Math"/>
        </w:rPr>
        <w:t xml:space="preserve"> features (</w:t>
      </w:r>
      <w:r w:rsidR="004019AB" w:rsidRPr="00263DB8">
        <w:rPr>
          <w:rFonts w:ascii="Cambria Math" w:hAnsi="Cambria Math"/>
        </w:rPr>
        <w:t>danceability</w:t>
      </w:r>
      <w:r w:rsidR="005D268D" w:rsidRPr="00263DB8">
        <w:rPr>
          <w:rFonts w:ascii="Cambria Math" w:hAnsi="Cambria Math"/>
        </w:rPr>
        <w:t xml:space="preserve">, </w:t>
      </w:r>
      <w:r w:rsidR="00992719" w:rsidRPr="00263DB8">
        <w:rPr>
          <w:rFonts w:ascii="Cambria Math" w:hAnsi="Cambria Math"/>
        </w:rPr>
        <w:t>liveness</w:t>
      </w:r>
      <w:r w:rsidR="005D268D" w:rsidRPr="00263DB8">
        <w:rPr>
          <w:rFonts w:ascii="Cambria Math" w:hAnsi="Cambria Math"/>
        </w:rPr>
        <w:t xml:space="preserve"> and </w:t>
      </w:r>
      <w:r w:rsidR="009B39B0" w:rsidRPr="00263DB8">
        <w:rPr>
          <w:rFonts w:ascii="Cambria Math" w:hAnsi="Cambria Math"/>
        </w:rPr>
        <w:t>speechiness</w:t>
      </w:r>
      <w:r w:rsidR="00992719" w:rsidRPr="00263DB8">
        <w:rPr>
          <w:rFonts w:ascii="Cambria Math" w:hAnsi="Cambria Math"/>
        </w:rPr>
        <w:t xml:space="preserve">) and draw conclusions from them. Similar data analyses can be done for all other features. </w:t>
      </w:r>
    </w:p>
    <w:p w14:paraId="5BE80C38" w14:textId="5BCCD54B" w:rsidR="003D1828" w:rsidRPr="00263DB8" w:rsidRDefault="003D1828" w:rsidP="00263DB8">
      <w:pPr>
        <w:jc w:val="both"/>
        <w:rPr>
          <w:rFonts w:ascii="Cambria Math" w:hAnsi="Cambria Math"/>
        </w:rPr>
      </w:pPr>
      <w:r w:rsidRPr="00263DB8">
        <w:rPr>
          <w:rFonts w:ascii="Cambria Math" w:hAnsi="Cambria Math"/>
        </w:rPr>
        <w:t xml:space="preserve">By observing the </w:t>
      </w:r>
      <w:r w:rsidR="004019AB" w:rsidRPr="00263DB8">
        <w:rPr>
          <w:rFonts w:ascii="Cambria Math" w:hAnsi="Cambria Math"/>
        </w:rPr>
        <w:t>danceability</w:t>
      </w:r>
      <w:r w:rsidRPr="00263DB8">
        <w:rPr>
          <w:rFonts w:ascii="Cambria Math" w:hAnsi="Cambria Math"/>
        </w:rPr>
        <w:t xml:space="preserve"> histogram, we can clearly observe that the top 116 tracks of the dataset are clearly located </w:t>
      </w:r>
      <w:r w:rsidR="000C6465" w:rsidRPr="00263DB8">
        <w:rPr>
          <w:rFonts w:ascii="Cambria Math" w:hAnsi="Cambria Math"/>
        </w:rPr>
        <w:t>above</w:t>
      </w:r>
      <w:r w:rsidRPr="00263DB8">
        <w:rPr>
          <w:rFonts w:ascii="Cambria Math" w:hAnsi="Cambria Math"/>
        </w:rPr>
        <w:t xml:space="preserve"> the middle value of 0.</w:t>
      </w:r>
      <w:r w:rsidR="000C6465" w:rsidRPr="00263DB8">
        <w:rPr>
          <w:rFonts w:ascii="Cambria Math" w:hAnsi="Cambria Math"/>
        </w:rPr>
        <w:t>5, with a significant peak around 0.8</w:t>
      </w:r>
      <w:r w:rsidRPr="00263DB8">
        <w:rPr>
          <w:rFonts w:ascii="Cambria Math" w:hAnsi="Cambria Math"/>
        </w:rPr>
        <w:t xml:space="preserve">. In comparison, the remaining tracks on the dataset span the entire range but are </w:t>
      </w:r>
      <w:r w:rsidR="000C6465" w:rsidRPr="00263DB8">
        <w:rPr>
          <w:rFonts w:ascii="Cambria Math" w:hAnsi="Cambria Math"/>
        </w:rPr>
        <w:t>slightly</w:t>
      </w:r>
      <w:r w:rsidRPr="00263DB8">
        <w:rPr>
          <w:rFonts w:ascii="Cambria Math" w:hAnsi="Cambria Math"/>
        </w:rPr>
        <w:t xml:space="preserve"> skewed towards the upper half of range (0.5 and above). </w:t>
      </w:r>
      <w:r w:rsidR="004019AB" w:rsidRPr="00263DB8">
        <w:rPr>
          <w:rFonts w:ascii="Cambria Math" w:hAnsi="Cambria Math"/>
        </w:rPr>
        <w:t xml:space="preserve">From this we can already say that current top tracks have slightly </w:t>
      </w:r>
      <w:r w:rsidR="000C6465" w:rsidRPr="00263DB8">
        <w:rPr>
          <w:rFonts w:ascii="Cambria Math" w:hAnsi="Cambria Math"/>
        </w:rPr>
        <w:t>higher</w:t>
      </w:r>
      <w:r w:rsidR="004019AB" w:rsidRPr="00263DB8">
        <w:rPr>
          <w:rFonts w:ascii="Cambria Math" w:hAnsi="Cambria Math"/>
        </w:rPr>
        <w:t xml:space="preserve"> danceability values in comparison to the rest. </w:t>
      </w:r>
      <w:r w:rsidR="00D13637" w:rsidRPr="00263DB8">
        <w:rPr>
          <w:rFonts w:ascii="Cambria Math" w:hAnsi="Cambria Math"/>
        </w:rPr>
        <w:t>By judging the amount of overlap between the histograms, we can observe that danceability distribution clearly differs between the two sets, thus the correlation between the danceability value and the song ranking is expected to be somewhat higher.</w:t>
      </w:r>
    </w:p>
    <w:p w14:paraId="69C48ACF" w14:textId="77777777" w:rsidR="007050F3" w:rsidRPr="00263DB8" w:rsidRDefault="007050F3" w:rsidP="00263DB8">
      <w:pPr>
        <w:keepNext/>
        <w:jc w:val="both"/>
        <w:rPr>
          <w:rFonts w:ascii="Cambria Math" w:hAnsi="Cambria Math"/>
        </w:rPr>
      </w:pPr>
      <w:r w:rsidRPr="00263DB8">
        <w:rPr>
          <w:rFonts w:ascii="Cambria Math" w:hAnsi="Cambria Math"/>
          <w:noProof/>
        </w:rPr>
        <w:lastRenderedPageBreak/>
        <w:drawing>
          <wp:inline distT="0" distB="0" distL="0" distR="0" wp14:anchorId="197B6099" wp14:editId="26C14DD5">
            <wp:extent cx="5943600" cy="33432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5943600" cy="3343275"/>
                    </a:xfrm>
                    <a:prstGeom prst="rect">
                      <a:avLst/>
                    </a:prstGeom>
                    <a:noFill/>
                    <a:ln>
                      <a:noFill/>
                    </a:ln>
                  </pic:spPr>
                </pic:pic>
              </a:graphicData>
            </a:graphic>
          </wp:inline>
        </w:drawing>
      </w:r>
    </w:p>
    <w:p w14:paraId="340E08FB" w14:textId="518B4519" w:rsidR="007050F3" w:rsidRPr="00263DB8" w:rsidRDefault="007050F3" w:rsidP="00263DB8">
      <w:pPr>
        <w:pStyle w:val="Caption"/>
        <w:jc w:val="both"/>
        <w:rPr>
          <w:rFonts w:ascii="Cambria Math" w:hAnsi="Cambria Math"/>
        </w:rPr>
      </w:pPr>
      <w:r w:rsidRPr="00263DB8">
        <w:rPr>
          <w:rFonts w:ascii="Cambria Math" w:hAnsi="Cambria Math"/>
        </w:rPr>
        <w:t xml:space="preserve">Figure </w:t>
      </w:r>
      <w:r w:rsidRPr="00263DB8">
        <w:rPr>
          <w:rFonts w:ascii="Cambria Math" w:hAnsi="Cambria Math"/>
        </w:rPr>
        <w:fldChar w:fldCharType="begin"/>
      </w:r>
      <w:r w:rsidRPr="00263DB8">
        <w:rPr>
          <w:rFonts w:ascii="Cambria Math" w:hAnsi="Cambria Math"/>
        </w:rPr>
        <w:instrText xml:space="preserve"> SEQ Figure \* ARABIC </w:instrText>
      </w:r>
      <w:r w:rsidRPr="00263DB8">
        <w:rPr>
          <w:rFonts w:ascii="Cambria Math" w:hAnsi="Cambria Math"/>
        </w:rPr>
        <w:fldChar w:fldCharType="separate"/>
      </w:r>
      <w:r w:rsidR="005F5355">
        <w:rPr>
          <w:rFonts w:ascii="Cambria Math" w:hAnsi="Cambria Math"/>
          <w:noProof/>
        </w:rPr>
        <w:t>1</w:t>
      </w:r>
      <w:r w:rsidRPr="00263DB8">
        <w:rPr>
          <w:rFonts w:ascii="Cambria Math" w:hAnsi="Cambria Math"/>
        </w:rPr>
        <w:fldChar w:fldCharType="end"/>
      </w:r>
      <w:r w:rsidRPr="00263DB8">
        <w:rPr>
          <w:rFonts w:ascii="Cambria Math" w:hAnsi="Cambria Math"/>
        </w:rPr>
        <w:t>: Normalized danceability histogram for the top 116 songs vs. all songs.</w:t>
      </w:r>
    </w:p>
    <w:p w14:paraId="63C3CE0C" w14:textId="77777777" w:rsidR="007050F3" w:rsidRPr="00263DB8" w:rsidRDefault="007050F3" w:rsidP="00263DB8">
      <w:pPr>
        <w:jc w:val="both"/>
        <w:rPr>
          <w:rFonts w:ascii="Cambria Math" w:hAnsi="Cambria Math"/>
        </w:rPr>
      </w:pPr>
    </w:p>
    <w:p w14:paraId="7CC04D8E" w14:textId="20D7E415" w:rsidR="005D268D" w:rsidRPr="00263DB8" w:rsidRDefault="005D268D" w:rsidP="00263DB8">
      <w:pPr>
        <w:jc w:val="both"/>
        <w:rPr>
          <w:rFonts w:ascii="Cambria Math" w:hAnsi="Cambria Math"/>
        </w:rPr>
      </w:pPr>
      <w:r w:rsidRPr="00263DB8">
        <w:rPr>
          <w:rFonts w:ascii="Cambria Math" w:hAnsi="Cambria Math"/>
        </w:rPr>
        <w:t xml:space="preserve">In contrast, if we observe the </w:t>
      </w:r>
      <w:r w:rsidR="00331E6F" w:rsidRPr="00263DB8">
        <w:rPr>
          <w:rFonts w:ascii="Cambria Math" w:hAnsi="Cambria Math"/>
        </w:rPr>
        <w:t>speechiness</w:t>
      </w:r>
      <w:r w:rsidRPr="00263DB8">
        <w:rPr>
          <w:rFonts w:ascii="Cambria Math" w:hAnsi="Cambria Math"/>
        </w:rPr>
        <w:t xml:space="preserve">, we can observe that the two histograms </w:t>
      </w:r>
      <w:r w:rsidR="00FB1C39" w:rsidRPr="00263DB8">
        <w:rPr>
          <w:rFonts w:ascii="Cambria Math" w:hAnsi="Cambria Math"/>
        </w:rPr>
        <w:t>almost</w:t>
      </w:r>
      <w:r w:rsidRPr="00263DB8">
        <w:rPr>
          <w:rFonts w:ascii="Cambria Math" w:hAnsi="Cambria Math"/>
        </w:rPr>
        <w:t xml:space="preserve"> overlap </w:t>
      </w:r>
      <w:proofErr w:type="gramStart"/>
      <w:r w:rsidRPr="00263DB8">
        <w:rPr>
          <w:rFonts w:ascii="Cambria Math" w:hAnsi="Cambria Math"/>
        </w:rPr>
        <w:t>perfectly</w:t>
      </w:r>
      <w:proofErr w:type="gramEnd"/>
      <w:r w:rsidR="00FB1C39" w:rsidRPr="00263DB8">
        <w:rPr>
          <w:rFonts w:ascii="Cambria Math" w:hAnsi="Cambria Math"/>
        </w:rPr>
        <w:t xml:space="preserve"> and</w:t>
      </w:r>
      <w:r w:rsidRPr="00263DB8">
        <w:rPr>
          <w:rFonts w:ascii="Cambria Math" w:hAnsi="Cambria Math"/>
        </w:rPr>
        <w:t xml:space="preserve"> a much higher total area is shared commonly in comparison to the danceability feature. This is a clear sign that the </w:t>
      </w:r>
      <w:r w:rsidR="00331E6F" w:rsidRPr="00263DB8">
        <w:rPr>
          <w:rFonts w:ascii="Cambria Math" w:hAnsi="Cambria Math"/>
        </w:rPr>
        <w:t>speechiness</w:t>
      </w:r>
      <w:r w:rsidRPr="00263DB8">
        <w:rPr>
          <w:rFonts w:ascii="Cambria Math" w:hAnsi="Cambria Math"/>
        </w:rPr>
        <w:t xml:space="preserve"> feature is not as strongly correlated to ranking in comparison to danceability. </w:t>
      </w:r>
    </w:p>
    <w:p w14:paraId="529929CC" w14:textId="2BBE4BF1" w:rsidR="007050F3" w:rsidRPr="00263DB8" w:rsidRDefault="00331E6F" w:rsidP="00263DB8">
      <w:pPr>
        <w:keepNext/>
        <w:jc w:val="both"/>
        <w:rPr>
          <w:rFonts w:ascii="Cambria Math" w:hAnsi="Cambria Math"/>
        </w:rPr>
      </w:pPr>
      <w:r w:rsidRPr="00263DB8">
        <w:rPr>
          <w:rFonts w:ascii="Cambria Math" w:hAnsi="Cambria Math"/>
          <w:noProof/>
        </w:rPr>
        <w:lastRenderedPageBreak/>
        <w:drawing>
          <wp:inline distT="0" distB="0" distL="0" distR="0" wp14:anchorId="3C7DDD33" wp14:editId="6B673035">
            <wp:extent cx="5943600" cy="3343275"/>
            <wp:effectExtent l="0" t="0" r="0" b="0"/>
            <wp:docPr id="12" name="Picture 1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line char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58E554D8" w14:textId="73569901" w:rsidR="007050F3" w:rsidRPr="00263DB8" w:rsidRDefault="007050F3" w:rsidP="00263DB8">
      <w:pPr>
        <w:pStyle w:val="Caption"/>
        <w:jc w:val="both"/>
        <w:rPr>
          <w:rFonts w:ascii="Cambria Math" w:hAnsi="Cambria Math"/>
        </w:rPr>
      </w:pPr>
      <w:r w:rsidRPr="00263DB8">
        <w:rPr>
          <w:rFonts w:ascii="Cambria Math" w:hAnsi="Cambria Math"/>
        </w:rPr>
        <w:t xml:space="preserve">Figure </w:t>
      </w:r>
      <w:r w:rsidRPr="00263DB8">
        <w:rPr>
          <w:rFonts w:ascii="Cambria Math" w:hAnsi="Cambria Math"/>
        </w:rPr>
        <w:fldChar w:fldCharType="begin"/>
      </w:r>
      <w:r w:rsidRPr="00263DB8">
        <w:rPr>
          <w:rFonts w:ascii="Cambria Math" w:hAnsi="Cambria Math"/>
        </w:rPr>
        <w:instrText xml:space="preserve"> SEQ Figure \* ARABIC </w:instrText>
      </w:r>
      <w:r w:rsidRPr="00263DB8">
        <w:rPr>
          <w:rFonts w:ascii="Cambria Math" w:hAnsi="Cambria Math"/>
        </w:rPr>
        <w:fldChar w:fldCharType="separate"/>
      </w:r>
      <w:r w:rsidR="005F5355">
        <w:rPr>
          <w:rFonts w:ascii="Cambria Math" w:hAnsi="Cambria Math"/>
          <w:noProof/>
        </w:rPr>
        <w:t>2</w:t>
      </w:r>
      <w:r w:rsidRPr="00263DB8">
        <w:rPr>
          <w:rFonts w:ascii="Cambria Math" w:hAnsi="Cambria Math"/>
        </w:rPr>
        <w:fldChar w:fldCharType="end"/>
      </w:r>
      <w:r w:rsidRPr="00263DB8">
        <w:rPr>
          <w:rFonts w:ascii="Cambria Math" w:hAnsi="Cambria Math"/>
        </w:rPr>
        <w:t xml:space="preserve">: Normalized </w:t>
      </w:r>
      <w:r w:rsidR="00331E6F" w:rsidRPr="00263DB8">
        <w:rPr>
          <w:rFonts w:ascii="Cambria Math" w:hAnsi="Cambria Math"/>
        </w:rPr>
        <w:t>speechiness</w:t>
      </w:r>
      <w:r w:rsidRPr="00263DB8">
        <w:rPr>
          <w:rFonts w:ascii="Cambria Math" w:hAnsi="Cambria Math"/>
        </w:rPr>
        <w:t xml:space="preserve"> histogram for the top 116 songs vs. all songs.</w:t>
      </w:r>
    </w:p>
    <w:p w14:paraId="79DA9BD5" w14:textId="77777777" w:rsidR="007050F3" w:rsidRPr="00263DB8" w:rsidRDefault="007050F3" w:rsidP="00263DB8">
      <w:pPr>
        <w:jc w:val="both"/>
        <w:rPr>
          <w:rFonts w:ascii="Cambria Math" w:hAnsi="Cambria Math"/>
        </w:rPr>
      </w:pPr>
    </w:p>
    <w:p w14:paraId="5C59F63F" w14:textId="61B90D31" w:rsidR="007050F3" w:rsidRPr="00263DB8" w:rsidRDefault="007050F3" w:rsidP="00263DB8">
      <w:pPr>
        <w:jc w:val="both"/>
        <w:rPr>
          <w:rFonts w:ascii="Cambria Math" w:hAnsi="Cambria Math"/>
        </w:rPr>
      </w:pPr>
      <w:proofErr w:type="gramStart"/>
      <w:r w:rsidRPr="00263DB8">
        <w:rPr>
          <w:rFonts w:ascii="Cambria Math" w:hAnsi="Cambria Math"/>
        </w:rPr>
        <w:t>Taking a look</w:t>
      </w:r>
      <w:proofErr w:type="gramEnd"/>
      <w:r w:rsidRPr="00263DB8">
        <w:rPr>
          <w:rFonts w:ascii="Cambria Math" w:hAnsi="Cambria Math"/>
        </w:rPr>
        <w:t xml:space="preserve"> at the liveness we can observe the general tendency of top songs to have lower liveness values (a clear majority between 0</w:t>
      </w:r>
      <w:r w:rsidR="00331E6F" w:rsidRPr="00263DB8">
        <w:rPr>
          <w:rFonts w:ascii="Cambria Math" w:hAnsi="Cambria Math"/>
        </w:rPr>
        <w:t>.05</w:t>
      </w:r>
      <w:r w:rsidRPr="00263DB8">
        <w:rPr>
          <w:rFonts w:ascii="Cambria Math" w:hAnsi="Cambria Math"/>
        </w:rPr>
        <w:t xml:space="preserve"> and 0.</w:t>
      </w:r>
      <w:r w:rsidR="00331E6F" w:rsidRPr="00263DB8">
        <w:rPr>
          <w:rFonts w:ascii="Cambria Math" w:hAnsi="Cambria Math"/>
        </w:rPr>
        <w:t>1</w:t>
      </w:r>
      <w:r w:rsidRPr="00263DB8">
        <w:rPr>
          <w:rFonts w:ascii="Cambria Math" w:hAnsi="Cambria Math"/>
        </w:rPr>
        <w:t xml:space="preserve">) compared to all songs, which have slightly higher values </w:t>
      </w:r>
      <w:r w:rsidR="00DA6DF3" w:rsidRPr="00263DB8">
        <w:rPr>
          <w:rFonts w:ascii="Cambria Math" w:hAnsi="Cambria Math"/>
        </w:rPr>
        <w:t>of</w:t>
      </w:r>
      <w:r w:rsidR="00331E6F" w:rsidRPr="00263DB8">
        <w:rPr>
          <w:rFonts w:ascii="Cambria Math" w:hAnsi="Cambria Math"/>
        </w:rPr>
        <w:t xml:space="preserve"> between 0.1 and 0.15</w:t>
      </w:r>
      <w:r w:rsidRPr="00263DB8">
        <w:rPr>
          <w:rFonts w:ascii="Cambria Math" w:hAnsi="Cambria Math"/>
        </w:rPr>
        <w:t>.</w:t>
      </w:r>
    </w:p>
    <w:p w14:paraId="54A13990" w14:textId="04318AA9" w:rsidR="00992719" w:rsidRPr="00263DB8" w:rsidRDefault="008C452A" w:rsidP="00263DB8">
      <w:pPr>
        <w:keepNext/>
        <w:jc w:val="both"/>
        <w:rPr>
          <w:rFonts w:ascii="Cambria Math" w:hAnsi="Cambria Math"/>
        </w:rPr>
      </w:pPr>
      <w:r w:rsidRPr="00263DB8">
        <w:rPr>
          <w:rFonts w:ascii="Cambria Math" w:hAnsi="Cambria Math"/>
          <w:noProof/>
        </w:rPr>
        <w:drawing>
          <wp:inline distT="0" distB="0" distL="0" distR="0" wp14:anchorId="54847B3C" wp14:editId="4161B8F1">
            <wp:extent cx="5943600" cy="3343275"/>
            <wp:effectExtent l="0" t="0" r="0" b="0"/>
            <wp:docPr id="9" name="Picture 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line char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1272DE91" w14:textId="7ECC430B" w:rsidR="00992719" w:rsidRPr="00263DB8" w:rsidRDefault="00992719" w:rsidP="00263DB8">
      <w:pPr>
        <w:pStyle w:val="Caption"/>
        <w:jc w:val="both"/>
        <w:rPr>
          <w:rFonts w:ascii="Cambria Math" w:hAnsi="Cambria Math"/>
        </w:rPr>
      </w:pPr>
      <w:r w:rsidRPr="00263DB8">
        <w:rPr>
          <w:rFonts w:ascii="Cambria Math" w:hAnsi="Cambria Math"/>
        </w:rPr>
        <w:t xml:space="preserve">Figure </w:t>
      </w:r>
      <w:r w:rsidRPr="00263DB8">
        <w:rPr>
          <w:rFonts w:ascii="Cambria Math" w:hAnsi="Cambria Math"/>
        </w:rPr>
        <w:fldChar w:fldCharType="begin"/>
      </w:r>
      <w:r w:rsidRPr="00263DB8">
        <w:rPr>
          <w:rFonts w:ascii="Cambria Math" w:hAnsi="Cambria Math"/>
        </w:rPr>
        <w:instrText xml:space="preserve"> SEQ Figure \* ARABIC </w:instrText>
      </w:r>
      <w:r w:rsidRPr="00263DB8">
        <w:rPr>
          <w:rFonts w:ascii="Cambria Math" w:hAnsi="Cambria Math"/>
        </w:rPr>
        <w:fldChar w:fldCharType="separate"/>
      </w:r>
      <w:r w:rsidR="005F5355">
        <w:rPr>
          <w:rFonts w:ascii="Cambria Math" w:hAnsi="Cambria Math"/>
          <w:noProof/>
        </w:rPr>
        <w:t>3</w:t>
      </w:r>
      <w:r w:rsidRPr="00263DB8">
        <w:rPr>
          <w:rFonts w:ascii="Cambria Math" w:hAnsi="Cambria Math"/>
        </w:rPr>
        <w:fldChar w:fldCharType="end"/>
      </w:r>
      <w:r w:rsidRPr="00263DB8">
        <w:rPr>
          <w:rFonts w:ascii="Cambria Math" w:hAnsi="Cambria Math"/>
        </w:rPr>
        <w:t>: Normalized liveness histogram for the top 116 songs vs. all songs.</w:t>
      </w:r>
    </w:p>
    <w:p w14:paraId="48381292" w14:textId="59D0E0A0" w:rsidR="00DA6DF3" w:rsidRPr="00263DB8" w:rsidRDefault="00DA6DF3" w:rsidP="00263DB8">
      <w:pPr>
        <w:jc w:val="both"/>
        <w:rPr>
          <w:rFonts w:ascii="Cambria Math" w:hAnsi="Cambria Math"/>
        </w:rPr>
      </w:pPr>
      <w:r w:rsidRPr="00263DB8">
        <w:rPr>
          <w:rFonts w:ascii="Cambria Math" w:hAnsi="Cambria Math"/>
        </w:rPr>
        <w:lastRenderedPageBreak/>
        <w:t xml:space="preserve">From these three histograms and our observations we can already conclude that </w:t>
      </w:r>
      <w:r w:rsidR="00FF3DC9" w:rsidRPr="00263DB8">
        <w:rPr>
          <w:rFonts w:ascii="Cambria Math" w:hAnsi="Cambria Math"/>
        </w:rPr>
        <w:t xml:space="preserve">liveness and danceability are more relevant features (stronger correlation) than </w:t>
      </w:r>
      <w:proofErr w:type="gramStart"/>
      <w:r w:rsidR="00FF3DC9" w:rsidRPr="00263DB8">
        <w:rPr>
          <w:rFonts w:ascii="Cambria Math" w:hAnsi="Cambria Math"/>
        </w:rPr>
        <w:t xml:space="preserve">the </w:t>
      </w:r>
      <w:r w:rsidR="00E16B1F" w:rsidRPr="00263DB8">
        <w:rPr>
          <w:rFonts w:ascii="Cambria Math" w:hAnsi="Cambria Math"/>
        </w:rPr>
        <w:t>speechiness</w:t>
      </w:r>
      <w:proofErr w:type="gramEnd"/>
      <w:r w:rsidR="00FF3DC9" w:rsidRPr="00263DB8">
        <w:rPr>
          <w:rFonts w:ascii="Cambria Math" w:hAnsi="Cambria Math"/>
        </w:rPr>
        <w:t xml:space="preserve"> if we want to identify a top song from the rest. This can be clearly visualized on the pie graph provided on step 3, as shown below. </w:t>
      </w:r>
    </w:p>
    <w:p w14:paraId="215455BC" w14:textId="17BFC268" w:rsidR="00FF3DC9" w:rsidRPr="00263DB8" w:rsidRDefault="008C452A" w:rsidP="00263DB8">
      <w:pPr>
        <w:keepNext/>
        <w:jc w:val="both"/>
        <w:rPr>
          <w:rFonts w:ascii="Cambria Math" w:hAnsi="Cambria Math"/>
        </w:rPr>
      </w:pPr>
      <w:r w:rsidRPr="00263DB8">
        <w:rPr>
          <w:rFonts w:ascii="Cambria Math" w:hAnsi="Cambria Math"/>
          <w:noProof/>
        </w:rPr>
        <w:drawing>
          <wp:inline distT="0" distB="0" distL="0" distR="0" wp14:anchorId="2F790AC5" wp14:editId="081F364A">
            <wp:extent cx="5943600" cy="3343275"/>
            <wp:effectExtent l="0" t="0" r="0" b="0"/>
            <wp:docPr id="10" name="Picture 10"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pie 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40C14E64" w14:textId="16F16318" w:rsidR="00FF3DC9" w:rsidRPr="00263DB8" w:rsidRDefault="00FF3DC9" w:rsidP="00263DB8">
      <w:pPr>
        <w:pStyle w:val="Caption"/>
        <w:jc w:val="both"/>
        <w:rPr>
          <w:rFonts w:ascii="Cambria Math" w:hAnsi="Cambria Math"/>
        </w:rPr>
      </w:pPr>
      <w:r w:rsidRPr="00263DB8">
        <w:rPr>
          <w:rFonts w:ascii="Cambria Math" w:hAnsi="Cambria Math"/>
        </w:rPr>
        <w:t xml:space="preserve">Figure </w:t>
      </w:r>
      <w:r w:rsidRPr="00263DB8">
        <w:rPr>
          <w:rFonts w:ascii="Cambria Math" w:hAnsi="Cambria Math"/>
        </w:rPr>
        <w:fldChar w:fldCharType="begin"/>
      </w:r>
      <w:r w:rsidRPr="00263DB8">
        <w:rPr>
          <w:rFonts w:ascii="Cambria Math" w:hAnsi="Cambria Math"/>
        </w:rPr>
        <w:instrText xml:space="preserve"> SEQ Figure \* ARABIC </w:instrText>
      </w:r>
      <w:r w:rsidRPr="00263DB8">
        <w:rPr>
          <w:rFonts w:ascii="Cambria Math" w:hAnsi="Cambria Math"/>
        </w:rPr>
        <w:fldChar w:fldCharType="separate"/>
      </w:r>
      <w:r w:rsidR="005F5355">
        <w:rPr>
          <w:rFonts w:ascii="Cambria Math" w:hAnsi="Cambria Math"/>
          <w:noProof/>
        </w:rPr>
        <w:t>4</w:t>
      </w:r>
      <w:r w:rsidRPr="00263DB8">
        <w:rPr>
          <w:rFonts w:ascii="Cambria Math" w:hAnsi="Cambria Math"/>
        </w:rPr>
        <w:fldChar w:fldCharType="end"/>
      </w:r>
      <w:r w:rsidRPr="00263DB8">
        <w:rPr>
          <w:rFonts w:ascii="Cambria Math" w:hAnsi="Cambria Math"/>
        </w:rPr>
        <w:t>: Pie graph showing the relevance of each feature relative to each other.</w:t>
      </w:r>
    </w:p>
    <w:p w14:paraId="11011825" w14:textId="0FDA6DFA" w:rsidR="00732089" w:rsidRPr="00263DB8" w:rsidRDefault="00FF3DC9" w:rsidP="00263DB8">
      <w:pPr>
        <w:jc w:val="both"/>
        <w:rPr>
          <w:rFonts w:ascii="Cambria Math" w:hAnsi="Cambria Math"/>
        </w:rPr>
      </w:pPr>
      <w:r w:rsidRPr="00263DB8">
        <w:rPr>
          <w:rFonts w:ascii="Cambria Math" w:hAnsi="Cambria Math"/>
        </w:rPr>
        <w:t xml:space="preserve">From the pie graph we can confirm our </w:t>
      </w:r>
      <w:r w:rsidR="004C024E" w:rsidRPr="00263DB8">
        <w:rPr>
          <w:rFonts w:ascii="Cambria Math" w:hAnsi="Cambria Math"/>
        </w:rPr>
        <w:t>hypothesis and</w:t>
      </w:r>
      <w:r w:rsidRPr="00263DB8">
        <w:rPr>
          <w:rFonts w:ascii="Cambria Math" w:hAnsi="Cambria Math"/>
        </w:rPr>
        <w:t xml:space="preserve"> can observe that the </w:t>
      </w:r>
      <w:r w:rsidR="00BE6013" w:rsidRPr="00263DB8">
        <w:rPr>
          <w:rFonts w:ascii="Cambria Math" w:hAnsi="Cambria Math"/>
        </w:rPr>
        <w:t>correlation of the characteristics with the ranking</w:t>
      </w:r>
      <w:r w:rsidRPr="00263DB8">
        <w:rPr>
          <w:rFonts w:ascii="Cambria Math" w:hAnsi="Cambria Math"/>
        </w:rPr>
        <w:t xml:space="preserve"> </w:t>
      </w:r>
      <w:r w:rsidR="00732089" w:rsidRPr="00263DB8">
        <w:rPr>
          <w:rFonts w:ascii="Cambria Math" w:hAnsi="Cambria Math"/>
        </w:rPr>
        <w:t xml:space="preserve">can be read in a descending order by reading in </w:t>
      </w:r>
      <w:proofErr w:type="gramStart"/>
      <w:r w:rsidR="00732089" w:rsidRPr="00263DB8">
        <w:rPr>
          <w:rFonts w:ascii="Cambria Math" w:hAnsi="Cambria Math"/>
        </w:rPr>
        <w:t>counter-clockwise</w:t>
      </w:r>
      <w:proofErr w:type="gramEnd"/>
      <w:r w:rsidR="00732089" w:rsidRPr="00263DB8">
        <w:rPr>
          <w:rFonts w:ascii="Cambria Math" w:hAnsi="Cambria Math"/>
        </w:rPr>
        <w:t xml:space="preserve"> direction: </w:t>
      </w:r>
      <w:r w:rsidR="00E16B1F" w:rsidRPr="00263DB8">
        <w:rPr>
          <w:rFonts w:ascii="Cambria Math" w:hAnsi="Cambria Math"/>
        </w:rPr>
        <w:t xml:space="preserve">Energy, Danceability, </w:t>
      </w:r>
      <w:proofErr w:type="spellStart"/>
      <w:r w:rsidR="00E16B1F" w:rsidRPr="00263DB8">
        <w:rPr>
          <w:rFonts w:ascii="Cambria Math" w:hAnsi="Cambria Math"/>
        </w:rPr>
        <w:t>Acousticness</w:t>
      </w:r>
      <w:proofErr w:type="spellEnd"/>
      <w:r w:rsidR="00E16B1F" w:rsidRPr="00263DB8">
        <w:rPr>
          <w:rFonts w:ascii="Cambria Math" w:hAnsi="Cambria Math"/>
        </w:rPr>
        <w:t>, Liveness, Instrumentalness, Speechiness</w:t>
      </w:r>
      <w:r w:rsidR="00732089" w:rsidRPr="00263DB8">
        <w:rPr>
          <w:rFonts w:ascii="Cambria Math" w:hAnsi="Cambria Math"/>
        </w:rPr>
        <w:t xml:space="preserve">. </w:t>
      </w:r>
    </w:p>
    <w:p w14:paraId="41A85845" w14:textId="58CB34A8" w:rsidR="00732089" w:rsidRPr="00263DB8" w:rsidRDefault="00732089" w:rsidP="00263DB8">
      <w:pPr>
        <w:jc w:val="both"/>
        <w:rPr>
          <w:rFonts w:ascii="Cambria Math" w:hAnsi="Cambria Math"/>
        </w:rPr>
      </w:pPr>
      <w:r w:rsidRPr="00263DB8">
        <w:rPr>
          <w:rFonts w:ascii="Cambria Math" w:hAnsi="Cambria Math"/>
        </w:rPr>
        <w:t>Finally, we can draw conclusions on which values concretely can be expected for each feature</w:t>
      </w:r>
      <w:r w:rsidR="003C005D" w:rsidRPr="00263DB8">
        <w:rPr>
          <w:rFonts w:ascii="Cambria Math" w:hAnsi="Cambria Math"/>
        </w:rPr>
        <w:t xml:space="preserve"> in step 4. The graph is shown below. Focusing on the evaluated features danceability, liveness and </w:t>
      </w:r>
      <w:r w:rsidR="00BE6013" w:rsidRPr="00263DB8">
        <w:rPr>
          <w:rFonts w:ascii="Cambria Math" w:hAnsi="Cambria Math"/>
        </w:rPr>
        <w:t>speechiness</w:t>
      </w:r>
      <w:r w:rsidR="003C005D" w:rsidRPr="00263DB8">
        <w:rPr>
          <w:rFonts w:ascii="Cambria Math" w:hAnsi="Cambria Math"/>
        </w:rPr>
        <w:t xml:space="preserve">, one can observe </w:t>
      </w:r>
      <w:proofErr w:type="gramStart"/>
      <w:r w:rsidR="003C005D" w:rsidRPr="00263DB8">
        <w:rPr>
          <w:rFonts w:ascii="Cambria Math" w:hAnsi="Cambria Math"/>
        </w:rPr>
        <w:t>following</w:t>
      </w:r>
      <w:proofErr w:type="gramEnd"/>
      <w:r w:rsidR="003C005D" w:rsidRPr="00263DB8">
        <w:rPr>
          <w:rFonts w:ascii="Cambria Math" w:hAnsi="Cambria Math"/>
        </w:rPr>
        <w:t xml:space="preserve"> trends. </w:t>
      </w:r>
    </w:p>
    <w:p w14:paraId="44865889" w14:textId="7B58E008" w:rsidR="00EF27F6" w:rsidRPr="00263DB8" w:rsidRDefault="00BE6013" w:rsidP="00263DB8">
      <w:pPr>
        <w:jc w:val="both"/>
        <w:rPr>
          <w:rFonts w:ascii="Cambria Math" w:hAnsi="Cambria Math"/>
        </w:rPr>
      </w:pPr>
      <w:r w:rsidRPr="00263DB8">
        <w:rPr>
          <w:rFonts w:ascii="Cambria Math" w:hAnsi="Cambria Math"/>
        </w:rPr>
        <w:t xml:space="preserve">The </w:t>
      </w:r>
      <w:r w:rsidR="00A07E4A" w:rsidRPr="00263DB8">
        <w:rPr>
          <w:rFonts w:ascii="Cambria Math" w:hAnsi="Cambria Math"/>
        </w:rPr>
        <w:t>danceability</w:t>
      </w:r>
      <w:r w:rsidRPr="00263DB8">
        <w:rPr>
          <w:rFonts w:ascii="Cambria Math" w:hAnsi="Cambria Math"/>
        </w:rPr>
        <w:t xml:space="preserve"> of t</w:t>
      </w:r>
      <w:r w:rsidR="003C005D" w:rsidRPr="00263DB8">
        <w:rPr>
          <w:rFonts w:ascii="Cambria Math" w:hAnsi="Cambria Math"/>
        </w:rPr>
        <w:t>op</w:t>
      </w:r>
      <w:r w:rsidRPr="00263DB8">
        <w:rPr>
          <w:rFonts w:ascii="Cambria Math" w:hAnsi="Cambria Math"/>
        </w:rPr>
        <w:t xml:space="preserve"> songs </w:t>
      </w:r>
      <w:r w:rsidR="00A07E4A" w:rsidRPr="00263DB8">
        <w:rPr>
          <w:rFonts w:ascii="Cambria Math" w:hAnsi="Cambria Math"/>
        </w:rPr>
        <w:t>is much greater (median 0.704) than all the songs in the database (median 0.58)</w:t>
      </w:r>
      <w:r w:rsidRPr="00263DB8">
        <w:rPr>
          <w:rFonts w:ascii="Cambria Math" w:hAnsi="Cambria Math"/>
        </w:rPr>
        <w:t xml:space="preserve">. Additionally, </w:t>
      </w:r>
      <w:r w:rsidR="00A07E4A" w:rsidRPr="00263DB8">
        <w:rPr>
          <w:rFonts w:ascii="Cambria Math" w:hAnsi="Cambria Math"/>
        </w:rPr>
        <w:t>danceability</w:t>
      </w:r>
      <w:r w:rsidRPr="00263DB8">
        <w:rPr>
          <w:rFonts w:ascii="Cambria Math" w:hAnsi="Cambria Math"/>
        </w:rPr>
        <w:t xml:space="preserve"> is the </w:t>
      </w:r>
      <w:r w:rsidR="00A07E4A" w:rsidRPr="00263DB8">
        <w:rPr>
          <w:rFonts w:ascii="Cambria Math" w:hAnsi="Cambria Math"/>
        </w:rPr>
        <w:t xml:space="preserve">second </w:t>
      </w:r>
      <w:r w:rsidRPr="00263DB8">
        <w:rPr>
          <w:rFonts w:ascii="Cambria Math" w:hAnsi="Cambria Math"/>
        </w:rPr>
        <w:t>most important factor related to the track’s ranking</w:t>
      </w:r>
      <w:r w:rsidR="00A07E4A" w:rsidRPr="00263DB8">
        <w:rPr>
          <w:rFonts w:ascii="Cambria Math" w:hAnsi="Cambria Math"/>
        </w:rPr>
        <w:t>, after energy</w:t>
      </w:r>
      <w:r w:rsidRPr="00263DB8">
        <w:rPr>
          <w:rFonts w:ascii="Cambria Math" w:hAnsi="Cambria Math"/>
        </w:rPr>
        <w:t>.</w:t>
      </w:r>
      <w:r w:rsidR="00DC0728" w:rsidRPr="00263DB8">
        <w:rPr>
          <w:rFonts w:ascii="Cambria Math" w:hAnsi="Cambria Math"/>
        </w:rPr>
        <w:t xml:space="preserve"> Secondly, </w:t>
      </w:r>
      <w:proofErr w:type="gramStart"/>
      <w:r w:rsidR="00DC0728" w:rsidRPr="00263DB8">
        <w:rPr>
          <w:rFonts w:ascii="Cambria Math" w:hAnsi="Cambria Math"/>
        </w:rPr>
        <w:t>The</w:t>
      </w:r>
      <w:proofErr w:type="gramEnd"/>
      <w:r w:rsidR="00DC0728" w:rsidRPr="00263DB8">
        <w:rPr>
          <w:rFonts w:ascii="Cambria Math" w:hAnsi="Cambria Math"/>
        </w:rPr>
        <w:t xml:space="preserve"> 1</w:t>
      </w:r>
      <w:r w:rsidR="00DC0728" w:rsidRPr="00263DB8">
        <w:rPr>
          <w:rFonts w:ascii="Cambria Math" w:hAnsi="Cambria Math"/>
          <w:vertAlign w:val="superscript"/>
        </w:rPr>
        <w:t>st</w:t>
      </w:r>
      <w:r w:rsidR="00DC0728" w:rsidRPr="00263DB8">
        <w:rPr>
          <w:rFonts w:ascii="Cambria Math" w:hAnsi="Cambria Math"/>
        </w:rPr>
        <w:t xml:space="preserve"> and 3</w:t>
      </w:r>
      <w:r w:rsidR="00DC0728" w:rsidRPr="00263DB8">
        <w:rPr>
          <w:rFonts w:ascii="Cambria Math" w:hAnsi="Cambria Math"/>
          <w:vertAlign w:val="superscript"/>
        </w:rPr>
        <w:t>rd</w:t>
      </w:r>
      <w:r w:rsidR="00DC0728" w:rsidRPr="00263DB8">
        <w:rPr>
          <w:rFonts w:ascii="Cambria Math" w:hAnsi="Cambria Math"/>
        </w:rPr>
        <w:t xml:space="preserve"> quartile distribution of the liveness feature is located lower in the top songs in comparison to all other songs</w:t>
      </w:r>
      <w:r w:rsidR="00EF27F6" w:rsidRPr="00263DB8">
        <w:rPr>
          <w:rFonts w:ascii="Cambria Math" w:hAnsi="Cambria Math"/>
        </w:rPr>
        <w:t>, indicating that top songs tend to have less live-music characteristics</w:t>
      </w:r>
      <w:r w:rsidR="00DC0728" w:rsidRPr="00263DB8">
        <w:rPr>
          <w:rFonts w:ascii="Cambria Math" w:hAnsi="Cambria Math"/>
        </w:rPr>
        <w:t xml:space="preserve">. Additionally, liveness is </w:t>
      </w:r>
      <w:proofErr w:type="gramStart"/>
      <w:r w:rsidR="00A07E4A" w:rsidRPr="00263DB8">
        <w:rPr>
          <w:rFonts w:ascii="Cambria Math" w:hAnsi="Cambria Math"/>
        </w:rPr>
        <w:t>more weakly</w:t>
      </w:r>
      <w:proofErr w:type="gramEnd"/>
      <w:r w:rsidR="00A07E4A" w:rsidRPr="00263DB8">
        <w:rPr>
          <w:rFonts w:ascii="Cambria Math" w:hAnsi="Cambria Math"/>
        </w:rPr>
        <w:t xml:space="preserve"> </w:t>
      </w:r>
      <w:r w:rsidR="00DC0728" w:rsidRPr="00263DB8">
        <w:rPr>
          <w:rFonts w:ascii="Cambria Math" w:hAnsi="Cambria Math"/>
        </w:rPr>
        <w:t>correlated</w:t>
      </w:r>
      <w:r w:rsidR="00A07E4A" w:rsidRPr="00263DB8">
        <w:rPr>
          <w:rFonts w:ascii="Cambria Math" w:hAnsi="Cambria Math"/>
        </w:rPr>
        <w:t xml:space="preserve"> to the ranking than </w:t>
      </w:r>
      <w:proofErr w:type="spellStart"/>
      <w:r w:rsidR="00EF27F6" w:rsidRPr="00263DB8">
        <w:rPr>
          <w:rFonts w:ascii="Cambria Math" w:hAnsi="Cambria Math"/>
        </w:rPr>
        <w:t>danceabilty</w:t>
      </w:r>
      <w:proofErr w:type="spellEnd"/>
      <w:r w:rsidR="00EF27F6" w:rsidRPr="00263DB8">
        <w:rPr>
          <w:rFonts w:ascii="Cambria Math" w:hAnsi="Cambria Math"/>
        </w:rPr>
        <w:t xml:space="preserve"> but stronger than speechiness. Third, speechiness is the least relevant feature when it comes to ranking, and the top songs do not differ in any significant way from </w:t>
      </w:r>
      <w:r w:rsidR="00F85C84" w:rsidRPr="00263DB8">
        <w:rPr>
          <w:rFonts w:ascii="Cambria Math" w:hAnsi="Cambria Math"/>
        </w:rPr>
        <w:t xml:space="preserve">the rest of the dataset. </w:t>
      </w:r>
    </w:p>
    <w:p w14:paraId="6C83414B" w14:textId="0459BFC5" w:rsidR="003C005D" w:rsidRPr="00263DB8" w:rsidRDefault="008C452A" w:rsidP="00263DB8">
      <w:pPr>
        <w:keepNext/>
        <w:jc w:val="both"/>
        <w:rPr>
          <w:rFonts w:ascii="Cambria Math" w:hAnsi="Cambria Math"/>
        </w:rPr>
      </w:pPr>
      <w:r w:rsidRPr="00263DB8">
        <w:rPr>
          <w:rFonts w:ascii="Cambria Math" w:hAnsi="Cambria Math"/>
          <w:noProof/>
        </w:rPr>
        <w:lastRenderedPageBreak/>
        <w:drawing>
          <wp:inline distT="0" distB="0" distL="0" distR="0" wp14:anchorId="5D94310C" wp14:editId="67932733">
            <wp:extent cx="5943600" cy="3343275"/>
            <wp:effectExtent l="0" t="0" r="0" b="0"/>
            <wp:docPr id="11" name="Picture 11"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box and whisker char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342F375B" w14:textId="61ACA223" w:rsidR="003C005D" w:rsidRPr="00263DB8" w:rsidRDefault="003C005D" w:rsidP="00263DB8">
      <w:pPr>
        <w:pStyle w:val="Caption"/>
        <w:jc w:val="both"/>
        <w:rPr>
          <w:rFonts w:ascii="Cambria Math" w:hAnsi="Cambria Math"/>
        </w:rPr>
      </w:pPr>
      <w:r w:rsidRPr="00263DB8">
        <w:rPr>
          <w:rFonts w:ascii="Cambria Math" w:hAnsi="Cambria Math"/>
        </w:rPr>
        <w:t xml:space="preserve">Figure </w:t>
      </w:r>
      <w:r w:rsidRPr="00263DB8">
        <w:rPr>
          <w:rFonts w:ascii="Cambria Math" w:hAnsi="Cambria Math"/>
        </w:rPr>
        <w:fldChar w:fldCharType="begin"/>
      </w:r>
      <w:r w:rsidRPr="00263DB8">
        <w:rPr>
          <w:rFonts w:ascii="Cambria Math" w:hAnsi="Cambria Math"/>
        </w:rPr>
        <w:instrText xml:space="preserve"> SEQ Figure \* ARABIC </w:instrText>
      </w:r>
      <w:r w:rsidRPr="00263DB8">
        <w:rPr>
          <w:rFonts w:ascii="Cambria Math" w:hAnsi="Cambria Math"/>
        </w:rPr>
        <w:fldChar w:fldCharType="separate"/>
      </w:r>
      <w:r w:rsidR="005F5355">
        <w:rPr>
          <w:rFonts w:ascii="Cambria Math" w:hAnsi="Cambria Math"/>
          <w:noProof/>
        </w:rPr>
        <w:t>5</w:t>
      </w:r>
      <w:r w:rsidRPr="00263DB8">
        <w:rPr>
          <w:rFonts w:ascii="Cambria Math" w:hAnsi="Cambria Math"/>
        </w:rPr>
        <w:fldChar w:fldCharType="end"/>
      </w:r>
      <w:r w:rsidRPr="00263DB8">
        <w:rPr>
          <w:rFonts w:ascii="Cambria Math" w:hAnsi="Cambria Math"/>
        </w:rPr>
        <w:t>: Statistical Overview of all features for both top-n songs and all songs.</w:t>
      </w:r>
    </w:p>
    <w:p w14:paraId="3A78F963" w14:textId="3B807D5E" w:rsidR="005963C5" w:rsidRPr="00263DB8" w:rsidRDefault="005963C5" w:rsidP="00263DB8">
      <w:pPr>
        <w:jc w:val="both"/>
        <w:rPr>
          <w:rFonts w:ascii="Cambria Math" w:hAnsi="Cambria Math"/>
        </w:rPr>
      </w:pPr>
      <w:r w:rsidRPr="00263DB8">
        <w:rPr>
          <w:rFonts w:ascii="Cambria Math" w:hAnsi="Cambria Math"/>
        </w:rPr>
        <w:t xml:space="preserve">Furthermore, additional and more complex insights can be gathered by comparing different top-n graphs. In this example, the top 5000 songs, which are briefly shown below. </w:t>
      </w:r>
    </w:p>
    <w:p w14:paraId="24BA6778" w14:textId="77777777" w:rsidR="005963C5" w:rsidRPr="00263DB8" w:rsidRDefault="005963C5" w:rsidP="00263DB8">
      <w:pPr>
        <w:keepNext/>
        <w:jc w:val="both"/>
        <w:rPr>
          <w:rFonts w:ascii="Cambria Math" w:hAnsi="Cambria Math"/>
        </w:rPr>
      </w:pPr>
      <w:r w:rsidRPr="00263DB8">
        <w:rPr>
          <w:rFonts w:ascii="Cambria Math" w:hAnsi="Cambria Math"/>
          <w:noProof/>
        </w:rPr>
        <w:drawing>
          <wp:inline distT="0" distB="0" distL="0" distR="0" wp14:anchorId="1B7350EA" wp14:editId="59477DE1">
            <wp:extent cx="5943600" cy="3343275"/>
            <wp:effectExtent l="0" t="0" r="0" b="0"/>
            <wp:docPr id="13" name="Picture 1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histo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15CB5F24" w14:textId="21B7936B" w:rsidR="005963C5" w:rsidRPr="00263DB8" w:rsidRDefault="005963C5" w:rsidP="00263DB8">
      <w:pPr>
        <w:pStyle w:val="Caption"/>
        <w:jc w:val="both"/>
        <w:rPr>
          <w:rFonts w:ascii="Cambria Math" w:hAnsi="Cambria Math"/>
        </w:rPr>
      </w:pPr>
      <w:r w:rsidRPr="00263DB8">
        <w:rPr>
          <w:rFonts w:ascii="Cambria Math" w:hAnsi="Cambria Math"/>
        </w:rPr>
        <w:t xml:space="preserve">Figure </w:t>
      </w:r>
      <w:r w:rsidRPr="00263DB8">
        <w:rPr>
          <w:rFonts w:ascii="Cambria Math" w:hAnsi="Cambria Math"/>
        </w:rPr>
        <w:fldChar w:fldCharType="begin"/>
      </w:r>
      <w:r w:rsidRPr="00263DB8">
        <w:rPr>
          <w:rFonts w:ascii="Cambria Math" w:hAnsi="Cambria Math"/>
        </w:rPr>
        <w:instrText xml:space="preserve"> SEQ Figure \* ARABIC </w:instrText>
      </w:r>
      <w:r w:rsidRPr="00263DB8">
        <w:rPr>
          <w:rFonts w:ascii="Cambria Math" w:hAnsi="Cambria Math"/>
        </w:rPr>
        <w:fldChar w:fldCharType="separate"/>
      </w:r>
      <w:r w:rsidR="005F5355">
        <w:rPr>
          <w:rFonts w:ascii="Cambria Math" w:hAnsi="Cambria Math"/>
          <w:noProof/>
        </w:rPr>
        <w:t>6</w:t>
      </w:r>
      <w:r w:rsidRPr="00263DB8">
        <w:rPr>
          <w:rFonts w:ascii="Cambria Math" w:hAnsi="Cambria Math"/>
        </w:rPr>
        <w:fldChar w:fldCharType="end"/>
      </w:r>
      <w:r w:rsidRPr="00263DB8">
        <w:rPr>
          <w:rFonts w:ascii="Cambria Math" w:hAnsi="Cambria Math"/>
        </w:rPr>
        <w:t>: Normalized danceability histogram for the top 5000 songs vs. all songs.</w:t>
      </w:r>
    </w:p>
    <w:p w14:paraId="1EBE7647" w14:textId="77777777" w:rsidR="005963C5" w:rsidRPr="00263DB8" w:rsidRDefault="005963C5" w:rsidP="00263DB8">
      <w:pPr>
        <w:keepNext/>
        <w:jc w:val="both"/>
        <w:rPr>
          <w:rFonts w:ascii="Cambria Math" w:hAnsi="Cambria Math"/>
        </w:rPr>
      </w:pPr>
      <w:r w:rsidRPr="00263DB8">
        <w:rPr>
          <w:rFonts w:ascii="Cambria Math" w:hAnsi="Cambria Math"/>
          <w:noProof/>
        </w:rPr>
        <w:lastRenderedPageBreak/>
        <w:drawing>
          <wp:inline distT="0" distB="0" distL="0" distR="0" wp14:anchorId="2CB2C51A" wp14:editId="237BEECB">
            <wp:extent cx="5943600" cy="3343275"/>
            <wp:effectExtent l="0" t="0" r="0" b="0"/>
            <wp:docPr id="14" name="Picture 14"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pie ch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28AD673B" w14:textId="3BC02F87" w:rsidR="005963C5" w:rsidRPr="00263DB8" w:rsidRDefault="005963C5" w:rsidP="00263DB8">
      <w:pPr>
        <w:pStyle w:val="Caption"/>
        <w:jc w:val="both"/>
        <w:rPr>
          <w:rFonts w:ascii="Cambria Math" w:hAnsi="Cambria Math"/>
        </w:rPr>
      </w:pPr>
      <w:r w:rsidRPr="00263DB8">
        <w:rPr>
          <w:rFonts w:ascii="Cambria Math" w:hAnsi="Cambria Math"/>
        </w:rPr>
        <w:t xml:space="preserve">Figure </w:t>
      </w:r>
      <w:r w:rsidRPr="00263DB8">
        <w:rPr>
          <w:rFonts w:ascii="Cambria Math" w:hAnsi="Cambria Math"/>
        </w:rPr>
        <w:fldChar w:fldCharType="begin"/>
      </w:r>
      <w:r w:rsidRPr="00263DB8">
        <w:rPr>
          <w:rFonts w:ascii="Cambria Math" w:hAnsi="Cambria Math"/>
        </w:rPr>
        <w:instrText xml:space="preserve"> SEQ Figure \* ARABIC </w:instrText>
      </w:r>
      <w:r w:rsidRPr="00263DB8">
        <w:rPr>
          <w:rFonts w:ascii="Cambria Math" w:hAnsi="Cambria Math"/>
        </w:rPr>
        <w:fldChar w:fldCharType="separate"/>
      </w:r>
      <w:r w:rsidR="005F5355">
        <w:rPr>
          <w:rFonts w:ascii="Cambria Math" w:hAnsi="Cambria Math"/>
          <w:noProof/>
        </w:rPr>
        <w:t>7</w:t>
      </w:r>
      <w:r w:rsidRPr="00263DB8">
        <w:rPr>
          <w:rFonts w:ascii="Cambria Math" w:hAnsi="Cambria Math"/>
        </w:rPr>
        <w:fldChar w:fldCharType="end"/>
      </w:r>
      <w:r w:rsidRPr="00263DB8">
        <w:rPr>
          <w:rFonts w:ascii="Cambria Math" w:hAnsi="Cambria Math"/>
        </w:rPr>
        <w:t>: Pie graph showing the relevance of each feature relative to each other</w:t>
      </w:r>
    </w:p>
    <w:p w14:paraId="493683E0" w14:textId="0498E7E3" w:rsidR="005963C5" w:rsidRPr="00263DB8" w:rsidRDefault="005963C5" w:rsidP="00263DB8">
      <w:pPr>
        <w:jc w:val="both"/>
        <w:rPr>
          <w:rFonts w:ascii="Cambria Math" w:hAnsi="Cambria Math"/>
        </w:rPr>
      </w:pPr>
      <w:r w:rsidRPr="00263DB8">
        <w:rPr>
          <w:rFonts w:ascii="Cambria Math" w:hAnsi="Cambria Math"/>
        </w:rPr>
        <w:t xml:space="preserve">By comparing these two classifications, we can see that instrumentalness (or lack thereof) takes the first place as the most important feature for </w:t>
      </w:r>
      <w:r w:rsidR="005E3D37" w:rsidRPr="00263DB8">
        <w:rPr>
          <w:rFonts w:ascii="Cambria Math" w:hAnsi="Cambria Math"/>
        </w:rPr>
        <w:t xml:space="preserve">identifying the top 5000 songs. This would underline the fact that top songs tend to have instrumentalness values very close to 0. By observing how the histograms changed of the top 116 vs top 5000 tracks, we can observe that the danceability resembles much more the histogram of all the songs. This would indicate that the songs located between the 116 and 5000 places are songs that have mostly a danceability value of around 0.65, </w:t>
      </w:r>
      <w:r w:rsidR="00263DB8" w:rsidRPr="00263DB8">
        <w:rPr>
          <w:rFonts w:ascii="Cambria Math" w:hAnsi="Cambria Math"/>
        </w:rPr>
        <w:t xml:space="preserve">because this explains the smoothening of the danceability histogram, and the shifting of the peak from 0.85 to around 0.65. </w:t>
      </w:r>
    </w:p>
    <w:sectPr w:rsidR="005963C5" w:rsidRPr="00263D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1C5C55"/>
    <w:multiLevelType w:val="hybridMultilevel"/>
    <w:tmpl w:val="09DCA4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275427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14411B"/>
    <w:rsid w:val="000C6465"/>
    <w:rsid w:val="00100FBC"/>
    <w:rsid w:val="0014411B"/>
    <w:rsid w:val="00263DB8"/>
    <w:rsid w:val="002B782D"/>
    <w:rsid w:val="002C4B5B"/>
    <w:rsid w:val="00331E6F"/>
    <w:rsid w:val="00343DFD"/>
    <w:rsid w:val="003C005D"/>
    <w:rsid w:val="003D1828"/>
    <w:rsid w:val="004019AB"/>
    <w:rsid w:val="004C024E"/>
    <w:rsid w:val="005963C5"/>
    <w:rsid w:val="005D268D"/>
    <w:rsid w:val="005E3D37"/>
    <w:rsid w:val="005F5355"/>
    <w:rsid w:val="007050F3"/>
    <w:rsid w:val="00732089"/>
    <w:rsid w:val="008C452A"/>
    <w:rsid w:val="00992719"/>
    <w:rsid w:val="009B39B0"/>
    <w:rsid w:val="00A07E4A"/>
    <w:rsid w:val="00B822C3"/>
    <w:rsid w:val="00BE6013"/>
    <w:rsid w:val="00D13637"/>
    <w:rsid w:val="00DA6DF3"/>
    <w:rsid w:val="00DC0728"/>
    <w:rsid w:val="00DD6CBF"/>
    <w:rsid w:val="00E16B1F"/>
    <w:rsid w:val="00EF27F6"/>
    <w:rsid w:val="00F44B9A"/>
    <w:rsid w:val="00F85C84"/>
    <w:rsid w:val="00FB1C39"/>
    <w:rsid w:val="00FF3D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CB1C3"/>
  <w15:chartTrackingRefBased/>
  <w15:docId w15:val="{15177FCF-F79D-4AEB-985C-9B455544FA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100FB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00FB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0FB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00FBC"/>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100FBC"/>
    <w:rPr>
      <w:color w:val="5A5A5A" w:themeColor="text1" w:themeTint="A5"/>
      <w:spacing w:val="15"/>
    </w:rPr>
  </w:style>
  <w:style w:type="character" w:customStyle="1" w:styleId="Heading2Char">
    <w:name w:val="Heading 2 Char"/>
    <w:basedOn w:val="DefaultParagraphFont"/>
    <w:link w:val="Heading2"/>
    <w:uiPriority w:val="9"/>
    <w:rsid w:val="00100FBC"/>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2B782D"/>
    <w:pPr>
      <w:spacing w:after="200" w:line="240" w:lineRule="auto"/>
    </w:pPr>
    <w:rPr>
      <w:i/>
      <w:iCs/>
      <w:color w:val="44546A" w:themeColor="text2"/>
      <w:sz w:val="18"/>
      <w:szCs w:val="18"/>
    </w:rPr>
  </w:style>
  <w:style w:type="paragraph" w:styleId="ListParagraph">
    <w:name w:val="List Paragraph"/>
    <w:basedOn w:val="Normal"/>
    <w:uiPriority w:val="34"/>
    <w:qFormat/>
    <w:rsid w:val="007320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7490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912</Words>
  <Characters>5200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Nuñez</dc:creator>
  <cp:keywords/>
  <dc:description/>
  <cp:lastModifiedBy>Eduardo Nuñez</cp:lastModifiedBy>
  <cp:revision>15</cp:revision>
  <cp:lastPrinted>2022-11-15T07:37:00Z</cp:lastPrinted>
  <dcterms:created xsi:type="dcterms:W3CDTF">2022-11-15T05:30:00Z</dcterms:created>
  <dcterms:modified xsi:type="dcterms:W3CDTF">2022-11-15T07:37:00Z</dcterms:modified>
</cp:coreProperties>
</file>