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58E18E" w14:textId="77777777" w:rsidR="006F669F" w:rsidRPr="00EB79CF" w:rsidRDefault="006F669F" w:rsidP="006F669F">
      <w:pPr>
        <w:rPr>
          <w:rFonts w:cs="Times New Roman"/>
        </w:rPr>
      </w:pPr>
      <w:r w:rsidRPr="00EB79CF">
        <w:rPr>
          <w:rFonts w:cs="Times New Roman"/>
        </w:rPr>
        <w:t>Evan A. Perkowski, Ph.D.</w:t>
      </w:r>
    </w:p>
    <w:p w14:paraId="7FD1D38F" w14:textId="77777777" w:rsidR="006F669F" w:rsidRPr="00EB79CF" w:rsidRDefault="006F669F" w:rsidP="006F669F">
      <w:pPr>
        <w:rPr>
          <w:rFonts w:cs="Times New Roman"/>
        </w:rPr>
      </w:pPr>
      <w:r w:rsidRPr="00EB79CF">
        <w:rPr>
          <w:rFonts w:cs="Times New Roman"/>
        </w:rPr>
        <w:t>Postdoctoral Research Associate</w:t>
      </w:r>
    </w:p>
    <w:p w14:paraId="2FAE0006" w14:textId="77777777" w:rsidR="006F669F" w:rsidRPr="00EB79CF" w:rsidRDefault="006F669F" w:rsidP="006F669F">
      <w:pPr>
        <w:rPr>
          <w:rFonts w:cs="Times New Roman"/>
        </w:rPr>
      </w:pPr>
      <w:r w:rsidRPr="00EB79CF">
        <w:rPr>
          <w:rFonts w:cs="Times New Roman"/>
        </w:rPr>
        <w:t>Dept. of Biological Sciences</w:t>
      </w:r>
    </w:p>
    <w:p w14:paraId="4143AF63" w14:textId="77777777" w:rsidR="006F669F" w:rsidRDefault="006F669F" w:rsidP="006F669F">
      <w:pPr>
        <w:rPr>
          <w:rFonts w:cs="Times New Roman"/>
        </w:rPr>
      </w:pPr>
      <w:r w:rsidRPr="00EB79CF">
        <w:rPr>
          <w:rFonts w:cs="Times New Roman"/>
        </w:rPr>
        <w:t>Texas Tech University</w:t>
      </w:r>
    </w:p>
    <w:p w14:paraId="5CAC2E32" w14:textId="77777777" w:rsidR="006F669F" w:rsidRDefault="006F669F" w:rsidP="006F669F">
      <w:pPr>
        <w:rPr>
          <w:rFonts w:cs="Times New Roman"/>
        </w:rPr>
      </w:pPr>
      <w:r>
        <w:rPr>
          <w:rFonts w:cs="Times New Roman"/>
        </w:rPr>
        <w:t>2901 Main St.</w:t>
      </w:r>
    </w:p>
    <w:p w14:paraId="54752E12" w14:textId="77777777" w:rsidR="006F669F" w:rsidRPr="00EB79CF" w:rsidRDefault="006F669F" w:rsidP="006F669F">
      <w:pPr>
        <w:rPr>
          <w:rFonts w:cs="Times New Roman"/>
        </w:rPr>
      </w:pPr>
      <w:r w:rsidRPr="00EB79CF">
        <w:rPr>
          <w:rFonts w:cs="Times New Roman"/>
        </w:rPr>
        <w:t>Lubbock, TX 79409</w:t>
      </w:r>
    </w:p>
    <w:p w14:paraId="2E7556AF" w14:textId="77777777" w:rsidR="006F669F" w:rsidRPr="00EB79CF" w:rsidRDefault="00000000" w:rsidP="006F669F">
      <w:pPr>
        <w:spacing w:after="120"/>
        <w:rPr>
          <w:rFonts w:cs="Times New Roman"/>
        </w:rPr>
      </w:pPr>
      <w:hyperlink r:id="rId6" w:history="1">
        <w:r w:rsidR="006F669F" w:rsidRPr="00EB79CF">
          <w:rPr>
            <w:rStyle w:val="Hyperlink"/>
            <w:rFonts w:cs="Times New Roman"/>
          </w:rPr>
          <w:t>Evan.a.perkowski@ttu.edu</w:t>
        </w:r>
      </w:hyperlink>
    </w:p>
    <w:p w14:paraId="668B51DC" w14:textId="5443207A" w:rsidR="006F669F" w:rsidRPr="00EB79CF" w:rsidRDefault="00857625" w:rsidP="00E5209D">
      <w:pPr>
        <w:spacing w:after="120" w:line="360" w:lineRule="auto"/>
        <w:rPr>
          <w:rFonts w:cs="Times New Roman"/>
        </w:rPr>
      </w:pPr>
      <w:r>
        <w:rPr>
          <w:rFonts w:cs="Times New Roman"/>
        </w:rPr>
        <w:t xml:space="preserve">August </w:t>
      </w:r>
      <w:r w:rsidR="0066178C">
        <w:rPr>
          <w:rFonts w:cs="Times New Roman"/>
        </w:rPr>
        <w:t>30</w:t>
      </w:r>
      <w:r w:rsidR="006F669F" w:rsidRPr="00EB79CF">
        <w:rPr>
          <w:rFonts w:cs="Times New Roman"/>
        </w:rPr>
        <w:t>, 2024</w:t>
      </w:r>
    </w:p>
    <w:p w14:paraId="09D06068" w14:textId="77777777" w:rsidR="006F669F" w:rsidRPr="00EB79CF" w:rsidRDefault="006F669F" w:rsidP="00E5209D">
      <w:pPr>
        <w:spacing w:after="120" w:line="360" w:lineRule="auto"/>
        <w:rPr>
          <w:rFonts w:cs="Times New Roman"/>
        </w:rPr>
      </w:pPr>
      <w:r w:rsidRPr="00EB79CF">
        <w:rPr>
          <w:rFonts w:cs="Times New Roman"/>
        </w:rPr>
        <w:t xml:space="preserve">Dear Editorial Board at </w:t>
      </w:r>
      <w:r>
        <w:rPr>
          <w:rFonts w:cs="Times New Roman"/>
          <w:i/>
          <w:iCs/>
        </w:rPr>
        <w:t>Plant, Cell &amp; Environment</w:t>
      </w:r>
      <w:r w:rsidRPr="00EB79CF">
        <w:rPr>
          <w:rFonts w:cs="Times New Roman"/>
        </w:rPr>
        <w:t>,</w:t>
      </w:r>
    </w:p>
    <w:p w14:paraId="577DA51F" w14:textId="475254A3" w:rsidR="006F669F" w:rsidRPr="00E5209D" w:rsidRDefault="006F669F" w:rsidP="00E5209D">
      <w:pPr>
        <w:spacing w:after="120" w:line="360" w:lineRule="auto"/>
        <w:rPr>
          <w:rFonts w:eastAsia="Times New Roman" w:cs="Times New Roman"/>
          <w:color w:val="000000"/>
          <w:kern w:val="0"/>
          <w14:ligatures w14:val="none"/>
        </w:rPr>
      </w:pPr>
      <w:r>
        <w:rPr>
          <w:rFonts w:eastAsia="Times New Roman" w:cs="Times New Roman"/>
          <w:color w:val="000000"/>
          <w:kern w:val="0"/>
          <w14:ligatures w14:val="none"/>
        </w:rPr>
        <w:t>Thank you for the opportunity to resubmit our manuscript (</w:t>
      </w:r>
      <w:r w:rsidRPr="006F669F">
        <w:rPr>
          <w:rFonts w:eastAsia="Times New Roman" w:cs="Times New Roman"/>
          <w:color w:val="000000"/>
          <w:kern w:val="0"/>
          <w14:ligatures w14:val="none"/>
        </w:rPr>
        <w:t>PCE-24-0855</w:t>
      </w:r>
      <w:r>
        <w:rPr>
          <w:rFonts w:eastAsia="Times New Roman" w:cs="Times New Roman"/>
          <w:color w:val="000000"/>
          <w:kern w:val="0"/>
          <w14:ligatures w14:val="none"/>
        </w:rPr>
        <w:t xml:space="preserve">), titled “Nitrogen demand, </w:t>
      </w:r>
      <w:r w:rsidR="003C4695">
        <w:rPr>
          <w:rFonts w:eastAsia="Times New Roman" w:cs="Times New Roman"/>
          <w:color w:val="000000"/>
          <w:kern w:val="0"/>
          <w14:ligatures w14:val="none"/>
        </w:rPr>
        <w:t>availability</w:t>
      </w:r>
      <w:r>
        <w:rPr>
          <w:rFonts w:eastAsia="Times New Roman" w:cs="Times New Roman"/>
          <w:color w:val="000000"/>
          <w:kern w:val="0"/>
          <w14:ligatures w14:val="none"/>
        </w:rPr>
        <w:t>, and acquisition strategy control plant responses to elevated CO</w:t>
      </w:r>
      <w:r>
        <w:rPr>
          <w:rFonts w:eastAsia="Times New Roman" w:cs="Times New Roman"/>
          <w:color w:val="000000"/>
          <w:kern w:val="0"/>
          <w:vertAlign w:val="subscript"/>
          <w14:ligatures w14:val="none"/>
        </w:rPr>
        <w:t>2</w:t>
      </w:r>
      <w:r>
        <w:rPr>
          <w:rFonts w:eastAsia="Times New Roman" w:cs="Times New Roman"/>
          <w:color w:val="000000"/>
          <w:kern w:val="0"/>
          <w14:ligatures w14:val="none"/>
        </w:rPr>
        <w:t xml:space="preserve">”, to </w:t>
      </w:r>
      <w:r>
        <w:rPr>
          <w:rFonts w:eastAsia="Times New Roman" w:cs="Times New Roman"/>
          <w:i/>
          <w:iCs/>
          <w:color w:val="000000"/>
          <w:kern w:val="0"/>
          <w14:ligatures w14:val="none"/>
        </w:rPr>
        <w:t>Plant, Cell &amp; Environment</w:t>
      </w:r>
      <w:r>
        <w:rPr>
          <w:rFonts w:eastAsia="Times New Roman" w:cs="Times New Roman"/>
          <w:color w:val="000000"/>
          <w:kern w:val="0"/>
          <w14:ligatures w14:val="none"/>
        </w:rPr>
        <w:t>.</w:t>
      </w:r>
      <w:r w:rsidR="00E5209D">
        <w:rPr>
          <w:rFonts w:eastAsia="Times New Roman" w:cs="Times New Roman"/>
          <w:color w:val="000000"/>
          <w:kern w:val="0"/>
          <w14:ligatures w14:val="none"/>
        </w:rPr>
        <w:t xml:space="preserve"> Please find our revised manuscript attached. We have included a manuscript </w:t>
      </w:r>
      <w:r w:rsidR="003C4695">
        <w:rPr>
          <w:rFonts w:eastAsia="Times New Roman" w:cs="Times New Roman"/>
          <w:color w:val="000000"/>
          <w:kern w:val="0"/>
          <w14:ligatures w14:val="none"/>
        </w:rPr>
        <w:t xml:space="preserve">copy </w:t>
      </w:r>
      <w:r w:rsidR="00E5209D">
        <w:rPr>
          <w:rFonts w:eastAsia="Times New Roman" w:cs="Times New Roman"/>
          <w:color w:val="000000"/>
          <w:kern w:val="0"/>
          <w14:ligatures w14:val="none"/>
        </w:rPr>
        <w:t xml:space="preserve">with changes noted through the </w:t>
      </w:r>
      <w:r w:rsidRPr="00F8771D">
        <w:rPr>
          <w:rFonts w:eastAsia="Helvetica Neue"/>
        </w:rPr>
        <w:t>“Track Changes” feature</w:t>
      </w:r>
      <w:r>
        <w:rPr>
          <w:rFonts w:eastAsia="Helvetica Neue"/>
        </w:rPr>
        <w:t xml:space="preserve"> in Microsoft Word.</w:t>
      </w:r>
    </w:p>
    <w:p w14:paraId="09D0A33C" w14:textId="7598E4BF" w:rsidR="006F669F" w:rsidRPr="006F669F" w:rsidRDefault="006F669F" w:rsidP="00E5209D">
      <w:pPr>
        <w:spacing w:after="120" w:line="360" w:lineRule="auto"/>
        <w:rPr>
          <w:rFonts w:eastAsia="Helvetica Neue"/>
        </w:rPr>
      </w:pPr>
      <w:r>
        <w:rPr>
          <w:rFonts w:eastAsia="Helvetica Neue"/>
        </w:rPr>
        <w:t>We thank the</w:t>
      </w:r>
      <w:r w:rsidR="00E35F76">
        <w:rPr>
          <w:rFonts w:eastAsia="Helvetica Neue"/>
        </w:rPr>
        <w:t xml:space="preserve"> editor and</w:t>
      </w:r>
      <w:r>
        <w:rPr>
          <w:rFonts w:eastAsia="Helvetica Neue"/>
        </w:rPr>
        <w:t xml:space="preserve"> two reviewers for their constructive feedback. </w:t>
      </w:r>
      <w:r w:rsidR="00B67E3A">
        <w:rPr>
          <w:rFonts w:eastAsia="Helvetica Neue"/>
        </w:rPr>
        <w:t xml:space="preserve">The revised manuscript now includes organ mass fractions following a request from the first reviewer to include additional traits to contextualize the whole-plant responses to treatment combinations. We have also revised the Introduction to follow more closely with the two hypotheses tested by the manuscript, following recommendation from the second reviewer. Finally, we have included a justification for </w:t>
      </w:r>
      <w:r>
        <w:rPr>
          <w:rFonts w:eastAsia="Helvetica Neue"/>
        </w:rPr>
        <w:t xml:space="preserve">our </w:t>
      </w:r>
      <w:r w:rsidR="0067226B">
        <w:rPr>
          <w:rFonts w:eastAsia="Helvetica Neue"/>
        </w:rPr>
        <w:t xml:space="preserve">decision to </w:t>
      </w:r>
      <w:r>
        <w:rPr>
          <w:rFonts w:eastAsia="Helvetica Neue"/>
        </w:rPr>
        <w:t>use 1000 ppm CO</w:t>
      </w:r>
      <w:r>
        <w:rPr>
          <w:rFonts w:eastAsia="Helvetica Neue"/>
          <w:vertAlign w:val="subscript"/>
        </w:rPr>
        <w:t>2</w:t>
      </w:r>
      <w:r>
        <w:rPr>
          <w:rFonts w:eastAsia="Helvetica Neue"/>
        </w:rPr>
        <w:t xml:space="preserve"> as the high CO</w:t>
      </w:r>
      <w:r>
        <w:rPr>
          <w:rFonts w:eastAsia="Helvetica Neue"/>
          <w:vertAlign w:val="subscript"/>
        </w:rPr>
        <w:t>2</w:t>
      </w:r>
      <w:r>
        <w:rPr>
          <w:rFonts w:eastAsia="Helvetica Neue"/>
        </w:rPr>
        <w:t xml:space="preserve"> treatment</w:t>
      </w:r>
      <w:r w:rsidR="00B67E3A">
        <w:rPr>
          <w:rFonts w:eastAsia="Helvetica Neue"/>
        </w:rPr>
        <w:t>,</w:t>
      </w:r>
      <w:r>
        <w:rPr>
          <w:rFonts w:eastAsia="Helvetica Neue"/>
        </w:rPr>
        <w:t xml:space="preserve"> </w:t>
      </w:r>
      <w:r w:rsidR="00445145">
        <w:rPr>
          <w:rFonts w:eastAsia="Helvetica Neue"/>
        </w:rPr>
        <w:t>following</w:t>
      </w:r>
      <w:r>
        <w:rPr>
          <w:rFonts w:eastAsia="Helvetica Neue"/>
        </w:rPr>
        <w:t xml:space="preserve"> recommend</w:t>
      </w:r>
      <w:r w:rsidR="00445145">
        <w:rPr>
          <w:rFonts w:eastAsia="Helvetica Neue"/>
        </w:rPr>
        <w:t>ation</w:t>
      </w:r>
      <w:r>
        <w:rPr>
          <w:rFonts w:eastAsia="Helvetica Neue"/>
        </w:rPr>
        <w:t xml:space="preserve"> by both reviewers.</w:t>
      </w:r>
      <w:r w:rsidR="00B67E3A">
        <w:rPr>
          <w:rFonts w:eastAsia="Helvetica Neue"/>
        </w:rPr>
        <w:t xml:space="preserve"> </w:t>
      </w:r>
      <w:r w:rsidR="003C4695">
        <w:rPr>
          <w:rFonts w:eastAsia="Helvetica Neue"/>
        </w:rPr>
        <w:t>Beyond the reviewer comments, we have also restructured the Discussion to follow more closely with the hypotheses tested</w:t>
      </w:r>
      <w:r w:rsidR="0066178C">
        <w:rPr>
          <w:rFonts w:eastAsia="Helvetica Neue"/>
        </w:rPr>
        <w:t xml:space="preserve"> and have made </w:t>
      </w:r>
      <w:r w:rsidR="000478F4">
        <w:rPr>
          <w:rFonts w:eastAsia="Helvetica Neue"/>
        </w:rPr>
        <w:t xml:space="preserve">sentence-level </w:t>
      </w:r>
      <w:r w:rsidR="0066178C">
        <w:rPr>
          <w:rFonts w:eastAsia="Helvetica Neue"/>
        </w:rPr>
        <w:t>revisions throughout to streamline</w:t>
      </w:r>
      <w:r w:rsidR="000478F4">
        <w:rPr>
          <w:rFonts w:eastAsia="Helvetica Neue"/>
        </w:rPr>
        <w:t xml:space="preserve"> </w:t>
      </w:r>
      <w:r w:rsidR="0066178C">
        <w:rPr>
          <w:rFonts w:eastAsia="Helvetica Neue"/>
        </w:rPr>
        <w:t>content</w:t>
      </w:r>
      <w:r w:rsidR="003C4695">
        <w:rPr>
          <w:rFonts w:eastAsia="Helvetica Neue"/>
        </w:rPr>
        <w:t xml:space="preserve">. </w:t>
      </w:r>
      <w:r w:rsidR="00B67E3A">
        <w:rPr>
          <w:rFonts w:eastAsia="Helvetica Neue"/>
        </w:rPr>
        <w:t>We feel these changes have improved the manuscript</w:t>
      </w:r>
      <w:r w:rsidR="005C6B6E">
        <w:rPr>
          <w:rFonts w:eastAsia="Helvetica Neue"/>
        </w:rPr>
        <w:t xml:space="preserve"> and have improved its clarity and readability</w:t>
      </w:r>
      <w:r w:rsidR="00B67E3A">
        <w:rPr>
          <w:rFonts w:eastAsia="Helvetica Neue"/>
        </w:rPr>
        <w:t>.</w:t>
      </w:r>
    </w:p>
    <w:p w14:paraId="523818F6" w14:textId="1146FD47" w:rsidR="006F669F" w:rsidRDefault="006F669F" w:rsidP="00E5209D">
      <w:pPr>
        <w:spacing w:after="120" w:line="360" w:lineRule="auto"/>
        <w:rPr>
          <w:rFonts w:eastAsia="Helvetica Neue"/>
        </w:rPr>
      </w:pPr>
      <w:r>
        <w:rPr>
          <w:rFonts w:eastAsia="Helvetica Neue"/>
        </w:rPr>
        <w:t>Below, we provide a point-by-point response to reviewer comments. We include the reviewer comment in black-colored font and our response below in red-colored font.</w:t>
      </w:r>
      <w:r w:rsidR="00397554">
        <w:rPr>
          <w:rFonts w:eastAsia="Helvetica Neue"/>
        </w:rPr>
        <w:t xml:space="preserve"> Where possible, we reference line numbers and copy major text additions </w:t>
      </w:r>
      <w:r w:rsidR="003C4695">
        <w:rPr>
          <w:rFonts w:eastAsia="Helvetica Neue"/>
        </w:rPr>
        <w:t xml:space="preserve">into our response </w:t>
      </w:r>
      <w:r w:rsidR="00397554">
        <w:rPr>
          <w:rFonts w:eastAsia="Helvetica Neue"/>
        </w:rPr>
        <w:t>to facilitate review.</w:t>
      </w:r>
    </w:p>
    <w:p w14:paraId="4845F7B9" w14:textId="23185FAE" w:rsidR="001B1CA2" w:rsidRDefault="001B1CA2" w:rsidP="00E5209D">
      <w:pPr>
        <w:spacing w:after="120" w:line="360" w:lineRule="auto"/>
        <w:rPr>
          <w:rFonts w:eastAsia="Helvetica Neue"/>
        </w:rPr>
      </w:pPr>
      <w:r>
        <w:rPr>
          <w:rFonts w:eastAsia="Helvetica Neue"/>
        </w:rPr>
        <w:t>P</w:t>
      </w:r>
      <w:r w:rsidR="006F669F">
        <w:rPr>
          <w:rFonts w:eastAsia="Helvetica Neue"/>
        </w:rPr>
        <w:t>lease contact me using the e-mail listed above</w:t>
      </w:r>
      <w:r>
        <w:rPr>
          <w:rFonts w:eastAsia="Helvetica Neue"/>
        </w:rPr>
        <w:t xml:space="preserve"> over any questions or concerns about our revised manuscript</w:t>
      </w:r>
      <w:r w:rsidR="006F669F">
        <w:rPr>
          <w:rFonts w:eastAsia="Helvetica Neue"/>
        </w:rPr>
        <w:t>.</w:t>
      </w:r>
      <w:r>
        <w:rPr>
          <w:rFonts w:eastAsia="Helvetica Neue"/>
        </w:rPr>
        <w:t xml:space="preserve"> We would prefer if the revised manuscript could be reviewed by the same referees as the previous manuscript version, although we </w:t>
      </w:r>
      <w:r w:rsidR="0066178C">
        <w:rPr>
          <w:rFonts w:eastAsia="Helvetica Neue"/>
        </w:rPr>
        <w:t xml:space="preserve">certainly </w:t>
      </w:r>
      <w:r>
        <w:rPr>
          <w:rFonts w:eastAsia="Helvetica Neue"/>
        </w:rPr>
        <w:t>understand if other reviewers are needed.</w:t>
      </w:r>
    </w:p>
    <w:p w14:paraId="328A44C2" w14:textId="5002A1F9" w:rsidR="006F669F" w:rsidRDefault="006F669F" w:rsidP="003C4695">
      <w:pPr>
        <w:spacing w:after="120"/>
        <w:rPr>
          <w:rFonts w:eastAsia="Times New Roman" w:cs="Times New Roman"/>
          <w:color w:val="000000"/>
          <w:kern w:val="0"/>
          <w14:ligatures w14:val="none"/>
        </w:rPr>
      </w:pPr>
      <w:r>
        <w:rPr>
          <w:rFonts w:eastAsia="Helvetica Neue"/>
        </w:rPr>
        <w:t xml:space="preserve">Sincerely, </w:t>
      </w:r>
    </w:p>
    <w:p w14:paraId="584D192C" w14:textId="4C7AC844" w:rsidR="006F669F" w:rsidRDefault="006F669F" w:rsidP="003C4695">
      <w:pPr>
        <w:rPr>
          <w:rFonts w:eastAsia="Times New Roman" w:cs="Times New Roman"/>
          <w:color w:val="000000"/>
          <w:kern w:val="0"/>
          <w14:ligatures w14:val="none"/>
        </w:rPr>
      </w:pPr>
      <w:r>
        <w:rPr>
          <w:rFonts w:eastAsia="Times New Roman" w:cs="Times New Roman"/>
          <w:color w:val="000000"/>
          <w:kern w:val="0"/>
          <w14:ligatures w14:val="none"/>
        </w:rPr>
        <w:t>Evan A. Perkowski, Ph.D.</w:t>
      </w:r>
    </w:p>
    <w:p w14:paraId="4DC31005" w14:textId="4E65A889" w:rsidR="006F669F" w:rsidRPr="00397554" w:rsidRDefault="006F669F" w:rsidP="003C4695">
      <w:pPr>
        <w:rPr>
          <w:rFonts w:eastAsia="Times New Roman" w:cs="Times New Roman"/>
          <w:i/>
          <w:iCs/>
          <w:color w:val="000000"/>
          <w:kern w:val="0"/>
          <w14:ligatures w14:val="none"/>
        </w:rPr>
      </w:pPr>
      <w:r>
        <w:rPr>
          <w:rFonts w:eastAsia="Times New Roman" w:cs="Times New Roman"/>
          <w:i/>
          <w:iCs/>
          <w:color w:val="000000"/>
          <w:kern w:val="0"/>
          <w14:ligatures w14:val="none"/>
        </w:rPr>
        <w:t xml:space="preserve">On behalf of coauthors </w:t>
      </w:r>
      <w:proofErr w:type="spellStart"/>
      <w:r>
        <w:rPr>
          <w:rFonts w:eastAsia="Times New Roman" w:cs="Times New Roman"/>
          <w:i/>
          <w:iCs/>
          <w:color w:val="000000"/>
          <w:kern w:val="0"/>
          <w14:ligatures w14:val="none"/>
        </w:rPr>
        <w:t>Ezinwanne</w:t>
      </w:r>
      <w:proofErr w:type="spellEnd"/>
      <w:r>
        <w:rPr>
          <w:rFonts w:eastAsia="Times New Roman" w:cs="Times New Roman"/>
          <w:i/>
          <w:iCs/>
          <w:color w:val="000000"/>
          <w:kern w:val="0"/>
          <w14:ligatures w14:val="none"/>
        </w:rPr>
        <w:t xml:space="preserve"> </w:t>
      </w:r>
      <w:proofErr w:type="spellStart"/>
      <w:r>
        <w:rPr>
          <w:rFonts w:eastAsia="Times New Roman" w:cs="Times New Roman"/>
          <w:i/>
          <w:iCs/>
          <w:color w:val="000000"/>
          <w:kern w:val="0"/>
          <w14:ligatures w14:val="none"/>
        </w:rPr>
        <w:t>Ezekannagha</w:t>
      </w:r>
      <w:proofErr w:type="spellEnd"/>
      <w:r>
        <w:rPr>
          <w:rFonts w:eastAsia="Times New Roman" w:cs="Times New Roman"/>
          <w:i/>
          <w:iCs/>
          <w:color w:val="000000"/>
          <w:kern w:val="0"/>
          <w14:ligatures w14:val="none"/>
        </w:rPr>
        <w:t xml:space="preserve"> and Nicholas G. Smith</w:t>
      </w:r>
      <w:r>
        <w:rPr>
          <w:rFonts w:eastAsia="Times New Roman" w:cs="Times New Roman"/>
          <w:color w:val="000000"/>
          <w:kern w:val="0"/>
          <w14:ligatures w14:val="none"/>
        </w:rPr>
        <w:br w:type="page"/>
      </w:r>
    </w:p>
    <w:p w14:paraId="71D9E41F" w14:textId="77777777" w:rsidR="00B26DC2" w:rsidRDefault="00B26DC2" w:rsidP="00E5209D">
      <w:pPr>
        <w:spacing w:line="360" w:lineRule="auto"/>
        <w:rPr>
          <w:rFonts w:eastAsia="Times New Roman" w:cs="Times New Roman"/>
          <w:color w:val="000000"/>
          <w:kern w:val="0"/>
          <w14:ligatures w14:val="none"/>
        </w:rPr>
      </w:pPr>
      <w:r w:rsidRPr="00B26DC2">
        <w:rPr>
          <w:rFonts w:eastAsia="Times New Roman" w:cs="Times New Roman"/>
          <w:color w:val="000000"/>
          <w:kern w:val="0"/>
          <w14:ligatures w14:val="none"/>
        </w:rPr>
        <w:lastRenderedPageBreak/>
        <w:t>Associate Editor: 1</w:t>
      </w:r>
    </w:p>
    <w:p w14:paraId="03AAE5D0" w14:textId="77777777" w:rsidR="00B26DC2" w:rsidRDefault="00B26DC2" w:rsidP="00E5209D">
      <w:pPr>
        <w:spacing w:line="360" w:lineRule="auto"/>
        <w:rPr>
          <w:rFonts w:eastAsia="Times New Roman" w:cs="Times New Roman"/>
          <w:color w:val="000000"/>
          <w:kern w:val="0"/>
          <w14:ligatures w14:val="none"/>
        </w:rPr>
      </w:pPr>
      <w:r w:rsidRPr="00B26DC2">
        <w:rPr>
          <w:rFonts w:eastAsia="Times New Roman" w:cs="Times New Roman"/>
          <w:color w:val="000000"/>
          <w:kern w:val="0"/>
          <w14:ligatures w14:val="none"/>
        </w:rPr>
        <w:t>Comments to the Author:</w:t>
      </w:r>
    </w:p>
    <w:p w14:paraId="5F0FBDC6" w14:textId="6893A842" w:rsidR="00B26DC2" w:rsidRDefault="00B26DC2" w:rsidP="00E5209D">
      <w:pPr>
        <w:spacing w:line="360" w:lineRule="auto"/>
        <w:rPr>
          <w:rFonts w:eastAsia="Times New Roman" w:cs="Times New Roman"/>
          <w:color w:val="000000"/>
          <w:kern w:val="0"/>
          <w14:ligatures w14:val="none"/>
        </w:rPr>
      </w:pPr>
      <w:r w:rsidRPr="00B26DC2">
        <w:rPr>
          <w:rFonts w:eastAsia="Times New Roman" w:cs="Times New Roman"/>
          <w:color w:val="000000"/>
          <w:kern w:val="0"/>
          <w14:ligatures w14:val="none"/>
        </w:rPr>
        <w:t>(There are no comments.)</w:t>
      </w:r>
    </w:p>
    <w:p w14:paraId="739DE0BA" w14:textId="77777777" w:rsidR="00B26DC2" w:rsidRDefault="00B26DC2" w:rsidP="00E5209D">
      <w:pPr>
        <w:spacing w:line="360" w:lineRule="auto"/>
        <w:rPr>
          <w:rFonts w:eastAsia="Times New Roman" w:cs="Times New Roman"/>
          <w:color w:val="000000"/>
          <w:kern w:val="0"/>
          <w14:ligatures w14:val="none"/>
        </w:rPr>
      </w:pPr>
    </w:p>
    <w:p w14:paraId="56E26111" w14:textId="4E3F1D60" w:rsidR="00D97534" w:rsidRDefault="00702052" w:rsidP="00E5209D">
      <w:pPr>
        <w:spacing w:line="360" w:lineRule="auto"/>
        <w:rPr>
          <w:rFonts w:eastAsia="Times New Roman" w:cs="Times New Roman"/>
          <w:color w:val="000000"/>
          <w:kern w:val="0"/>
          <w14:ligatures w14:val="none"/>
        </w:rPr>
      </w:pPr>
      <w:r w:rsidRPr="00702052">
        <w:rPr>
          <w:rFonts w:eastAsia="Times New Roman" w:cs="Times New Roman"/>
          <w:color w:val="000000"/>
          <w:kern w:val="0"/>
          <w14:ligatures w14:val="none"/>
        </w:rPr>
        <w:t>Referee: 1</w:t>
      </w:r>
    </w:p>
    <w:p w14:paraId="5A5B0721" w14:textId="77777777" w:rsidR="00D97534" w:rsidRDefault="00702052" w:rsidP="00E5209D">
      <w:pPr>
        <w:spacing w:line="360" w:lineRule="auto"/>
        <w:rPr>
          <w:rFonts w:eastAsia="Times New Roman" w:cs="Times New Roman"/>
          <w:color w:val="000000"/>
          <w:kern w:val="0"/>
          <w14:ligatures w14:val="none"/>
        </w:rPr>
      </w:pPr>
      <w:r w:rsidRPr="00702052">
        <w:rPr>
          <w:rFonts w:eastAsia="Times New Roman" w:cs="Times New Roman"/>
          <w:color w:val="000000"/>
          <w:kern w:val="0"/>
          <w14:ligatures w14:val="none"/>
        </w:rPr>
        <w:t>Comments to the Author</w:t>
      </w:r>
    </w:p>
    <w:p w14:paraId="7B9A532C" w14:textId="7291B1B3" w:rsidR="00702052" w:rsidRDefault="00702052" w:rsidP="00E5209D">
      <w:pPr>
        <w:spacing w:line="360" w:lineRule="auto"/>
        <w:rPr>
          <w:rFonts w:eastAsia="Times New Roman" w:cs="Times New Roman"/>
          <w:color w:val="000000"/>
          <w:kern w:val="0"/>
          <w14:ligatures w14:val="none"/>
        </w:rPr>
      </w:pPr>
      <w:r w:rsidRPr="00702052">
        <w:rPr>
          <w:rFonts w:eastAsia="Times New Roman" w:cs="Times New Roman"/>
          <w:color w:val="000000"/>
          <w:kern w:val="0"/>
          <w14:ligatures w14:val="none"/>
        </w:rPr>
        <w:t xml:space="preserve">In this manuscript, the authors examined effects of nitrogen fertilization and inoculation of N2 fixing bacteria on leaf photosynthesis and growth of soybean plants that were grown at two different CO2 concentrations. They set two interesting and different hypotheses on leaf photosynthesis or plant growth, respectively, and conducted enormous measurements of photosynthesis and growth. Some data are very interesting, and I think their data should be published. However, I cannot find any novelty of this study. Prof. Makino’s group already published similar results with rice plants more than 20 years ago (Nakano et al. 1997 Plant </w:t>
      </w:r>
      <w:proofErr w:type="spellStart"/>
      <w:r w:rsidRPr="00702052">
        <w:rPr>
          <w:rFonts w:eastAsia="Times New Roman" w:cs="Times New Roman"/>
          <w:color w:val="000000"/>
          <w:kern w:val="0"/>
          <w14:ligatures w14:val="none"/>
        </w:rPr>
        <w:t>Physiol</w:t>
      </w:r>
      <w:proofErr w:type="spellEnd"/>
      <w:r w:rsidRPr="00702052">
        <w:rPr>
          <w:rFonts w:eastAsia="Times New Roman" w:cs="Times New Roman"/>
          <w:color w:val="000000"/>
          <w:kern w:val="0"/>
          <w14:ligatures w14:val="none"/>
        </w:rPr>
        <w:t xml:space="preserve">, 115: 191-198; Makino et al. 1997 Plant </w:t>
      </w:r>
      <w:proofErr w:type="spellStart"/>
      <w:r w:rsidRPr="00702052">
        <w:rPr>
          <w:rFonts w:eastAsia="Times New Roman" w:cs="Times New Roman"/>
          <w:color w:val="000000"/>
          <w:kern w:val="0"/>
          <w14:ligatures w14:val="none"/>
        </w:rPr>
        <w:t>Physiol</w:t>
      </w:r>
      <w:proofErr w:type="spellEnd"/>
      <w:r w:rsidRPr="00702052">
        <w:rPr>
          <w:rFonts w:eastAsia="Times New Roman" w:cs="Times New Roman"/>
          <w:color w:val="000000"/>
          <w:kern w:val="0"/>
          <w14:ligatures w14:val="none"/>
        </w:rPr>
        <w:t>, 115: 199-203). The plant materials and presentations are quite different, but the essential aims are the same. What did the authors give us newly? Also, why did not the authors conduct growth analysis? Several parameters of growth analysis such as RGR, NAR, LAR, NNUR should tell us more direct evidence.</w:t>
      </w:r>
    </w:p>
    <w:p w14:paraId="77D333CB" w14:textId="372EA643" w:rsidR="000E11F7" w:rsidRPr="000E11F7" w:rsidRDefault="000478F4" w:rsidP="00E5209D">
      <w:pPr>
        <w:spacing w:line="360" w:lineRule="auto"/>
        <w:rPr>
          <w:rFonts w:eastAsia="Times New Roman" w:cs="Times New Roman"/>
          <w:color w:val="FF0000"/>
          <w:kern w:val="0"/>
          <w14:ligatures w14:val="none"/>
        </w:rPr>
      </w:pPr>
      <w:r w:rsidRPr="000478F4">
        <w:rPr>
          <w:rFonts w:eastAsia="Times New Roman" w:cs="Times New Roman"/>
          <w:b/>
          <w:bCs/>
          <w:color w:val="FF0000"/>
          <w:kern w:val="0"/>
          <w14:ligatures w14:val="none"/>
        </w:rPr>
        <w:t>Response</w:t>
      </w:r>
      <w:r>
        <w:rPr>
          <w:rFonts w:eastAsia="Times New Roman" w:cs="Times New Roman"/>
          <w:color w:val="FF0000"/>
          <w:kern w:val="0"/>
          <w14:ligatures w14:val="none"/>
        </w:rPr>
        <w:t xml:space="preserve">: </w:t>
      </w:r>
      <w:r w:rsidR="00B67E3A">
        <w:rPr>
          <w:rFonts w:eastAsia="Times New Roman" w:cs="Times New Roman"/>
          <w:color w:val="FF0000"/>
          <w:kern w:val="0"/>
          <w14:ligatures w14:val="none"/>
        </w:rPr>
        <w:t xml:space="preserve">We appreciate the first reviewer’s positive feedback on the motivations of our manuscript. </w:t>
      </w:r>
      <w:r w:rsidR="00702052">
        <w:rPr>
          <w:rFonts w:eastAsia="Times New Roman" w:cs="Times New Roman"/>
          <w:color w:val="FF0000"/>
          <w:kern w:val="0"/>
          <w14:ligatures w14:val="none"/>
        </w:rPr>
        <w:t>We acknowledge that Prof. Makino’s group has published</w:t>
      </w:r>
      <w:r w:rsidR="00DB5BC2">
        <w:rPr>
          <w:rFonts w:eastAsia="Times New Roman" w:cs="Times New Roman"/>
          <w:color w:val="FF0000"/>
          <w:kern w:val="0"/>
          <w14:ligatures w14:val="none"/>
        </w:rPr>
        <w:t xml:space="preserve"> </w:t>
      </w:r>
      <w:r w:rsidR="00593DEF">
        <w:rPr>
          <w:rFonts w:eastAsia="Times New Roman" w:cs="Times New Roman"/>
          <w:color w:val="FF0000"/>
          <w:kern w:val="0"/>
          <w14:ligatures w14:val="none"/>
        </w:rPr>
        <w:t>several</w:t>
      </w:r>
      <w:r w:rsidR="00DB5BC2">
        <w:rPr>
          <w:rFonts w:eastAsia="Times New Roman" w:cs="Times New Roman"/>
          <w:color w:val="FF0000"/>
          <w:kern w:val="0"/>
          <w14:ligatures w14:val="none"/>
        </w:rPr>
        <w:t xml:space="preserve"> </w:t>
      </w:r>
      <w:r w:rsidR="00B67E3A">
        <w:rPr>
          <w:rFonts w:eastAsia="Times New Roman" w:cs="Times New Roman"/>
          <w:color w:val="FF0000"/>
          <w:kern w:val="0"/>
          <w14:ligatures w14:val="none"/>
        </w:rPr>
        <w:t>studies</w:t>
      </w:r>
      <w:r w:rsidR="00DB5BC2">
        <w:rPr>
          <w:rFonts w:eastAsia="Times New Roman" w:cs="Times New Roman"/>
          <w:color w:val="FF0000"/>
          <w:kern w:val="0"/>
          <w14:ligatures w14:val="none"/>
        </w:rPr>
        <w:t xml:space="preserve"> </w:t>
      </w:r>
      <w:r w:rsidR="00840E1D">
        <w:rPr>
          <w:rFonts w:eastAsia="Times New Roman" w:cs="Times New Roman"/>
          <w:color w:val="FF0000"/>
          <w:kern w:val="0"/>
          <w14:ligatures w14:val="none"/>
        </w:rPr>
        <w:t>on the role of nitrogen availability on leaf and whole-plant responses to elevated CO</w:t>
      </w:r>
      <w:r w:rsidR="00840E1D">
        <w:rPr>
          <w:rFonts w:eastAsia="Times New Roman" w:cs="Times New Roman"/>
          <w:color w:val="FF0000"/>
          <w:kern w:val="0"/>
          <w:vertAlign w:val="subscript"/>
          <w14:ligatures w14:val="none"/>
        </w:rPr>
        <w:t>2</w:t>
      </w:r>
      <w:r w:rsidR="00840E1D">
        <w:rPr>
          <w:rFonts w:eastAsia="Times New Roman" w:cs="Times New Roman"/>
          <w:color w:val="FF0000"/>
          <w:kern w:val="0"/>
          <w14:ligatures w14:val="none"/>
        </w:rPr>
        <w:t xml:space="preserve">. </w:t>
      </w:r>
      <w:r w:rsidR="00DB5BC2">
        <w:rPr>
          <w:rFonts w:eastAsia="Times New Roman" w:cs="Times New Roman"/>
          <w:color w:val="FF0000"/>
          <w:kern w:val="0"/>
          <w14:ligatures w14:val="none"/>
        </w:rPr>
        <w:t>As the reviewer points out, the plant materials are quite different, as the cited work from Prof. Makino’s group report</w:t>
      </w:r>
      <w:r w:rsidR="00593DEF">
        <w:rPr>
          <w:rFonts w:eastAsia="Times New Roman" w:cs="Times New Roman"/>
          <w:color w:val="FF0000"/>
          <w:kern w:val="0"/>
          <w14:ligatures w14:val="none"/>
        </w:rPr>
        <w:t>s</w:t>
      </w:r>
      <w:r w:rsidR="00DB5BC2">
        <w:rPr>
          <w:rFonts w:eastAsia="Times New Roman" w:cs="Times New Roman"/>
          <w:color w:val="FF0000"/>
          <w:kern w:val="0"/>
          <w14:ligatures w14:val="none"/>
        </w:rPr>
        <w:t xml:space="preserve"> findings in</w:t>
      </w:r>
      <w:r w:rsidR="00403299">
        <w:rPr>
          <w:rFonts w:eastAsia="Times New Roman" w:cs="Times New Roman"/>
          <w:color w:val="FF0000"/>
          <w:kern w:val="0"/>
          <w14:ligatures w14:val="none"/>
        </w:rPr>
        <w:t xml:space="preserve"> rice,</w:t>
      </w:r>
      <w:r w:rsidR="00DB5BC2">
        <w:rPr>
          <w:rFonts w:eastAsia="Times New Roman" w:cs="Times New Roman"/>
          <w:color w:val="FF0000"/>
          <w:kern w:val="0"/>
          <w14:ligatures w14:val="none"/>
        </w:rPr>
        <w:t xml:space="preserve"> a species </w:t>
      </w:r>
      <w:r w:rsidR="00593DEF">
        <w:rPr>
          <w:rFonts w:eastAsia="Times New Roman" w:cs="Times New Roman"/>
          <w:color w:val="FF0000"/>
          <w:kern w:val="0"/>
          <w14:ligatures w14:val="none"/>
        </w:rPr>
        <w:t>in</w:t>
      </w:r>
      <w:r w:rsidR="00DB5BC2">
        <w:rPr>
          <w:rFonts w:eastAsia="Times New Roman" w:cs="Times New Roman"/>
          <w:color w:val="FF0000"/>
          <w:kern w:val="0"/>
          <w14:ligatures w14:val="none"/>
        </w:rPr>
        <w:t>capable of forming associations with symbiotic nitrogen-fixing bacteria</w:t>
      </w:r>
      <w:r w:rsidR="00840E1D">
        <w:rPr>
          <w:rFonts w:eastAsia="Times New Roman" w:cs="Times New Roman"/>
          <w:color w:val="FF0000"/>
          <w:kern w:val="0"/>
          <w14:ligatures w14:val="none"/>
        </w:rPr>
        <w:t>.</w:t>
      </w:r>
      <w:r w:rsidR="00B037F0">
        <w:rPr>
          <w:rFonts w:eastAsia="Times New Roman" w:cs="Times New Roman"/>
          <w:color w:val="FF0000"/>
          <w:kern w:val="0"/>
          <w14:ligatures w14:val="none"/>
        </w:rPr>
        <w:t xml:space="preserve"> </w:t>
      </w:r>
      <w:r w:rsidR="00DB5BC2">
        <w:rPr>
          <w:rFonts w:eastAsia="Times New Roman" w:cs="Times New Roman"/>
          <w:color w:val="FF0000"/>
          <w:kern w:val="0"/>
          <w14:ligatures w14:val="none"/>
        </w:rPr>
        <w:t>We directly manipulate</w:t>
      </w:r>
      <w:r w:rsidR="00593DEF">
        <w:rPr>
          <w:rFonts w:eastAsia="Times New Roman" w:cs="Times New Roman"/>
          <w:color w:val="FF0000"/>
          <w:kern w:val="0"/>
          <w14:ligatures w14:val="none"/>
        </w:rPr>
        <w:t>d the</w:t>
      </w:r>
      <w:r w:rsidR="00DB5BC2">
        <w:rPr>
          <w:rFonts w:eastAsia="Times New Roman" w:cs="Times New Roman"/>
          <w:color w:val="FF0000"/>
          <w:kern w:val="0"/>
          <w14:ligatures w14:val="none"/>
        </w:rPr>
        <w:t xml:space="preserve"> ability</w:t>
      </w:r>
      <w:r w:rsidR="00840E1D">
        <w:rPr>
          <w:rFonts w:eastAsia="Times New Roman" w:cs="Times New Roman"/>
          <w:color w:val="FF0000"/>
          <w:kern w:val="0"/>
          <w14:ligatures w14:val="none"/>
        </w:rPr>
        <w:t xml:space="preserve"> of soybean</w:t>
      </w:r>
      <w:r w:rsidR="00DB5BC2">
        <w:rPr>
          <w:rFonts w:eastAsia="Times New Roman" w:cs="Times New Roman"/>
          <w:color w:val="FF0000"/>
          <w:kern w:val="0"/>
          <w14:ligatures w14:val="none"/>
        </w:rPr>
        <w:t xml:space="preserve"> to associate with nitrogen-fixing bacteria in our experiment, expecting that symbiotic nitrogen fixation would minimize any impact of nitrogen fertilization on leaf and whole-plant responses to elevated CO</w:t>
      </w:r>
      <w:r w:rsidR="00DB5BC2">
        <w:rPr>
          <w:rFonts w:eastAsia="Times New Roman" w:cs="Times New Roman"/>
          <w:color w:val="FF0000"/>
          <w:kern w:val="0"/>
          <w:vertAlign w:val="subscript"/>
          <w14:ligatures w14:val="none"/>
        </w:rPr>
        <w:t>2</w:t>
      </w:r>
      <w:r w:rsidR="00DB5BC2">
        <w:rPr>
          <w:rFonts w:eastAsia="Times New Roman" w:cs="Times New Roman"/>
          <w:color w:val="FF0000"/>
          <w:kern w:val="0"/>
          <w14:ligatures w14:val="none"/>
        </w:rPr>
        <w:t xml:space="preserve">. </w:t>
      </w:r>
      <w:r w:rsidR="00593DEF">
        <w:rPr>
          <w:rFonts w:eastAsia="Times New Roman" w:cs="Times New Roman"/>
          <w:color w:val="FF0000"/>
          <w:kern w:val="0"/>
          <w14:ligatures w14:val="none"/>
        </w:rPr>
        <w:t xml:space="preserve">The </w:t>
      </w:r>
      <w:r w:rsidR="00DB5BC2">
        <w:rPr>
          <w:rFonts w:eastAsia="Times New Roman" w:cs="Times New Roman"/>
          <w:color w:val="FF0000"/>
          <w:kern w:val="0"/>
          <w14:ligatures w14:val="none"/>
        </w:rPr>
        <w:t xml:space="preserve">inoculation treatments </w:t>
      </w:r>
      <w:r w:rsidR="00840E1D">
        <w:rPr>
          <w:rFonts w:eastAsia="Times New Roman" w:cs="Times New Roman"/>
          <w:color w:val="FF0000"/>
          <w:kern w:val="0"/>
          <w14:ligatures w14:val="none"/>
        </w:rPr>
        <w:t>used</w:t>
      </w:r>
      <w:r w:rsidR="00DB5BC2">
        <w:rPr>
          <w:rFonts w:eastAsia="Times New Roman" w:cs="Times New Roman"/>
          <w:color w:val="FF0000"/>
          <w:kern w:val="0"/>
          <w14:ligatures w14:val="none"/>
        </w:rPr>
        <w:t xml:space="preserve"> in our experiment provide additional context for understanding the role of symbiotic nitrogen fixation on plant responses to elevated CO</w:t>
      </w:r>
      <w:r w:rsidR="00DB5BC2">
        <w:rPr>
          <w:rFonts w:eastAsia="Times New Roman" w:cs="Times New Roman"/>
          <w:color w:val="FF0000"/>
          <w:kern w:val="0"/>
          <w:vertAlign w:val="subscript"/>
          <w14:ligatures w14:val="none"/>
        </w:rPr>
        <w:t>2</w:t>
      </w:r>
      <w:r w:rsidR="000E11F7">
        <w:rPr>
          <w:rFonts w:eastAsia="Times New Roman" w:cs="Times New Roman"/>
          <w:color w:val="FF0000"/>
          <w:kern w:val="0"/>
          <w14:ligatures w14:val="none"/>
        </w:rPr>
        <w:t xml:space="preserve"> across nitrogen fertilization gradients</w:t>
      </w:r>
      <w:r w:rsidR="00203EF5">
        <w:rPr>
          <w:rFonts w:eastAsia="Times New Roman" w:cs="Times New Roman"/>
          <w:color w:val="FF0000"/>
          <w:kern w:val="0"/>
          <w14:ligatures w14:val="none"/>
        </w:rPr>
        <w:t xml:space="preserve"> and provide novel insight into understanding the role of nutrient acquisition strategy on plant responses to elevated CO</w:t>
      </w:r>
      <w:r w:rsidR="00203EF5">
        <w:rPr>
          <w:rFonts w:eastAsia="Times New Roman" w:cs="Times New Roman"/>
          <w:color w:val="FF0000"/>
          <w:kern w:val="0"/>
          <w:vertAlign w:val="subscript"/>
          <w14:ligatures w14:val="none"/>
        </w:rPr>
        <w:t>2</w:t>
      </w:r>
      <w:r w:rsidR="000E11F7">
        <w:rPr>
          <w:rFonts w:eastAsia="Times New Roman" w:cs="Times New Roman"/>
          <w:color w:val="FF0000"/>
          <w:kern w:val="0"/>
          <w14:ligatures w14:val="none"/>
        </w:rPr>
        <w:t>.</w:t>
      </w:r>
      <w:r w:rsidR="00203EF5">
        <w:rPr>
          <w:rFonts w:eastAsia="Times New Roman" w:cs="Times New Roman"/>
          <w:color w:val="FF0000"/>
          <w:kern w:val="0"/>
          <w14:ligatures w14:val="none"/>
        </w:rPr>
        <w:t xml:space="preserve"> U</w:t>
      </w:r>
      <w:r w:rsidR="000E11F7">
        <w:rPr>
          <w:rFonts w:eastAsia="Times New Roman" w:cs="Times New Roman"/>
          <w:color w:val="FF0000"/>
          <w:kern w:val="0"/>
          <w14:ligatures w14:val="none"/>
        </w:rPr>
        <w:t>nderstanding these dynamics is</w:t>
      </w:r>
      <w:r w:rsidR="00203EF5">
        <w:rPr>
          <w:rFonts w:eastAsia="Times New Roman" w:cs="Times New Roman"/>
          <w:color w:val="FF0000"/>
          <w:kern w:val="0"/>
          <w14:ligatures w14:val="none"/>
        </w:rPr>
        <w:t xml:space="preserve"> </w:t>
      </w:r>
      <w:r w:rsidR="000E11F7">
        <w:rPr>
          <w:rFonts w:eastAsia="Times New Roman" w:cs="Times New Roman"/>
          <w:color w:val="FF0000"/>
          <w:kern w:val="0"/>
          <w14:ligatures w14:val="none"/>
        </w:rPr>
        <w:t xml:space="preserve">important because terrestrial biosphere models vary greatly in their </w:t>
      </w:r>
      <w:r w:rsidR="00203EF5">
        <w:rPr>
          <w:rFonts w:eastAsia="Times New Roman" w:cs="Times New Roman"/>
          <w:color w:val="FF0000"/>
          <w:kern w:val="0"/>
          <w14:ligatures w14:val="none"/>
        </w:rPr>
        <w:t xml:space="preserve">formulation of nitrogen fixation, with downstream consequences for accurately simulating terrestrial carbon sink </w:t>
      </w:r>
      <w:r w:rsidR="00203EF5">
        <w:rPr>
          <w:rFonts w:eastAsia="Times New Roman" w:cs="Times New Roman"/>
          <w:color w:val="FF0000"/>
          <w:kern w:val="0"/>
          <w14:ligatures w14:val="none"/>
        </w:rPr>
        <w:lastRenderedPageBreak/>
        <w:t>dynamics in response to increasing CO</w:t>
      </w:r>
      <w:r w:rsidR="00203EF5">
        <w:rPr>
          <w:rFonts w:eastAsia="Times New Roman" w:cs="Times New Roman"/>
          <w:color w:val="FF0000"/>
          <w:kern w:val="0"/>
          <w:vertAlign w:val="subscript"/>
          <w14:ligatures w14:val="none"/>
        </w:rPr>
        <w:t>2</w:t>
      </w:r>
      <w:r w:rsidR="00203EF5">
        <w:rPr>
          <w:rFonts w:eastAsia="Times New Roman" w:cs="Times New Roman"/>
          <w:color w:val="FF0000"/>
          <w:kern w:val="0"/>
          <w14:ligatures w14:val="none"/>
        </w:rPr>
        <w:t xml:space="preserve"> concentrations (Davies-Barnard et al., 2020). Data from experiments, such as the one done here, </w:t>
      </w:r>
      <w:r w:rsidR="003B7136">
        <w:rPr>
          <w:rFonts w:eastAsia="Times New Roman" w:cs="Times New Roman"/>
          <w:color w:val="FF0000"/>
          <w:kern w:val="0"/>
          <w14:ligatures w14:val="none"/>
        </w:rPr>
        <w:t>will</w:t>
      </w:r>
      <w:r w:rsidR="00203EF5">
        <w:rPr>
          <w:rFonts w:eastAsia="Times New Roman" w:cs="Times New Roman"/>
          <w:color w:val="FF0000"/>
          <w:kern w:val="0"/>
          <w14:ligatures w14:val="none"/>
        </w:rPr>
        <w:t xml:space="preserve"> refi</w:t>
      </w:r>
      <w:r w:rsidR="003B7136">
        <w:rPr>
          <w:rFonts w:eastAsia="Times New Roman" w:cs="Times New Roman"/>
          <w:color w:val="FF0000"/>
          <w:kern w:val="0"/>
          <w14:ligatures w14:val="none"/>
        </w:rPr>
        <w:t>ne</w:t>
      </w:r>
      <w:r w:rsidR="00203EF5">
        <w:rPr>
          <w:rFonts w:eastAsia="Times New Roman" w:cs="Times New Roman"/>
          <w:color w:val="FF0000"/>
          <w:kern w:val="0"/>
          <w14:ligatures w14:val="none"/>
        </w:rPr>
        <w:t xml:space="preserve"> the method in which these processes are formulated.</w:t>
      </w:r>
    </w:p>
    <w:p w14:paraId="1D859E50" w14:textId="77777777" w:rsidR="00307C70" w:rsidRDefault="00307C70" w:rsidP="00E5209D">
      <w:pPr>
        <w:spacing w:line="360" w:lineRule="auto"/>
        <w:rPr>
          <w:rFonts w:eastAsia="Times New Roman" w:cs="Times New Roman"/>
          <w:color w:val="FF0000"/>
          <w:kern w:val="0"/>
          <w14:ligatures w14:val="none"/>
        </w:rPr>
      </w:pPr>
    </w:p>
    <w:p w14:paraId="49A89E30" w14:textId="284C7032" w:rsidR="00371FDA" w:rsidRDefault="00203EF5" w:rsidP="00E5209D">
      <w:pPr>
        <w:spacing w:line="360" w:lineRule="auto"/>
        <w:rPr>
          <w:rFonts w:eastAsia="Times New Roman" w:cs="Times New Roman"/>
          <w:color w:val="FF0000"/>
          <w:kern w:val="0"/>
          <w14:ligatures w14:val="none"/>
        </w:rPr>
      </w:pPr>
      <w:r>
        <w:rPr>
          <w:rFonts w:eastAsia="Times New Roman" w:cs="Times New Roman"/>
          <w:color w:val="FF0000"/>
          <w:kern w:val="0"/>
          <w14:ligatures w14:val="none"/>
        </w:rPr>
        <w:t xml:space="preserve">We agree that growth analyses would be a useful addition to the manuscript. </w:t>
      </w:r>
      <w:r w:rsidR="00B037F0">
        <w:rPr>
          <w:rFonts w:eastAsia="Times New Roman" w:cs="Times New Roman"/>
          <w:color w:val="FF0000"/>
          <w:kern w:val="0"/>
          <w14:ligatures w14:val="none"/>
        </w:rPr>
        <w:t xml:space="preserve">However, detailed growth analyses were not practical due to growth chamber space limitation. We would have needed to conduct at least two additional </w:t>
      </w:r>
      <w:r>
        <w:rPr>
          <w:rFonts w:eastAsia="Times New Roman" w:cs="Times New Roman"/>
          <w:color w:val="FF0000"/>
          <w:kern w:val="0"/>
          <w14:ligatures w14:val="none"/>
        </w:rPr>
        <w:t xml:space="preserve">experiment iterations to </w:t>
      </w:r>
      <w:r w:rsidR="00B037F0">
        <w:rPr>
          <w:rFonts w:eastAsia="Times New Roman" w:cs="Times New Roman"/>
          <w:color w:val="FF0000"/>
          <w:kern w:val="0"/>
          <w14:ligatures w14:val="none"/>
        </w:rPr>
        <w:t xml:space="preserve">have enough replication in each of the 36 treatment combinations to </w:t>
      </w:r>
      <w:r w:rsidR="00371FDA">
        <w:rPr>
          <w:rFonts w:eastAsia="Times New Roman" w:cs="Times New Roman"/>
          <w:color w:val="FF0000"/>
          <w:kern w:val="0"/>
          <w14:ligatures w14:val="none"/>
        </w:rPr>
        <w:t>be able to have</w:t>
      </w:r>
      <w:r w:rsidR="00B037F0">
        <w:rPr>
          <w:rFonts w:eastAsia="Times New Roman" w:cs="Times New Roman"/>
          <w:color w:val="FF0000"/>
          <w:kern w:val="0"/>
          <w14:ligatures w14:val="none"/>
        </w:rPr>
        <w:t xml:space="preserve"> </w:t>
      </w:r>
      <w:r w:rsidR="00307C70">
        <w:rPr>
          <w:rFonts w:eastAsia="Times New Roman" w:cs="Times New Roman"/>
          <w:color w:val="FF0000"/>
          <w:kern w:val="0"/>
          <w14:ligatures w14:val="none"/>
        </w:rPr>
        <w:t>multiple destructive harvest</w:t>
      </w:r>
      <w:r w:rsidR="009723DC">
        <w:rPr>
          <w:rFonts w:eastAsia="Times New Roman" w:cs="Times New Roman"/>
          <w:color w:val="FF0000"/>
          <w:kern w:val="0"/>
          <w14:ligatures w14:val="none"/>
        </w:rPr>
        <w:t xml:space="preserve"> timepoint</w:t>
      </w:r>
      <w:r w:rsidR="00307C70">
        <w:rPr>
          <w:rFonts w:eastAsia="Times New Roman" w:cs="Times New Roman"/>
          <w:color w:val="FF0000"/>
          <w:kern w:val="0"/>
          <w14:ligatures w14:val="none"/>
        </w:rPr>
        <w:t>s throughout the experiment.</w:t>
      </w:r>
      <w:r w:rsidR="00B037F0">
        <w:rPr>
          <w:rFonts w:eastAsia="Times New Roman" w:cs="Times New Roman"/>
          <w:color w:val="FF0000"/>
          <w:kern w:val="0"/>
          <w14:ligatures w14:val="none"/>
        </w:rPr>
        <w:t xml:space="preserve"> While we could calculate these growth </w:t>
      </w:r>
      <w:r w:rsidR="00371FDA">
        <w:rPr>
          <w:rFonts w:eastAsia="Times New Roman" w:cs="Times New Roman"/>
          <w:color w:val="FF0000"/>
          <w:kern w:val="0"/>
          <w14:ligatures w14:val="none"/>
        </w:rPr>
        <w:t>parameters</w:t>
      </w:r>
      <w:r w:rsidR="00B037F0">
        <w:rPr>
          <w:rFonts w:eastAsia="Times New Roman" w:cs="Times New Roman"/>
          <w:color w:val="FF0000"/>
          <w:kern w:val="0"/>
          <w14:ligatures w14:val="none"/>
        </w:rPr>
        <w:t xml:space="preserve"> using final standing biomass, doing so would assume that individuals demonstrated a linear growth and nitrogen uptake pattern throughout the growth period</w:t>
      </w:r>
      <w:r w:rsidR="00371FDA">
        <w:rPr>
          <w:rFonts w:eastAsia="Times New Roman" w:cs="Times New Roman"/>
          <w:color w:val="FF0000"/>
          <w:kern w:val="0"/>
          <w14:ligatures w14:val="none"/>
        </w:rPr>
        <w:t>, which is not the case for soybean</w:t>
      </w:r>
      <w:r w:rsidR="00A041A1">
        <w:rPr>
          <w:rFonts w:eastAsia="Times New Roman" w:cs="Times New Roman"/>
          <w:color w:val="FF0000"/>
          <w:kern w:val="0"/>
          <w14:ligatures w14:val="none"/>
        </w:rPr>
        <w:t xml:space="preserve"> and might therefore provide misleading results</w:t>
      </w:r>
      <w:r w:rsidR="00371FDA">
        <w:rPr>
          <w:rFonts w:eastAsia="Times New Roman" w:cs="Times New Roman"/>
          <w:color w:val="FF0000"/>
          <w:kern w:val="0"/>
          <w14:ligatures w14:val="none"/>
        </w:rPr>
        <w:t xml:space="preserve">. Without additional harvest timepoints, these growth analyses </w:t>
      </w:r>
      <w:r w:rsidR="00A041A1">
        <w:rPr>
          <w:rFonts w:eastAsia="Times New Roman" w:cs="Times New Roman"/>
          <w:color w:val="FF0000"/>
          <w:kern w:val="0"/>
          <w14:ligatures w14:val="none"/>
        </w:rPr>
        <w:t>would also likely</w:t>
      </w:r>
      <w:r w:rsidR="00371FDA">
        <w:rPr>
          <w:rFonts w:eastAsia="Times New Roman" w:cs="Times New Roman"/>
          <w:color w:val="FF0000"/>
          <w:kern w:val="0"/>
          <w14:ligatures w14:val="none"/>
        </w:rPr>
        <w:t xml:space="preserve"> not differ from the results reported for total biomass or whole-plant nitrogen biomass. Thus, we refrain from including these growth analyses in the manuscript</w:t>
      </w:r>
      <w:r w:rsidR="005C6B6E">
        <w:rPr>
          <w:rFonts w:eastAsia="Times New Roman" w:cs="Times New Roman"/>
          <w:color w:val="FF0000"/>
          <w:kern w:val="0"/>
          <w14:ligatures w14:val="none"/>
        </w:rPr>
        <w:t>, although the reviewer mentions a suite of traits that we will consider for future experiments</w:t>
      </w:r>
      <w:r w:rsidR="00371FDA">
        <w:rPr>
          <w:rFonts w:eastAsia="Times New Roman" w:cs="Times New Roman"/>
          <w:color w:val="FF0000"/>
          <w:kern w:val="0"/>
          <w14:ligatures w14:val="none"/>
        </w:rPr>
        <w:t>.</w:t>
      </w:r>
    </w:p>
    <w:p w14:paraId="23C8D934" w14:textId="77777777" w:rsidR="00371FDA" w:rsidRDefault="00371FDA" w:rsidP="00E5209D">
      <w:pPr>
        <w:spacing w:line="360" w:lineRule="auto"/>
        <w:rPr>
          <w:rFonts w:eastAsia="Times New Roman" w:cs="Times New Roman"/>
          <w:color w:val="FF0000"/>
          <w:kern w:val="0"/>
          <w14:ligatures w14:val="none"/>
        </w:rPr>
      </w:pPr>
    </w:p>
    <w:p w14:paraId="41B75BC6" w14:textId="1087B230" w:rsidR="00702052" w:rsidRPr="009723DC" w:rsidRDefault="003C4695" w:rsidP="00E5209D">
      <w:pPr>
        <w:spacing w:line="360" w:lineRule="auto"/>
        <w:rPr>
          <w:rFonts w:eastAsia="Times New Roman" w:cs="Times New Roman"/>
          <w:color w:val="FF0000"/>
          <w:kern w:val="0"/>
          <w14:ligatures w14:val="none"/>
        </w:rPr>
      </w:pPr>
      <w:r>
        <w:rPr>
          <w:rFonts w:eastAsia="Times New Roman" w:cs="Times New Roman"/>
          <w:color w:val="FF0000"/>
          <w:kern w:val="0"/>
          <w14:ligatures w14:val="none"/>
        </w:rPr>
        <w:t>W</w:t>
      </w:r>
      <w:r w:rsidR="00371FDA">
        <w:rPr>
          <w:rFonts w:eastAsia="Times New Roman" w:cs="Times New Roman"/>
          <w:color w:val="FF0000"/>
          <w:kern w:val="0"/>
          <w14:ligatures w14:val="none"/>
        </w:rPr>
        <w:t>hile growth analyses were not practical, there are other traits</w:t>
      </w:r>
      <w:r w:rsidR="00A041A1">
        <w:rPr>
          <w:rFonts w:eastAsia="Times New Roman" w:cs="Times New Roman"/>
          <w:color w:val="FF0000"/>
          <w:kern w:val="0"/>
          <w14:ligatures w14:val="none"/>
        </w:rPr>
        <w:t xml:space="preserve"> at the whole-plant scale that</w:t>
      </w:r>
      <w:r w:rsidR="00371FDA">
        <w:rPr>
          <w:rFonts w:eastAsia="Times New Roman" w:cs="Times New Roman"/>
          <w:color w:val="FF0000"/>
          <w:kern w:val="0"/>
          <w14:ligatures w14:val="none"/>
        </w:rPr>
        <w:t xml:space="preserve"> we can include in the </w:t>
      </w:r>
      <w:r w:rsidR="00A041A1">
        <w:rPr>
          <w:rFonts w:eastAsia="Times New Roman" w:cs="Times New Roman"/>
          <w:color w:val="FF0000"/>
          <w:kern w:val="0"/>
          <w14:ligatures w14:val="none"/>
        </w:rPr>
        <w:t>manuscript</w:t>
      </w:r>
      <w:r w:rsidR="00371FDA">
        <w:rPr>
          <w:rFonts w:eastAsia="Times New Roman" w:cs="Times New Roman"/>
          <w:color w:val="FF0000"/>
          <w:kern w:val="0"/>
          <w14:ligatures w14:val="none"/>
        </w:rPr>
        <w:t xml:space="preserve"> </w:t>
      </w:r>
      <w:r w:rsidR="00A041A1">
        <w:rPr>
          <w:rFonts w:eastAsia="Times New Roman" w:cs="Times New Roman"/>
          <w:color w:val="FF0000"/>
          <w:kern w:val="0"/>
          <w14:ligatures w14:val="none"/>
        </w:rPr>
        <w:t>to</w:t>
      </w:r>
      <w:r w:rsidR="00371FDA">
        <w:rPr>
          <w:rFonts w:eastAsia="Times New Roman" w:cs="Times New Roman"/>
          <w:color w:val="FF0000"/>
          <w:kern w:val="0"/>
          <w14:ligatures w14:val="none"/>
        </w:rPr>
        <w:t xml:space="preserve"> contextualize the whole-plant responses to treatment combinations</w:t>
      </w:r>
      <w:r w:rsidR="00A041A1">
        <w:rPr>
          <w:rFonts w:eastAsia="Times New Roman" w:cs="Times New Roman"/>
          <w:color w:val="FF0000"/>
          <w:kern w:val="0"/>
          <w14:ligatures w14:val="none"/>
        </w:rPr>
        <w:t>. The revised manuscript now includes a few relative allocation traits</w:t>
      </w:r>
      <w:r w:rsidR="00307C70" w:rsidRPr="009723DC">
        <w:rPr>
          <w:rFonts w:eastAsia="Times New Roman" w:cs="Times New Roman"/>
          <w:color w:val="FF0000"/>
          <w:kern w:val="0"/>
          <w14:ligatures w14:val="none"/>
        </w:rPr>
        <w:t xml:space="preserve"> (root:shoot ratio and organ mass fractions)</w:t>
      </w:r>
      <w:r w:rsidR="00A041A1">
        <w:rPr>
          <w:rFonts w:eastAsia="Times New Roman" w:cs="Times New Roman"/>
          <w:color w:val="FF0000"/>
          <w:kern w:val="0"/>
          <w14:ligatures w14:val="none"/>
        </w:rPr>
        <w:t xml:space="preserve"> that help</w:t>
      </w:r>
      <w:r w:rsidR="00857625">
        <w:rPr>
          <w:rFonts w:eastAsia="Times New Roman" w:cs="Times New Roman"/>
          <w:color w:val="FF0000"/>
          <w:kern w:val="0"/>
          <w14:ligatures w14:val="none"/>
        </w:rPr>
        <w:t xml:space="preserve"> </w:t>
      </w:r>
      <w:r w:rsidR="00A041A1">
        <w:rPr>
          <w:rFonts w:eastAsia="Times New Roman" w:cs="Times New Roman"/>
          <w:color w:val="FF0000"/>
          <w:kern w:val="0"/>
          <w14:ligatures w14:val="none"/>
        </w:rPr>
        <w:t>understand where plants allocat</w:t>
      </w:r>
      <w:r w:rsidR="00857625">
        <w:rPr>
          <w:rFonts w:eastAsia="Times New Roman" w:cs="Times New Roman"/>
          <w:color w:val="FF0000"/>
          <w:kern w:val="0"/>
          <w14:ligatures w14:val="none"/>
        </w:rPr>
        <w:t>ed</w:t>
      </w:r>
      <w:r w:rsidR="00A041A1">
        <w:rPr>
          <w:rFonts w:eastAsia="Times New Roman" w:cs="Times New Roman"/>
          <w:color w:val="FF0000"/>
          <w:kern w:val="0"/>
          <w14:ligatures w14:val="none"/>
        </w:rPr>
        <w:t xml:space="preserve"> additional biomass </w:t>
      </w:r>
      <w:r w:rsidR="00857625">
        <w:rPr>
          <w:rFonts w:eastAsia="Times New Roman" w:cs="Times New Roman"/>
          <w:color w:val="FF0000"/>
          <w:kern w:val="0"/>
          <w14:ligatures w14:val="none"/>
        </w:rPr>
        <w:t>across the different</w:t>
      </w:r>
      <w:r w:rsidR="00A041A1">
        <w:rPr>
          <w:rFonts w:eastAsia="Times New Roman" w:cs="Times New Roman"/>
          <w:color w:val="FF0000"/>
          <w:kern w:val="0"/>
          <w14:ligatures w14:val="none"/>
        </w:rPr>
        <w:t xml:space="preserve"> treatment combinations. </w:t>
      </w:r>
      <w:r w:rsidR="00397554" w:rsidRPr="009723DC">
        <w:rPr>
          <w:rFonts w:eastAsia="Times New Roman" w:cs="Times New Roman"/>
          <w:color w:val="FF0000"/>
          <w:kern w:val="0"/>
          <w14:ligatures w14:val="none"/>
        </w:rPr>
        <w:t>In short, these analyses indicate</w:t>
      </w:r>
      <w:r w:rsidR="0067226B" w:rsidRPr="009723DC">
        <w:rPr>
          <w:rFonts w:eastAsia="Times New Roman" w:cs="Times New Roman"/>
          <w:color w:val="FF0000"/>
          <w:kern w:val="0"/>
          <w14:ligatures w14:val="none"/>
        </w:rPr>
        <w:t xml:space="preserve"> that </w:t>
      </w:r>
      <w:r w:rsidR="006C1543" w:rsidRPr="009723DC">
        <w:rPr>
          <w:rFonts w:eastAsia="Times New Roman" w:cs="Times New Roman"/>
          <w:color w:val="FF0000"/>
          <w:kern w:val="0"/>
          <w14:ligatures w14:val="none"/>
        </w:rPr>
        <w:t>the root:shoot ratio decreased under elevated CO</w:t>
      </w:r>
      <w:r w:rsidR="006C1543" w:rsidRPr="009723DC">
        <w:rPr>
          <w:rFonts w:eastAsia="Times New Roman" w:cs="Times New Roman"/>
          <w:color w:val="FF0000"/>
          <w:kern w:val="0"/>
          <w:vertAlign w:val="subscript"/>
          <w14:ligatures w14:val="none"/>
        </w:rPr>
        <w:t>2</w:t>
      </w:r>
      <w:r w:rsidR="006C1543" w:rsidRPr="009723DC">
        <w:rPr>
          <w:rFonts w:eastAsia="Times New Roman" w:cs="Times New Roman"/>
          <w:color w:val="FF0000"/>
          <w:kern w:val="0"/>
          <w14:ligatures w14:val="none"/>
        </w:rPr>
        <w:t xml:space="preserve">, a response that stemmed from an increase in the leaf mass fraction and no change in the stem or root mass fractions. These results suggest that individuals were preferentially allocating biomass to aboveground tissues, specifically </w:t>
      </w:r>
      <w:r w:rsidR="005F4EAC">
        <w:rPr>
          <w:rFonts w:eastAsia="Times New Roman" w:cs="Times New Roman"/>
          <w:color w:val="FF0000"/>
          <w:kern w:val="0"/>
          <w14:ligatures w14:val="none"/>
        </w:rPr>
        <w:t xml:space="preserve">to </w:t>
      </w:r>
      <w:r w:rsidR="006C1543" w:rsidRPr="009723DC">
        <w:rPr>
          <w:rFonts w:eastAsia="Times New Roman" w:cs="Times New Roman"/>
          <w:color w:val="FF0000"/>
          <w:kern w:val="0"/>
          <w14:ligatures w14:val="none"/>
        </w:rPr>
        <w:t>leaves, contrasting previous work suggesting that elevated CO</w:t>
      </w:r>
      <w:r w:rsidR="006C1543" w:rsidRPr="009723DC">
        <w:rPr>
          <w:rFonts w:eastAsia="Times New Roman" w:cs="Times New Roman"/>
          <w:color w:val="FF0000"/>
          <w:kern w:val="0"/>
          <w:vertAlign w:val="subscript"/>
          <w14:ligatures w14:val="none"/>
        </w:rPr>
        <w:t>2</w:t>
      </w:r>
      <w:r w:rsidR="006C1543" w:rsidRPr="009723DC">
        <w:rPr>
          <w:rFonts w:eastAsia="Times New Roman" w:cs="Times New Roman"/>
          <w:color w:val="FF0000"/>
          <w:kern w:val="0"/>
          <w14:ligatures w14:val="none"/>
        </w:rPr>
        <w:t xml:space="preserve"> induces stronger belowground </w:t>
      </w:r>
      <w:r w:rsidR="00E47719" w:rsidRPr="009723DC">
        <w:rPr>
          <w:rFonts w:eastAsia="Times New Roman" w:cs="Times New Roman"/>
          <w:color w:val="FF0000"/>
          <w:kern w:val="0"/>
          <w14:ligatures w14:val="none"/>
        </w:rPr>
        <w:t>allocation</w:t>
      </w:r>
      <w:r w:rsidR="006C1543" w:rsidRPr="009723DC">
        <w:rPr>
          <w:rFonts w:eastAsia="Times New Roman" w:cs="Times New Roman"/>
          <w:color w:val="FF0000"/>
          <w:kern w:val="0"/>
          <w14:ligatures w14:val="none"/>
        </w:rPr>
        <w:t xml:space="preserve"> responses.</w:t>
      </w:r>
      <w:r w:rsidR="00E47719" w:rsidRPr="009723DC">
        <w:rPr>
          <w:rFonts w:eastAsia="Times New Roman" w:cs="Times New Roman"/>
          <w:color w:val="FF0000"/>
          <w:kern w:val="0"/>
          <w14:ligatures w14:val="none"/>
        </w:rPr>
        <w:t xml:space="preserve"> These allocation responses indicate that individuals responded to elevated CO</w:t>
      </w:r>
      <w:r w:rsidR="00E47719" w:rsidRPr="009723DC">
        <w:rPr>
          <w:rFonts w:eastAsia="Times New Roman" w:cs="Times New Roman"/>
          <w:color w:val="FF0000"/>
          <w:kern w:val="0"/>
          <w:vertAlign w:val="subscript"/>
          <w14:ligatures w14:val="none"/>
        </w:rPr>
        <w:t>2</w:t>
      </w:r>
      <w:r w:rsidR="00E47719" w:rsidRPr="009723DC">
        <w:rPr>
          <w:rFonts w:eastAsia="Times New Roman" w:cs="Times New Roman"/>
          <w:color w:val="FF0000"/>
          <w:kern w:val="0"/>
          <w14:ligatures w14:val="none"/>
        </w:rPr>
        <w:t xml:space="preserve"> by increasing the leaf surface area for light interception,</w:t>
      </w:r>
      <w:r w:rsidR="00203EF5" w:rsidRPr="009723DC">
        <w:rPr>
          <w:rFonts w:eastAsia="Times New Roman" w:cs="Times New Roman"/>
          <w:color w:val="FF0000"/>
          <w:kern w:val="0"/>
          <w14:ligatures w14:val="none"/>
        </w:rPr>
        <w:t xml:space="preserve"> </w:t>
      </w:r>
      <w:r w:rsidR="009723DC" w:rsidRPr="009723DC">
        <w:rPr>
          <w:rFonts w:eastAsia="Times New Roman" w:cs="Times New Roman"/>
          <w:color w:val="FF0000"/>
          <w:kern w:val="0"/>
          <w14:ligatures w14:val="none"/>
        </w:rPr>
        <w:t xml:space="preserve">possibly amplifying </w:t>
      </w:r>
      <w:r w:rsidR="009723DC" w:rsidRPr="009723DC">
        <w:rPr>
          <w:color w:val="FF0000"/>
        </w:rPr>
        <w:t>the positive effects of elevated CO</w:t>
      </w:r>
      <w:r w:rsidR="009723DC" w:rsidRPr="009723DC">
        <w:rPr>
          <w:color w:val="FF0000"/>
          <w:vertAlign w:val="subscript"/>
        </w:rPr>
        <w:t>2</w:t>
      </w:r>
      <w:r w:rsidR="009723DC" w:rsidRPr="009723DC">
        <w:rPr>
          <w:color w:val="FF0000"/>
        </w:rPr>
        <w:t xml:space="preserve"> on biomass accumulation by increasing total leaf area</w:t>
      </w:r>
      <w:r w:rsidR="00E47719" w:rsidRPr="009723DC">
        <w:rPr>
          <w:rFonts w:eastAsia="Times New Roman" w:cs="Times New Roman"/>
          <w:color w:val="FF0000"/>
          <w:kern w:val="0"/>
          <w14:ligatures w14:val="none"/>
        </w:rPr>
        <w:t>.</w:t>
      </w:r>
      <w:r w:rsidR="006C1543" w:rsidRPr="009723DC">
        <w:rPr>
          <w:rFonts w:eastAsia="Times New Roman" w:cs="Times New Roman"/>
          <w:color w:val="FF0000"/>
          <w:kern w:val="0"/>
          <w14:ligatures w14:val="none"/>
        </w:rPr>
        <w:t xml:space="preserve"> </w:t>
      </w:r>
      <w:r w:rsidR="00E47719" w:rsidRPr="009723DC">
        <w:rPr>
          <w:rFonts w:eastAsia="Times New Roman" w:cs="Times New Roman"/>
          <w:color w:val="FF0000"/>
          <w:kern w:val="0"/>
          <w14:ligatures w14:val="none"/>
        </w:rPr>
        <w:t xml:space="preserve">These allocation results are now included in the main text (lines </w:t>
      </w:r>
      <w:r w:rsidR="005C6B6E">
        <w:rPr>
          <w:rFonts w:eastAsia="Times New Roman" w:cs="Times New Roman"/>
          <w:color w:val="FF0000"/>
          <w:kern w:val="0"/>
          <w14:ligatures w14:val="none"/>
        </w:rPr>
        <w:t>470-486</w:t>
      </w:r>
      <w:r w:rsidR="00E47719" w:rsidRPr="009723DC">
        <w:rPr>
          <w:rFonts w:eastAsia="Times New Roman" w:cs="Times New Roman"/>
          <w:color w:val="FF0000"/>
          <w:kern w:val="0"/>
          <w14:ligatures w14:val="none"/>
        </w:rPr>
        <w:t>) and are referenced in the Discussion</w:t>
      </w:r>
      <w:r w:rsidR="005C6B6E">
        <w:rPr>
          <w:rFonts w:eastAsia="Times New Roman" w:cs="Times New Roman"/>
          <w:color w:val="FF0000"/>
          <w:kern w:val="0"/>
          <w14:ligatures w14:val="none"/>
        </w:rPr>
        <w:t xml:space="preserve"> that explains whole-plant responses to treatment combinations</w:t>
      </w:r>
      <w:r w:rsidR="00E47719" w:rsidRPr="009723DC">
        <w:rPr>
          <w:rFonts w:eastAsia="Times New Roman" w:cs="Times New Roman"/>
          <w:color w:val="FF0000"/>
          <w:kern w:val="0"/>
          <w14:ligatures w14:val="none"/>
        </w:rPr>
        <w:t xml:space="preserve"> </w:t>
      </w:r>
      <w:r w:rsidR="002A6843" w:rsidRPr="009723DC">
        <w:rPr>
          <w:rFonts w:eastAsia="Times New Roman" w:cs="Times New Roman"/>
          <w:color w:val="FF0000"/>
          <w:kern w:val="0"/>
          <w14:ligatures w14:val="none"/>
        </w:rPr>
        <w:t xml:space="preserve">(lines </w:t>
      </w:r>
      <w:r w:rsidR="005C6B6E">
        <w:rPr>
          <w:rFonts w:eastAsia="Times New Roman" w:cs="Times New Roman"/>
          <w:color w:val="FF0000"/>
          <w:kern w:val="0"/>
          <w14:ligatures w14:val="none"/>
        </w:rPr>
        <w:t>587-618</w:t>
      </w:r>
      <w:r w:rsidR="002A6843" w:rsidRPr="009723DC">
        <w:rPr>
          <w:rFonts w:eastAsia="Times New Roman" w:cs="Times New Roman"/>
          <w:color w:val="FF0000"/>
          <w:kern w:val="0"/>
          <w14:ligatures w14:val="none"/>
        </w:rPr>
        <w:t>)</w:t>
      </w:r>
      <w:r w:rsidR="00EC7445" w:rsidRPr="009723DC">
        <w:rPr>
          <w:rFonts w:eastAsia="Times New Roman" w:cs="Times New Roman"/>
          <w:color w:val="FF0000"/>
          <w:kern w:val="0"/>
          <w14:ligatures w14:val="none"/>
        </w:rPr>
        <w:t>.</w:t>
      </w:r>
      <w:r w:rsidR="00A6543A" w:rsidRPr="009723DC">
        <w:rPr>
          <w:rFonts w:eastAsia="Times New Roman" w:cs="Times New Roman"/>
          <w:color w:val="FF0000"/>
          <w:kern w:val="0"/>
          <w14:ligatures w14:val="none"/>
        </w:rPr>
        <w:t xml:space="preserve"> Additionally, to avoid reader confusion, we have removed “growth” after “whole-plant” </w:t>
      </w:r>
      <w:r w:rsidR="00E47719" w:rsidRPr="009723DC">
        <w:rPr>
          <w:rFonts w:eastAsia="Times New Roman" w:cs="Times New Roman"/>
          <w:color w:val="FF0000"/>
          <w:kern w:val="0"/>
          <w14:ligatures w14:val="none"/>
        </w:rPr>
        <w:t xml:space="preserve">throughout the manuscript </w:t>
      </w:r>
      <w:r w:rsidR="00A6543A" w:rsidRPr="009723DC">
        <w:rPr>
          <w:rFonts w:eastAsia="Times New Roman" w:cs="Times New Roman"/>
          <w:color w:val="FF0000"/>
          <w:kern w:val="0"/>
          <w14:ligatures w14:val="none"/>
        </w:rPr>
        <w:t xml:space="preserve">to clarify that we are </w:t>
      </w:r>
      <w:r w:rsidR="00A6543A" w:rsidRPr="009723DC">
        <w:rPr>
          <w:rFonts w:eastAsia="Times New Roman" w:cs="Times New Roman"/>
          <w:color w:val="FF0000"/>
          <w:kern w:val="0"/>
          <w14:ligatures w14:val="none"/>
        </w:rPr>
        <w:lastRenderedPageBreak/>
        <w:t>assessing whole-plant responses to elevated CO</w:t>
      </w:r>
      <w:r w:rsidR="00A6543A" w:rsidRPr="009723DC">
        <w:rPr>
          <w:rFonts w:eastAsia="Times New Roman" w:cs="Times New Roman"/>
          <w:color w:val="FF0000"/>
          <w:kern w:val="0"/>
          <w:vertAlign w:val="subscript"/>
          <w14:ligatures w14:val="none"/>
        </w:rPr>
        <w:t>2</w:t>
      </w:r>
      <w:r w:rsidR="00A6543A" w:rsidRPr="009723DC">
        <w:rPr>
          <w:rFonts w:eastAsia="Times New Roman" w:cs="Times New Roman"/>
          <w:color w:val="FF0000"/>
          <w:kern w:val="0"/>
          <w14:ligatures w14:val="none"/>
        </w:rPr>
        <w:t xml:space="preserve"> and</w:t>
      </w:r>
      <w:r w:rsidR="00203EF5" w:rsidRPr="009723DC">
        <w:rPr>
          <w:rFonts w:eastAsia="Times New Roman" w:cs="Times New Roman"/>
          <w:color w:val="FF0000"/>
          <w:kern w:val="0"/>
          <w14:ligatures w14:val="none"/>
        </w:rPr>
        <w:t xml:space="preserve"> avoid misleading readers into thinking the manuscript </w:t>
      </w:r>
      <w:r w:rsidR="00E642D4" w:rsidRPr="009723DC">
        <w:rPr>
          <w:rFonts w:eastAsia="Times New Roman" w:cs="Times New Roman"/>
          <w:color w:val="FF0000"/>
          <w:kern w:val="0"/>
          <w14:ligatures w14:val="none"/>
        </w:rPr>
        <w:t>reports the growth parameters mentioned by the reviewer.</w:t>
      </w:r>
    </w:p>
    <w:p w14:paraId="24130BAA" w14:textId="77777777" w:rsidR="00702052" w:rsidRDefault="00702052" w:rsidP="00E5209D">
      <w:pPr>
        <w:spacing w:line="360" w:lineRule="auto"/>
        <w:rPr>
          <w:rFonts w:eastAsia="Times New Roman" w:cs="Times New Roman"/>
          <w:color w:val="000000"/>
          <w:kern w:val="0"/>
          <w14:ligatures w14:val="none"/>
        </w:rPr>
      </w:pPr>
    </w:p>
    <w:p w14:paraId="6BA82629" w14:textId="159198B9" w:rsidR="00702052" w:rsidRPr="00EC7445" w:rsidRDefault="00702052" w:rsidP="00E5209D">
      <w:pPr>
        <w:pStyle w:val="ListParagraph"/>
        <w:numPr>
          <w:ilvl w:val="0"/>
          <w:numId w:val="1"/>
        </w:numPr>
        <w:spacing w:line="360" w:lineRule="auto"/>
        <w:rPr>
          <w:rFonts w:eastAsia="Times New Roman" w:cs="Times New Roman"/>
          <w:color w:val="000000"/>
          <w:kern w:val="0"/>
          <w14:ligatures w14:val="none"/>
        </w:rPr>
      </w:pPr>
      <w:r w:rsidRPr="00EC7445">
        <w:rPr>
          <w:rFonts w:eastAsia="Times New Roman" w:cs="Times New Roman"/>
          <w:color w:val="000000"/>
          <w:kern w:val="0"/>
          <w14:ligatures w14:val="none"/>
        </w:rPr>
        <w:t>I suggest that the authors firstly plot graphs of all photosynthetic parameters against leaf N per area, which should tell them whether the CO2 elevation or inoculation treatment independently affect relationships between photosynthetic parameters and leaf N.</w:t>
      </w:r>
    </w:p>
    <w:p w14:paraId="7AB889AF" w14:textId="6FFD9A3B" w:rsidR="003C2CE5" w:rsidRDefault="000478F4" w:rsidP="003C2CE5">
      <w:pPr>
        <w:spacing w:line="360" w:lineRule="auto"/>
        <w:rPr>
          <w:rFonts w:eastAsia="Times New Roman" w:cs="Times New Roman"/>
          <w:color w:val="FF0000"/>
          <w:kern w:val="0"/>
          <w14:ligatures w14:val="none"/>
        </w:rPr>
      </w:pPr>
      <w:r w:rsidRPr="000478F4">
        <w:rPr>
          <w:rFonts w:eastAsia="Times New Roman" w:cs="Times New Roman"/>
          <w:b/>
          <w:bCs/>
          <w:color w:val="FF0000"/>
          <w:kern w:val="0"/>
          <w14:ligatures w14:val="none"/>
        </w:rPr>
        <w:t>Response</w:t>
      </w:r>
      <w:r>
        <w:rPr>
          <w:rFonts w:eastAsia="Times New Roman" w:cs="Times New Roman"/>
          <w:color w:val="FF0000"/>
          <w:kern w:val="0"/>
          <w14:ligatures w14:val="none"/>
        </w:rPr>
        <w:t xml:space="preserve">: </w:t>
      </w:r>
      <w:r w:rsidR="003C4695">
        <w:rPr>
          <w:rFonts w:eastAsia="Times New Roman" w:cs="Times New Roman"/>
          <w:color w:val="FF0000"/>
          <w:kern w:val="0"/>
          <w14:ligatures w14:val="none"/>
        </w:rPr>
        <w:t xml:space="preserve">Thank you for this comment. </w:t>
      </w:r>
      <w:r w:rsidR="005C6B6E">
        <w:rPr>
          <w:rFonts w:eastAsia="Times New Roman" w:cs="Times New Roman"/>
          <w:color w:val="FF0000"/>
          <w:kern w:val="0"/>
          <w14:ligatures w14:val="none"/>
        </w:rPr>
        <w:t>T</w:t>
      </w:r>
      <w:r w:rsidR="003C4695">
        <w:rPr>
          <w:rFonts w:eastAsia="Times New Roman" w:cs="Times New Roman"/>
          <w:color w:val="FF0000"/>
          <w:kern w:val="0"/>
          <w14:ligatures w14:val="none"/>
        </w:rPr>
        <w:t>his</w:t>
      </w:r>
      <w:r w:rsidR="00E5209D">
        <w:rPr>
          <w:rFonts w:eastAsia="Times New Roman" w:cs="Times New Roman"/>
          <w:color w:val="FF0000"/>
          <w:kern w:val="0"/>
          <w14:ligatures w14:val="none"/>
        </w:rPr>
        <w:t xml:space="preserve"> suggestion from the reviewer is useful if one is interested in understanding scenarios where leaf N-photosynthesis relationships become decoupled. </w:t>
      </w:r>
      <w:r w:rsidR="00397554">
        <w:rPr>
          <w:rFonts w:eastAsia="Times New Roman" w:cs="Times New Roman"/>
          <w:color w:val="FF0000"/>
          <w:kern w:val="0"/>
          <w14:ligatures w14:val="none"/>
        </w:rPr>
        <w:t>P</w:t>
      </w:r>
      <w:r w:rsidR="00E5209D">
        <w:rPr>
          <w:rFonts w:eastAsia="Times New Roman" w:cs="Times New Roman"/>
          <w:color w:val="FF0000"/>
          <w:kern w:val="0"/>
          <w14:ligatures w14:val="none"/>
        </w:rPr>
        <w:t>revious work from our lab has shown that changes in nitrogen availability and factors that influence demand to build and maintain photosynthetic enzymes (e.g.,</w:t>
      </w:r>
      <w:r w:rsidR="00E47719">
        <w:rPr>
          <w:rFonts w:eastAsia="Times New Roman" w:cs="Times New Roman"/>
          <w:color w:val="FF0000"/>
          <w:kern w:val="0"/>
          <w14:ligatures w14:val="none"/>
        </w:rPr>
        <w:t xml:space="preserve"> </w:t>
      </w:r>
      <w:r w:rsidR="00E5209D">
        <w:rPr>
          <w:rFonts w:eastAsia="Times New Roman" w:cs="Times New Roman"/>
          <w:color w:val="FF0000"/>
          <w:kern w:val="0"/>
          <w14:ligatures w14:val="none"/>
        </w:rPr>
        <w:t xml:space="preserve">light) modify relationships between leaf N and photosynthetic traits (Waring et al., 2023). </w:t>
      </w:r>
      <w:r w:rsidR="00F03A3C">
        <w:rPr>
          <w:rFonts w:eastAsia="Times New Roman" w:cs="Times New Roman"/>
          <w:color w:val="FF0000"/>
          <w:kern w:val="0"/>
          <w14:ligatures w14:val="none"/>
        </w:rPr>
        <w:t xml:space="preserve">However, </w:t>
      </w:r>
      <w:r w:rsidR="005C6B6E">
        <w:rPr>
          <w:rFonts w:eastAsia="Times New Roman" w:cs="Times New Roman"/>
          <w:color w:val="FF0000"/>
          <w:kern w:val="0"/>
          <w14:ligatures w14:val="none"/>
        </w:rPr>
        <w:t xml:space="preserve">upon some reflection, </w:t>
      </w:r>
      <w:r w:rsidR="003C4695">
        <w:rPr>
          <w:rFonts w:eastAsia="Times New Roman" w:cs="Times New Roman"/>
          <w:color w:val="FF0000"/>
          <w:kern w:val="0"/>
          <w14:ligatures w14:val="none"/>
        </w:rPr>
        <w:t>understanding whether CO</w:t>
      </w:r>
      <w:r w:rsidR="003C4695">
        <w:rPr>
          <w:rFonts w:eastAsia="Times New Roman" w:cs="Times New Roman"/>
          <w:color w:val="FF0000"/>
          <w:kern w:val="0"/>
          <w:vertAlign w:val="subscript"/>
          <w14:ligatures w14:val="none"/>
        </w:rPr>
        <w:t>2</w:t>
      </w:r>
      <w:r w:rsidR="003C4695">
        <w:rPr>
          <w:rFonts w:eastAsia="Times New Roman" w:cs="Times New Roman"/>
          <w:color w:val="FF0000"/>
          <w:kern w:val="0"/>
          <w14:ligatures w14:val="none"/>
        </w:rPr>
        <w:t xml:space="preserve"> or inoculation treatment independently affected relationships between photosynthetic traits and leaf </w:t>
      </w:r>
      <w:r w:rsidR="005C6B6E">
        <w:rPr>
          <w:rFonts w:eastAsia="Times New Roman" w:cs="Times New Roman"/>
          <w:color w:val="FF0000"/>
          <w:kern w:val="0"/>
          <w14:ligatures w14:val="none"/>
        </w:rPr>
        <w:t>nitrogen content</w:t>
      </w:r>
      <w:r w:rsidR="003C4695">
        <w:rPr>
          <w:rFonts w:eastAsia="Times New Roman" w:cs="Times New Roman"/>
          <w:color w:val="FF0000"/>
          <w:kern w:val="0"/>
          <w14:ligatures w14:val="none"/>
        </w:rPr>
        <w:t xml:space="preserve"> is not necessary to understand whether photosynthetic responses to elevated CO</w:t>
      </w:r>
      <w:r w:rsidR="003C4695">
        <w:rPr>
          <w:rFonts w:eastAsia="Times New Roman" w:cs="Times New Roman"/>
          <w:color w:val="FF0000"/>
          <w:kern w:val="0"/>
          <w:vertAlign w:val="subscript"/>
          <w14:ligatures w14:val="none"/>
        </w:rPr>
        <w:t>2</w:t>
      </w:r>
      <w:r w:rsidR="003C4695">
        <w:rPr>
          <w:rFonts w:eastAsia="Times New Roman" w:cs="Times New Roman"/>
          <w:color w:val="FF0000"/>
          <w:kern w:val="0"/>
          <w14:ligatures w14:val="none"/>
        </w:rPr>
        <w:t xml:space="preserve"> followed patterns expected from the nitrogen limitation or eco-evolutionary optimality hypothesis</w:t>
      </w:r>
      <w:r w:rsidR="005C6B6E">
        <w:rPr>
          <w:rFonts w:eastAsia="Times New Roman" w:cs="Times New Roman"/>
          <w:color w:val="FF0000"/>
          <w:kern w:val="0"/>
          <w14:ligatures w14:val="none"/>
        </w:rPr>
        <w:t xml:space="preserve">. </w:t>
      </w:r>
      <w:r w:rsidR="003C4695">
        <w:rPr>
          <w:rFonts w:eastAsia="Times New Roman" w:cs="Times New Roman"/>
          <w:color w:val="FF0000"/>
          <w:kern w:val="0"/>
          <w14:ligatures w14:val="none"/>
        </w:rPr>
        <w:t>Additionally, all treatments (CO</w:t>
      </w:r>
      <w:r w:rsidR="003C4695">
        <w:rPr>
          <w:rFonts w:eastAsia="Times New Roman" w:cs="Times New Roman"/>
          <w:color w:val="FF0000"/>
          <w:kern w:val="0"/>
          <w:vertAlign w:val="subscript"/>
          <w14:ligatures w14:val="none"/>
        </w:rPr>
        <w:t>2</w:t>
      </w:r>
      <w:r w:rsidR="003C4695">
        <w:rPr>
          <w:rFonts w:eastAsia="Times New Roman" w:cs="Times New Roman"/>
          <w:color w:val="FF0000"/>
          <w:kern w:val="0"/>
          <w14:ligatures w14:val="none"/>
        </w:rPr>
        <w:t>, inoculation, and nitrogen fertilization) influenced root nodulation and the magnitude of nitrogen that inoculated plants acquired through the symbiosis, so it would be a challenge to make inferences about the independence of treatment combinations through this approach. Instead, w</w:t>
      </w:r>
      <w:r w:rsidR="0067226B">
        <w:rPr>
          <w:rFonts w:eastAsia="Times New Roman" w:cs="Times New Roman"/>
          <w:color w:val="FF0000"/>
          <w:kern w:val="0"/>
          <w14:ligatures w14:val="none"/>
        </w:rPr>
        <w:t xml:space="preserve">e refer to </w:t>
      </w:r>
      <w:r w:rsidR="003C4695">
        <w:rPr>
          <w:rFonts w:eastAsia="Times New Roman" w:cs="Times New Roman"/>
          <w:color w:val="FF0000"/>
          <w:kern w:val="0"/>
          <w14:ligatures w14:val="none"/>
        </w:rPr>
        <w:t>leaf N-photosynthesis</w:t>
      </w:r>
      <w:r w:rsidR="0067226B">
        <w:rPr>
          <w:rFonts w:eastAsia="Times New Roman" w:cs="Times New Roman"/>
          <w:color w:val="FF0000"/>
          <w:kern w:val="0"/>
          <w14:ligatures w14:val="none"/>
        </w:rPr>
        <w:t xml:space="preserve"> relationships in the Discussion section</w:t>
      </w:r>
      <w:r w:rsidR="005C6B6E">
        <w:rPr>
          <w:rFonts w:eastAsia="Times New Roman" w:cs="Times New Roman"/>
          <w:color w:val="FF0000"/>
          <w:kern w:val="0"/>
          <w14:ligatures w14:val="none"/>
        </w:rPr>
        <w:t xml:space="preserve"> (lines 657-672)</w:t>
      </w:r>
      <w:r w:rsidR="004C7DE6">
        <w:rPr>
          <w:rFonts w:eastAsia="Times New Roman" w:cs="Times New Roman"/>
          <w:color w:val="FF0000"/>
          <w:kern w:val="0"/>
          <w14:ligatures w14:val="none"/>
        </w:rPr>
        <w:t xml:space="preserve"> </w:t>
      </w:r>
      <w:r w:rsidR="0067226B">
        <w:rPr>
          <w:rFonts w:eastAsia="Times New Roman" w:cs="Times New Roman"/>
          <w:color w:val="FF0000"/>
          <w:kern w:val="0"/>
          <w14:ligatures w14:val="none"/>
        </w:rPr>
        <w:t>as an implication of the work and d</w:t>
      </w:r>
      <w:r w:rsidR="00E642D4">
        <w:rPr>
          <w:rFonts w:eastAsia="Times New Roman" w:cs="Times New Roman"/>
          <w:color w:val="FF0000"/>
          <w:kern w:val="0"/>
          <w14:ligatures w14:val="none"/>
        </w:rPr>
        <w:t>o</w:t>
      </w:r>
      <w:r w:rsidR="0067226B">
        <w:rPr>
          <w:rFonts w:eastAsia="Times New Roman" w:cs="Times New Roman"/>
          <w:color w:val="FF0000"/>
          <w:kern w:val="0"/>
          <w14:ligatures w14:val="none"/>
        </w:rPr>
        <w:t xml:space="preserve"> not seek to evaluate these relationships explicitly. This would, however, be an interesting follow up manuscript.</w:t>
      </w:r>
    </w:p>
    <w:p w14:paraId="5D6B36F2" w14:textId="77777777" w:rsidR="00984CC0" w:rsidRDefault="00984CC0" w:rsidP="00E5209D">
      <w:pPr>
        <w:spacing w:line="360" w:lineRule="auto"/>
        <w:rPr>
          <w:rFonts w:eastAsia="Times New Roman" w:cs="Times New Roman"/>
          <w:color w:val="FF0000"/>
          <w:kern w:val="0"/>
          <w14:ligatures w14:val="none"/>
        </w:rPr>
      </w:pPr>
    </w:p>
    <w:p w14:paraId="4A639CC3" w14:textId="2B368422" w:rsidR="00702052" w:rsidRDefault="00984CC0" w:rsidP="00E5209D">
      <w:pPr>
        <w:spacing w:line="360" w:lineRule="auto"/>
        <w:rPr>
          <w:rFonts w:eastAsia="Times New Roman" w:cs="Times New Roman"/>
          <w:color w:val="FF0000"/>
          <w:kern w:val="0"/>
          <w14:ligatures w14:val="none"/>
        </w:rPr>
      </w:pPr>
      <w:r>
        <w:rPr>
          <w:rFonts w:eastAsia="Times New Roman" w:cs="Times New Roman"/>
          <w:color w:val="FF0000"/>
          <w:kern w:val="0"/>
          <w14:ligatures w14:val="none"/>
        </w:rPr>
        <w:t>O</w:t>
      </w:r>
      <w:r w:rsidR="00F03A3C">
        <w:rPr>
          <w:rFonts w:eastAsia="Times New Roman" w:cs="Times New Roman"/>
          <w:color w:val="FF0000"/>
          <w:kern w:val="0"/>
          <w14:ligatures w14:val="none"/>
        </w:rPr>
        <w:t xml:space="preserve">ur present analyses allow us to make inferences about the effects of our treatment combinations </w:t>
      </w:r>
      <w:r w:rsidR="00916CB1">
        <w:rPr>
          <w:rFonts w:eastAsia="Times New Roman" w:cs="Times New Roman"/>
          <w:color w:val="FF0000"/>
          <w:kern w:val="0"/>
          <w14:ligatures w14:val="none"/>
        </w:rPr>
        <w:t xml:space="preserve">on </w:t>
      </w:r>
      <w:r w:rsidR="00F03A3C">
        <w:rPr>
          <w:rFonts w:eastAsia="Times New Roman" w:cs="Times New Roman"/>
          <w:color w:val="FF0000"/>
          <w:kern w:val="0"/>
          <w14:ligatures w14:val="none"/>
        </w:rPr>
        <w:t>leaf N-photosynthesis relationships without altering the fundamental structure of the paper. Specifically, elevated CO</w:t>
      </w:r>
      <w:r w:rsidR="00F03A3C">
        <w:rPr>
          <w:rFonts w:eastAsia="Times New Roman" w:cs="Times New Roman"/>
          <w:color w:val="FF0000"/>
          <w:kern w:val="0"/>
          <w:vertAlign w:val="subscript"/>
          <w14:ligatures w14:val="none"/>
        </w:rPr>
        <w:t>2</w:t>
      </w:r>
      <w:r w:rsidR="00F03A3C">
        <w:rPr>
          <w:rFonts w:eastAsia="Times New Roman" w:cs="Times New Roman"/>
          <w:color w:val="FF0000"/>
          <w:kern w:val="0"/>
          <w14:ligatures w14:val="none"/>
        </w:rPr>
        <w:t xml:space="preserve"> decreased area-based leaf nitrogen content more strongly than it decreased </w:t>
      </w:r>
      <w:r w:rsidR="00F03A3C" w:rsidRPr="0067226B">
        <w:rPr>
          <w:rFonts w:eastAsia="Times New Roman" w:cs="Times New Roman"/>
          <w:i/>
          <w:iCs/>
          <w:color w:val="FF0000"/>
          <w:kern w:val="0"/>
          <w14:ligatures w14:val="none"/>
        </w:rPr>
        <w:t>V</w:t>
      </w:r>
      <w:r w:rsidR="00F03A3C" w:rsidRPr="0067226B">
        <w:rPr>
          <w:rFonts w:eastAsia="Times New Roman" w:cs="Times New Roman"/>
          <w:color w:val="FF0000"/>
          <w:kern w:val="0"/>
          <w:vertAlign w:val="subscript"/>
          <w14:ligatures w14:val="none"/>
        </w:rPr>
        <w:t>cmax25</w:t>
      </w:r>
      <w:r w:rsidR="00F03A3C">
        <w:rPr>
          <w:rFonts w:eastAsia="Times New Roman" w:cs="Times New Roman"/>
          <w:color w:val="FF0000"/>
          <w:kern w:val="0"/>
          <w14:ligatures w14:val="none"/>
        </w:rPr>
        <w:t xml:space="preserve"> and </w:t>
      </w:r>
      <w:r w:rsidR="00F03A3C" w:rsidRPr="0067226B">
        <w:rPr>
          <w:rFonts w:eastAsia="Times New Roman" w:cs="Times New Roman"/>
          <w:i/>
          <w:iCs/>
          <w:color w:val="FF0000"/>
          <w:kern w:val="0"/>
          <w14:ligatures w14:val="none"/>
        </w:rPr>
        <w:t>J</w:t>
      </w:r>
      <w:r w:rsidR="00F03A3C" w:rsidRPr="0067226B">
        <w:rPr>
          <w:rFonts w:eastAsia="Times New Roman" w:cs="Times New Roman"/>
          <w:color w:val="FF0000"/>
          <w:kern w:val="0"/>
          <w:vertAlign w:val="subscript"/>
          <w14:ligatures w14:val="none"/>
        </w:rPr>
        <w:t>max25</w:t>
      </w:r>
      <w:r>
        <w:rPr>
          <w:rFonts w:eastAsia="Times New Roman" w:cs="Times New Roman"/>
          <w:color w:val="FF0000"/>
          <w:kern w:val="0"/>
          <w14:ligatures w14:val="none"/>
        </w:rPr>
        <w:t xml:space="preserve">, while inoculation increased </w:t>
      </w:r>
      <w:r w:rsidRPr="0067226B">
        <w:rPr>
          <w:rFonts w:eastAsia="Times New Roman" w:cs="Times New Roman"/>
          <w:i/>
          <w:iCs/>
          <w:color w:val="FF0000"/>
          <w:kern w:val="0"/>
          <w14:ligatures w14:val="none"/>
        </w:rPr>
        <w:t>V</w:t>
      </w:r>
      <w:r w:rsidRPr="0067226B">
        <w:rPr>
          <w:rFonts w:eastAsia="Times New Roman" w:cs="Times New Roman"/>
          <w:color w:val="FF0000"/>
          <w:kern w:val="0"/>
          <w:vertAlign w:val="subscript"/>
          <w14:ligatures w14:val="none"/>
        </w:rPr>
        <w:t>cmax25</w:t>
      </w:r>
      <w:r>
        <w:rPr>
          <w:rFonts w:eastAsia="Times New Roman" w:cs="Times New Roman"/>
          <w:color w:val="FF0000"/>
          <w:kern w:val="0"/>
          <w14:ligatures w14:val="none"/>
        </w:rPr>
        <w:t xml:space="preserve"> and </w:t>
      </w:r>
      <w:r w:rsidRPr="0067226B">
        <w:rPr>
          <w:rFonts w:eastAsia="Times New Roman" w:cs="Times New Roman"/>
          <w:i/>
          <w:iCs/>
          <w:color w:val="FF0000"/>
          <w:kern w:val="0"/>
          <w14:ligatures w14:val="none"/>
        </w:rPr>
        <w:t>J</w:t>
      </w:r>
      <w:r w:rsidRPr="0067226B">
        <w:rPr>
          <w:rFonts w:eastAsia="Times New Roman" w:cs="Times New Roman"/>
          <w:color w:val="FF0000"/>
          <w:kern w:val="0"/>
          <w:vertAlign w:val="subscript"/>
          <w14:ligatures w14:val="none"/>
        </w:rPr>
        <w:t>max25</w:t>
      </w:r>
      <w:r>
        <w:rPr>
          <w:rFonts w:eastAsia="Times New Roman" w:cs="Times New Roman"/>
          <w:color w:val="FF0000"/>
          <w:kern w:val="0"/>
          <w14:ligatures w14:val="none"/>
        </w:rPr>
        <w:t xml:space="preserve"> more strongly than it increased area-based leaf nitrogen content. Following equations </w:t>
      </w:r>
      <w:r w:rsidR="0007228B">
        <w:rPr>
          <w:rFonts w:eastAsia="Times New Roman" w:cs="Times New Roman"/>
          <w:color w:val="FF0000"/>
          <w:kern w:val="0"/>
          <w14:ligatures w14:val="none"/>
        </w:rPr>
        <w:t>from</w:t>
      </w:r>
      <w:r>
        <w:rPr>
          <w:rFonts w:eastAsia="Times New Roman" w:cs="Times New Roman"/>
          <w:color w:val="FF0000"/>
          <w:kern w:val="0"/>
          <w14:ligatures w14:val="none"/>
        </w:rPr>
        <w:t xml:space="preserve"> </w:t>
      </w:r>
      <w:proofErr w:type="spellStart"/>
      <w:r w:rsidR="00F03A3C">
        <w:rPr>
          <w:rFonts w:eastAsia="Times New Roman" w:cs="Times New Roman"/>
          <w:color w:val="FF0000"/>
          <w:kern w:val="0"/>
          <w14:ligatures w14:val="none"/>
        </w:rPr>
        <w:t>Niinemets</w:t>
      </w:r>
      <w:proofErr w:type="spellEnd"/>
      <w:r w:rsidR="00F03A3C">
        <w:rPr>
          <w:rFonts w:eastAsia="Times New Roman" w:cs="Times New Roman"/>
          <w:color w:val="FF0000"/>
          <w:kern w:val="0"/>
          <w14:ligatures w14:val="none"/>
        </w:rPr>
        <w:t xml:space="preserve"> </w:t>
      </w:r>
      <w:r w:rsidR="00E47719">
        <w:rPr>
          <w:rFonts w:eastAsia="Times New Roman" w:cs="Times New Roman"/>
          <w:color w:val="FF0000"/>
          <w:kern w:val="0"/>
          <w14:ligatures w14:val="none"/>
        </w:rPr>
        <w:t xml:space="preserve">&amp; </w:t>
      </w:r>
      <w:proofErr w:type="spellStart"/>
      <w:r w:rsidR="00E47719">
        <w:rPr>
          <w:rFonts w:eastAsia="Times New Roman" w:cs="Times New Roman"/>
          <w:color w:val="FF0000"/>
          <w:kern w:val="0"/>
          <w14:ligatures w14:val="none"/>
        </w:rPr>
        <w:t>Tenhunen</w:t>
      </w:r>
      <w:proofErr w:type="spellEnd"/>
      <w:r w:rsidR="00F03A3C">
        <w:rPr>
          <w:rFonts w:eastAsia="Times New Roman" w:cs="Times New Roman"/>
          <w:color w:val="FF0000"/>
          <w:kern w:val="0"/>
          <w14:ligatures w14:val="none"/>
        </w:rPr>
        <w:t xml:space="preserve"> (1997), </w:t>
      </w:r>
      <w:r>
        <w:rPr>
          <w:rFonts w:eastAsia="Times New Roman" w:cs="Times New Roman"/>
          <w:color w:val="FF0000"/>
          <w:kern w:val="0"/>
          <w14:ligatures w14:val="none"/>
        </w:rPr>
        <w:t>these patterns indicate that elevated CO</w:t>
      </w:r>
      <w:r>
        <w:rPr>
          <w:rFonts w:eastAsia="Times New Roman" w:cs="Times New Roman"/>
          <w:color w:val="FF0000"/>
          <w:kern w:val="0"/>
          <w:vertAlign w:val="subscript"/>
          <w14:ligatures w14:val="none"/>
        </w:rPr>
        <w:t>2</w:t>
      </w:r>
      <w:r>
        <w:rPr>
          <w:rFonts w:eastAsia="Times New Roman" w:cs="Times New Roman"/>
          <w:color w:val="FF0000"/>
          <w:kern w:val="0"/>
          <w14:ligatures w14:val="none"/>
        </w:rPr>
        <w:t xml:space="preserve"> increased the fractional pool of leaf nitrogen content allocated to Rubisco and bioenergetics, consistent with </w:t>
      </w:r>
      <w:r w:rsidR="0067226B">
        <w:rPr>
          <w:rFonts w:eastAsia="Times New Roman" w:cs="Times New Roman"/>
          <w:color w:val="FF0000"/>
          <w:kern w:val="0"/>
          <w14:ligatures w14:val="none"/>
        </w:rPr>
        <w:t>our finding</w:t>
      </w:r>
      <w:r>
        <w:rPr>
          <w:rFonts w:eastAsia="Times New Roman" w:cs="Times New Roman"/>
          <w:color w:val="FF0000"/>
          <w:kern w:val="0"/>
          <w14:ligatures w14:val="none"/>
        </w:rPr>
        <w:t xml:space="preserve"> that elevated CO</w:t>
      </w:r>
      <w:r>
        <w:rPr>
          <w:rFonts w:eastAsia="Times New Roman" w:cs="Times New Roman"/>
          <w:color w:val="FF0000"/>
          <w:kern w:val="0"/>
          <w:vertAlign w:val="subscript"/>
          <w14:ligatures w14:val="none"/>
        </w:rPr>
        <w:t>2</w:t>
      </w:r>
      <w:r>
        <w:rPr>
          <w:rFonts w:eastAsia="Times New Roman" w:cs="Times New Roman"/>
          <w:color w:val="FF0000"/>
          <w:kern w:val="0"/>
          <w14:ligatures w14:val="none"/>
        </w:rPr>
        <w:t xml:space="preserve"> increased photosynthetic nitrogen use efficiency, while inoculation decreased the fractional pool of leaf nitrogen content allocated to Rubisco and bioenergetics. These patterns indicate that </w:t>
      </w:r>
      <w:r w:rsidR="00E47719">
        <w:rPr>
          <w:rFonts w:eastAsia="Times New Roman" w:cs="Times New Roman"/>
          <w:color w:val="FF0000"/>
          <w:kern w:val="0"/>
          <w14:ligatures w14:val="none"/>
        </w:rPr>
        <w:t>CO</w:t>
      </w:r>
      <w:r w:rsidR="00E47719">
        <w:rPr>
          <w:rFonts w:eastAsia="Times New Roman" w:cs="Times New Roman"/>
          <w:color w:val="FF0000"/>
          <w:kern w:val="0"/>
          <w:vertAlign w:val="subscript"/>
          <w14:ligatures w14:val="none"/>
        </w:rPr>
        <w:t>2</w:t>
      </w:r>
      <w:r w:rsidR="00E47719">
        <w:rPr>
          <w:rFonts w:eastAsia="Times New Roman" w:cs="Times New Roman"/>
          <w:color w:val="FF0000"/>
          <w:kern w:val="0"/>
          <w14:ligatures w14:val="none"/>
        </w:rPr>
        <w:t xml:space="preserve"> </w:t>
      </w:r>
      <w:r w:rsidR="00E47719">
        <w:rPr>
          <w:rFonts w:eastAsia="Times New Roman" w:cs="Times New Roman"/>
          <w:color w:val="FF0000"/>
          <w:kern w:val="0"/>
          <w14:ligatures w14:val="none"/>
        </w:rPr>
        <w:lastRenderedPageBreak/>
        <w:t>and inoculation</w:t>
      </w:r>
      <w:r>
        <w:rPr>
          <w:rFonts w:eastAsia="Times New Roman" w:cs="Times New Roman"/>
          <w:color w:val="FF0000"/>
          <w:kern w:val="0"/>
          <w14:ligatures w14:val="none"/>
        </w:rPr>
        <w:t xml:space="preserve"> treatment</w:t>
      </w:r>
      <w:r w:rsidR="00E7713E">
        <w:rPr>
          <w:rFonts w:eastAsia="Times New Roman" w:cs="Times New Roman"/>
          <w:color w:val="FF0000"/>
          <w:kern w:val="0"/>
          <w14:ligatures w14:val="none"/>
        </w:rPr>
        <w:t>s</w:t>
      </w:r>
      <w:r>
        <w:rPr>
          <w:rFonts w:eastAsia="Times New Roman" w:cs="Times New Roman"/>
          <w:color w:val="FF0000"/>
          <w:kern w:val="0"/>
          <w14:ligatures w14:val="none"/>
        </w:rPr>
        <w:t xml:space="preserve"> </w:t>
      </w:r>
      <w:r w:rsidR="00E47719">
        <w:rPr>
          <w:rFonts w:eastAsia="Times New Roman" w:cs="Times New Roman"/>
          <w:color w:val="FF0000"/>
          <w:kern w:val="0"/>
          <w14:ligatures w14:val="none"/>
        </w:rPr>
        <w:t xml:space="preserve">each </w:t>
      </w:r>
      <w:r>
        <w:rPr>
          <w:rFonts w:eastAsia="Times New Roman" w:cs="Times New Roman"/>
          <w:color w:val="FF0000"/>
          <w:kern w:val="0"/>
          <w14:ligatures w14:val="none"/>
        </w:rPr>
        <w:t>modifie</w:t>
      </w:r>
      <w:r w:rsidR="00E7713E">
        <w:rPr>
          <w:rFonts w:eastAsia="Times New Roman" w:cs="Times New Roman"/>
          <w:color w:val="FF0000"/>
          <w:kern w:val="0"/>
          <w14:ligatures w14:val="none"/>
        </w:rPr>
        <w:t>d</w:t>
      </w:r>
      <w:r>
        <w:rPr>
          <w:rFonts w:eastAsia="Times New Roman" w:cs="Times New Roman"/>
          <w:color w:val="FF0000"/>
          <w:kern w:val="0"/>
          <w14:ligatures w14:val="none"/>
        </w:rPr>
        <w:t xml:space="preserve"> leaf N-photosynthesis relationships</w:t>
      </w:r>
      <w:r w:rsidR="00A041A1">
        <w:rPr>
          <w:rFonts w:eastAsia="Times New Roman" w:cs="Times New Roman"/>
          <w:color w:val="FF0000"/>
          <w:kern w:val="0"/>
          <w14:ligatures w14:val="none"/>
        </w:rPr>
        <w:t>.</w:t>
      </w:r>
      <w:r w:rsidR="00DC0081">
        <w:rPr>
          <w:rFonts w:eastAsia="Times New Roman" w:cs="Times New Roman"/>
          <w:color w:val="FF0000"/>
          <w:kern w:val="0"/>
          <w14:ligatures w14:val="none"/>
        </w:rPr>
        <w:t xml:space="preserve"> This content is currently included in the </w:t>
      </w:r>
      <w:r w:rsidR="00DC0081">
        <w:rPr>
          <w:rFonts w:eastAsia="Times New Roman" w:cs="Times New Roman"/>
          <w:i/>
          <w:iCs/>
          <w:color w:val="FF0000"/>
          <w:kern w:val="0"/>
          <w14:ligatures w14:val="none"/>
        </w:rPr>
        <w:t>Modeling Implications</w:t>
      </w:r>
      <w:r w:rsidR="00DC0081">
        <w:rPr>
          <w:rFonts w:eastAsia="Times New Roman" w:cs="Times New Roman"/>
          <w:color w:val="FF0000"/>
          <w:kern w:val="0"/>
          <w14:ligatures w14:val="none"/>
        </w:rPr>
        <w:t xml:space="preserve"> subsection of the Discussion, starting on line</w:t>
      </w:r>
      <w:r w:rsidR="001A7F08">
        <w:rPr>
          <w:rFonts w:eastAsia="Times New Roman" w:cs="Times New Roman"/>
          <w:color w:val="FF0000"/>
          <w:kern w:val="0"/>
          <w14:ligatures w14:val="none"/>
        </w:rPr>
        <w:t xml:space="preserve"> </w:t>
      </w:r>
      <w:r w:rsidR="0011250B">
        <w:rPr>
          <w:rFonts w:eastAsia="Times New Roman" w:cs="Times New Roman"/>
          <w:color w:val="FF0000"/>
          <w:kern w:val="0"/>
          <w14:ligatures w14:val="none"/>
        </w:rPr>
        <w:t>654</w:t>
      </w:r>
      <w:r w:rsidR="00DC0081">
        <w:rPr>
          <w:rFonts w:eastAsia="Times New Roman" w:cs="Times New Roman"/>
          <w:color w:val="FF0000"/>
          <w:kern w:val="0"/>
          <w14:ligatures w14:val="none"/>
        </w:rPr>
        <w:t xml:space="preserve">. We have made efforts to make this subsection more explicit by adding the following sentence starting on line </w:t>
      </w:r>
      <w:r w:rsidR="0011250B">
        <w:rPr>
          <w:rFonts w:eastAsia="Times New Roman" w:cs="Times New Roman"/>
          <w:color w:val="FF0000"/>
          <w:kern w:val="0"/>
          <w14:ligatures w14:val="none"/>
        </w:rPr>
        <w:t>660</w:t>
      </w:r>
      <w:r w:rsidR="00DC0081">
        <w:rPr>
          <w:rFonts w:eastAsia="Times New Roman" w:cs="Times New Roman"/>
          <w:color w:val="FF0000"/>
          <w:kern w:val="0"/>
          <w14:ligatures w14:val="none"/>
        </w:rPr>
        <w:t>:</w:t>
      </w:r>
    </w:p>
    <w:p w14:paraId="732B9BB2" w14:textId="77777777" w:rsidR="00DC0081" w:rsidRDefault="00DC0081" w:rsidP="00E5209D">
      <w:pPr>
        <w:spacing w:line="360" w:lineRule="auto"/>
        <w:rPr>
          <w:rFonts w:eastAsia="Times New Roman" w:cs="Times New Roman"/>
          <w:color w:val="FF0000"/>
          <w:kern w:val="0"/>
          <w14:ligatures w14:val="none"/>
        </w:rPr>
      </w:pPr>
    </w:p>
    <w:p w14:paraId="1D390317" w14:textId="0377979F" w:rsidR="00DC0081" w:rsidRPr="00E47719" w:rsidRDefault="00DC0081" w:rsidP="00DC0081">
      <w:pPr>
        <w:spacing w:line="360" w:lineRule="auto"/>
        <w:ind w:left="360"/>
        <w:rPr>
          <w:rFonts w:eastAsia="Times New Roman" w:cs="Times New Roman"/>
          <w:color w:val="FF0000"/>
          <w:kern w:val="0"/>
          <w14:ligatures w14:val="none"/>
        </w:rPr>
      </w:pPr>
      <w:r w:rsidRPr="00DC0081">
        <w:rPr>
          <w:rFonts w:eastAsia="Times New Roman" w:cs="Times New Roman"/>
          <w:color w:val="FF0000"/>
          <w:kern w:val="0"/>
          <w14:ligatures w14:val="none"/>
        </w:rPr>
        <w:t>“</w:t>
      </w:r>
      <w:r w:rsidRPr="00DC0081">
        <w:rPr>
          <w:bCs/>
          <w:color w:val="FF0000"/>
        </w:rPr>
        <w:t xml:space="preserve">Specifically, </w:t>
      </w:r>
      <w:r w:rsidRPr="00DC0081">
        <w:rPr>
          <w:color w:val="FF0000"/>
        </w:rPr>
        <w:t xml:space="preserve">elevated </w:t>
      </w:r>
      <w:r w:rsidRPr="00DC0081">
        <w:rPr>
          <w:bCs/>
          <w:color w:val="FF0000"/>
        </w:rPr>
        <w:t>CO</w:t>
      </w:r>
      <w:r w:rsidRPr="00DC0081">
        <w:rPr>
          <w:bCs/>
          <w:color w:val="FF0000"/>
          <w:vertAlign w:val="subscript"/>
        </w:rPr>
        <w:t>2</w:t>
      </w:r>
      <w:r w:rsidRPr="00DC0081">
        <w:rPr>
          <w:bCs/>
          <w:color w:val="FF0000"/>
        </w:rPr>
        <w:t xml:space="preserve"> reduced leaf nitrogen content more strongly than it increased </w:t>
      </w:r>
      <w:proofErr w:type="spellStart"/>
      <w:r w:rsidRPr="00DC0081">
        <w:rPr>
          <w:bCs/>
          <w:i/>
          <w:iCs/>
          <w:color w:val="FF0000"/>
        </w:rPr>
        <w:t>A</w:t>
      </w:r>
      <w:r w:rsidRPr="00DC0081">
        <w:rPr>
          <w:bCs/>
          <w:color w:val="FF0000"/>
          <w:vertAlign w:val="subscript"/>
        </w:rPr>
        <w:t>net,gc</w:t>
      </w:r>
      <w:proofErr w:type="spellEnd"/>
      <w:r w:rsidRPr="00DC0081">
        <w:rPr>
          <w:bCs/>
          <w:color w:val="FF0000"/>
        </w:rPr>
        <w:t xml:space="preserve"> and decreased </w:t>
      </w:r>
      <w:r w:rsidRPr="00DC0081">
        <w:rPr>
          <w:bCs/>
          <w:i/>
          <w:iCs/>
          <w:color w:val="FF0000"/>
        </w:rPr>
        <w:t>V</w:t>
      </w:r>
      <w:r w:rsidRPr="00DC0081">
        <w:rPr>
          <w:bCs/>
          <w:color w:val="FF0000"/>
          <w:vertAlign w:val="subscript"/>
        </w:rPr>
        <w:t>cmax25</w:t>
      </w:r>
      <w:r w:rsidRPr="00DC0081">
        <w:rPr>
          <w:bCs/>
          <w:color w:val="FF0000"/>
        </w:rPr>
        <w:t xml:space="preserve"> and </w:t>
      </w:r>
      <w:r w:rsidRPr="00DC0081">
        <w:rPr>
          <w:bCs/>
          <w:i/>
          <w:iCs/>
          <w:color w:val="FF0000"/>
        </w:rPr>
        <w:t>J</w:t>
      </w:r>
      <w:r w:rsidRPr="00DC0081">
        <w:rPr>
          <w:bCs/>
          <w:color w:val="FF0000"/>
          <w:vertAlign w:val="subscript"/>
        </w:rPr>
        <w:t>max25</w:t>
      </w:r>
      <w:r w:rsidRPr="00DC0081">
        <w:rPr>
          <w:bCs/>
          <w:color w:val="FF0000"/>
        </w:rPr>
        <w:t xml:space="preserve">, while inoculation increased </w:t>
      </w:r>
      <w:r w:rsidRPr="00DC0081">
        <w:rPr>
          <w:bCs/>
          <w:i/>
          <w:iCs/>
          <w:color w:val="FF0000"/>
        </w:rPr>
        <w:t>V</w:t>
      </w:r>
      <w:r w:rsidRPr="00DC0081">
        <w:rPr>
          <w:bCs/>
          <w:color w:val="FF0000"/>
          <w:vertAlign w:val="subscript"/>
        </w:rPr>
        <w:t>cmax25</w:t>
      </w:r>
      <w:r w:rsidRPr="00DC0081">
        <w:rPr>
          <w:bCs/>
          <w:color w:val="FF0000"/>
        </w:rPr>
        <w:t xml:space="preserve"> and </w:t>
      </w:r>
      <w:r w:rsidRPr="00DC0081">
        <w:rPr>
          <w:bCs/>
          <w:i/>
          <w:iCs/>
          <w:color w:val="FF0000"/>
        </w:rPr>
        <w:t>J</w:t>
      </w:r>
      <w:r w:rsidRPr="00DC0081">
        <w:rPr>
          <w:bCs/>
          <w:color w:val="FF0000"/>
          <w:vertAlign w:val="subscript"/>
        </w:rPr>
        <w:t>max25</w:t>
      </w:r>
      <w:r w:rsidRPr="00DC0081">
        <w:rPr>
          <w:bCs/>
          <w:color w:val="FF0000"/>
        </w:rPr>
        <w:t xml:space="preserve"> more strongly than it increased </w:t>
      </w:r>
      <w:r w:rsidRPr="00DC0081">
        <w:rPr>
          <w:bCs/>
          <w:i/>
          <w:iCs/>
          <w:color w:val="FF0000"/>
        </w:rPr>
        <w:t>N</w:t>
      </w:r>
      <w:r w:rsidRPr="00DC0081">
        <w:rPr>
          <w:bCs/>
          <w:color w:val="FF0000"/>
          <w:vertAlign w:val="subscript"/>
        </w:rPr>
        <w:t>area</w:t>
      </w:r>
      <w:r w:rsidRPr="00DC0081">
        <w:rPr>
          <w:bCs/>
          <w:color w:val="FF0000"/>
        </w:rPr>
        <w:t>. These patterns indicate that elevated CO</w:t>
      </w:r>
      <w:r w:rsidRPr="00DC0081">
        <w:rPr>
          <w:bCs/>
          <w:color w:val="FF0000"/>
          <w:vertAlign w:val="subscript"/>
        </w:rPr>
        <w:t>2</w:t>
      </w:r>
      <w:r w:rsidRPr="00DC0081">
        <w:rPr>
          <w:bCs/>
          <w:color w:val="FF0000"/>
        </w:rPr>
        <w:t xml:space="preserve"> </w:t>
      </w:r>
      <w:r w:rsidR="00857625">
        <w:rPr>
          <w:bCs/>
          <w:color w:val="FF0000"/>
        </w:rPr>
        <w:t xml:space="preserve">may have </w:t>
      </w:r>
      <w:r w:rsidRPr="00DC0081">
        <w:rPr>
          <w:bCs/>
          <w:color w:val="FF0000"/>
        </w:rPr>
        <w:t>increased the fractional pool of leaf nitrogen content allocated to Rubisco and bioenergetics, while inoculation decreased the fraction of leaf nitrogen content allocated to Rubisco and bioenergetics</w:t>
      </w:r>
      <w:r w:rsidR="00E47719">
        <w:rPr>
          <w:bCs/>
          <w:color w:val="FF0000"/>
        </w:rPr>
        <w:t xml:space="preserve"> (</w:t>
      </w:r>
      <w:proofErr w:type="spellStart"/>
      <w:r w:rsidR="00E47719">
        <w:rPr>
          <w:bCs/>
          <w:color w:val="FF0000"/>
        </w:rPr>
        <w:t>Niinemets</w:t>
      </w:r>
      <w:proofErr w:type="spellEnd"/>
      <w:r w:rsidR="00E47719">
        <w:rPr>
          <w:bCs/>
          <w:color w:val="FF0000"/>
        </w:rPr>
        <w:t xml:space="preserve"> &amp; </w:t>
      </w:r>
      <w:proofErr w:type="spellStart"/>
      <w:r w:rsidR="00E47719">
        <w:rPr>
          <w:bCs/>
          <w:color w:val="FF0000"/>
        </w:rPr>
        <w:t>Tenhunen</w:t>
      </w:r>
      <w:proofErr w:type="spellEnd"/>
      <w:r w:rsidR="00E47719">
        <w:rPr>
          <w:bCs/>
          <w:color w:val="FF0000"/>
        </w:rPr>
        <w:t>, 1997).”</w:t>
      </w:r>
    </w:p>
    <w:p w14:paraId="20616525" w14:textId="77777777" w:rsidR="00984CC0" w:rsidRPr="00984CC0" w:rsidRDefault="00984CC0" w:rsidP="00E5209D">
      <w:pPr>
        <w:spacing w:line="360" w:lineRule="auto"/>
        <w:rPr>
          <w:rFonts w:eastAsia="Times New Roman" w:cs="Times New Roman"/>
          <w:color w:val="FF0000"/>
          <w:kern w:val="0"/>
          <w14:ligatures w14:val="none"/>
        </w:rPr>
      </w:pPr>
    </w:p>
    <w:p w14:paraId="169EB15A" w14:textId="5F4B59F4" w:rsidR="00702052" w:rsidRPr="0075181D" w:rsidRDefault="00702052" w:rsidP="0075181D">
      <w:pPr>
        <w:pStyle w:val="ListParagraph"/>
        <w:numPr>
          <w:ilvl w:val="0"/>
          <w:numId w:val="1"/>
        </w:numPr>
        <w:spacing w:line="360" w:lineRule="auto"/>
        <w:rPr>
          <w:rFonts w:eastAsia="Times New Roman" w:cs="Times New Roman"/>
          <w:color w:val="000000"/>
          <w:kern w:val="0"/>
          <w14:ligatures w14:val="none"/>
        </w:rPr>
      </w:pPr>
      <w:r w:rsidRPr="0075181D">
        <w:rPr>
          <w:rFonts w:eastAsia="Times New Roman" w:cs="Times New Roman"/>
          <w:color w:val="000000"/>
          <w:kern w:val="0"/>
          <w14:ligatures w14:val="none"/>
        </w:rPr>
        <w:t>What cultivar of soybean did the authors use? Responses to elevated CO2 or nitrogen should largely change depending on cultivar differences.</w:t>
      </w:r>
    </w:p>
    <w:p w14:paraId="2443FCF0" w14:textId="20C51170" w:rsidR="0075181D" w:rsidRPr="0075181D" w:rsidRDefault="000478F4" w:rsidP="0075181D">
      <w:pPr>
        <w:spacing w:line="360" w:lineRule="auto"/>
        <w:rPr>
          <w:rFonts w:eastAsia="Times New Roman" w:cs="Times New Roman"/>
          <w:color w:val="FF0000"/>
          <w:kern w:val="0"/>
          <w14:ligatures w14:val="none"/>
        </w:rPr>
      </w:pPr>
      <w:r w:rsidRPr="000478F4">
        <w:rPr>
          <w:rFonts w:eastAsia="Times New Roman" w:cs="Times New Roman"/>
          <w:b/>
          <w:bCs/>
          <w:color w:val="FF0000"/>
          <w:kern w:val="0"/>
          <w14:ligatures w14:val="none"/>
        </w:rPr>
        <w:t>Response</w:t>
      </w:r>
      <w:r>
        <w:rPr>
          <w:rFonts w:eastAsia="Times New Roman" w:cs="Times New Roman"/>
          <w:color w:val="FF0000"/>
          <w:kern w:val="0"/>
          <w14:ligatures w14:val="none"/>
        </w:rPr>
        <w:t xml:space="preserve">: </w:t>
      </w:r>
      <w:r w:rsidR="003C4695">
        <w:rPr>
          <w:rFonts w:eastAsia="Times New Roman" w:cs="Times New Roman"/>
          <w:color w:val="FF0000"/>
          <w:kern w:val="0"/>
          <w14:ligatures w14:val="none"/>
        </w:rPr>
        <w:t>T</w:t>
      </w:r>
      <w:r w:rsidR="0075181D">
        <w:rPr>
          <w:rFonts w:eastAsia="Times New Roman" w:cs="Times New Roman"/>
          <w:color w:val="FF0000"/>
          <w:kern w:val="0"/>
          <w14:ligatures w14:val="none"/>
        </w:rPr>
        <w:t>his information</w:t>
      </w:r>
      <w:r w:rsidR="003C4695">
        <w:rPr>
          <w:rFonts w:eastAsia="Times New Roman" w:cs="Times New Roman"/>
          <w:color w:val="FF0000"/>
          <w:kern w:val="0"/>
          <w14:ligatures w14:val="none"/>
        </w:rPr>
        <w:t xml:space="preserve"> unfortunately</w:t>
      </w:r>
      <w:r w:rsidR="0075181D">
        <w:rPr>
          <w:rFonts w:eastAsia="Times New Roman" w:cs="Times New Roman"/>
          <w:color w:val="FF0000"/>
          <w:kern w:val="0"/>
          <w14:ligatures w14:val="none"/>
        </w:rPr>
        <w:t xml:space="preserve"> is not available to us. We purchased seeds from Territorial Seed Company, </w:t>
      </w:r>
      <w:r w:rsidR="00524ED6">
        <w:rPr>
          <w:rFonts w:eastAsia="Times New Roman" w:cs="Times New Roman"/>
          <w:color w:val="FF0000"/>
          <w:kern w:val="0"/>
          <w14:ligatures w14:val="none"/>
        </w:rPr>
        <w:t>who</w:t>
      </w:r>
      <w:r w:rsidR="00C27021">
        <w:rPr>
          <w:rFonts w:eastAsia="Times New Roman" w:cs="Times New Roman"/>
          <w:color w:val="FF0000"/>
          <w:kern w:val="0"/>
          <w14:ligatures w14:val="none"/>
        </w:rPr>
        <w:t xml:space="preserve"> </w:t>
      </w:r>
      <w:r w:rsidR="00524ED6">
        <w:rPr>
          <w:rFonts w:eastAsia="Times New Roman" w:cs="Times New Roman"/>
          <w:color w:val="FF0000"/>
          <w:kern w:val="0"/>
          <w14:ligatures w14:val="none"/>
        </w:rPr>
        <w:t>do not keep track of the cultivar</w:t>
      </w:r>
      <w:r w:rsidR="0011250B">
        <w:rPr>
          <w:rFonts w:eastAsia="Times New Roman" w:cs="Times New Roman"/>
          <w:color w:val="FF0000"/>
          <w:kern w:val="0"/>
          <w14:ligatures w14:val="none"/>
        </w:rPr>
        <w:t xml:space="preserve"> used. However, personal communication with the company implies that all seeds from a given lot number are sourced from the same cultivar. </w:t>
      </w:r>
      <w:r w:rsidR="00524ED6">
        <w:rPr>
          <w:rFonts w:eastAsia="Times New Roman" w:cs="Times New Roman"/>
          <w:color w:val="FF0000"/>
          <w:kern w:val="0"/>
          <w14:ligatures w14:val="none"/>
        </w:rPr>
        <w:t xml:space="preserve">We have disclosed this in the manuscript on line </w:t>
      </w:r>
      <w:r w:rsidR="0011250B">
        <w:rPr>
          <w:rFonts w:eastAsia="Times New Roman" w:cs="Times New Roman"/>
          <w:color w:val="FF0000"/>
          <w:kern w:val="0"/>
          <w14:ligatures w14:val="none"/>
        </w:rPr>
        <w:t xml:space="preserve">177 </w:t>
      </w:r>
      <w:r w:rsidR="00E7713E">
        <w:rPr>
          <w:rFonts w:eastAsia="Times New Roman" w:cs="Times New Roman"/>
          <w:color w:val="FF0000"/>
          <w:kern w:val="0"/>
          <w14:ligatures w14:val="none"/>
        </w:rPr>
        <w:t xml:space="preserve">and have included </w:t>
      </w:r>
      <w:r w:rsidR="00A041A1">
        <w:rPr>
          <w:rFonts w:eastAsia="Times New Roman" w:cs="Times New Roman"/>
          <w:color w:val="FF0000"/>
          <w:kern w:val="0"/>
          <w14:ligatures w14:val="none"/>
        </w:rPr>
        <w:t xml:space="preserve">the company </w:t>
      </w:r>
      <w:r w:rsidR="00E7713E">
        <w:rPr>
          <w:rFonts w:eastAsia="Times New Roman" w:cs="Times New Roman"/>
          <w:color w:val="FF0000"/>
          <w:kern w:val="0"/>
          <w14:ligatures w14:val="none"/>
        </w:rPr>
        <w:t xml:space="preserve">where seeds were </w:t>
      </w:r>
      <w:r w:rsidR="0067226B">
        <w:rPr>
          <w:rFonts w:eastAsia="Times New Roman" w:cs="Times New Roman"/>
          <w:color w:val="FF0000"/>
          <w:kern w:val="0"/>
          <w14:ligatures w14:val="none"/>
        </w:rPr>
        <w:t>purchased</w:t>
      </w:r>
      <w:r w:rsidR="00524ED6">
        <w:rPr>
          <w:rFonts w:eastAsia="Times New Roman" w:cs="Times New Roman"/>
          <w:color w:val="FF0000"/>
          <w:kern w:val="0"/>
          <w14:ligatures w14:val="none"/>
        </w:rPr>
        <w:t>.</w:t>
      </w:r>
      <w:r w:rsidR="0011250B">
        <w:rPr>
          <w:rFonts w:eastAsia="Times New Roman" w:cs="Times New Roman"/>
          <w:color w:val="FF0000"/>
          <w:kern w:val="0"/>
          <w14:ligatures w14:val="none"/>
        </w:rPr>
        <w:t xml:space="preserve"> However, it is important to note that, while the magnitude of change in the response of plants to elevated CO</w:t>
      </w:r>
      <w:r w:rsidR="0011250B">
        <w:rPr>
          <w:rFonts w:eastAsia="Times New Roman" w:cs="Times New Roman"/>
          <w:color w:val="FF0000"/>
          <w:kern w:val="0"/>
          <w:vertAlign w:val="subscript"/>
          <w14:ligatures w14:val="none"/>
        </w:rPr>
        <w:t>2</w:t>
      </w:r>
      <w:r w:rsidR="0011250B">
        <w:rPr>
          <w:rFonts w:eastAsia="Times New Roman" w:cs="Times New Roman"/>
          <w:color w:val="FF0000"/>
          <w:kern w:val="0"/>
          <w14:ligatures w14:val="none"/>
        </w:rPr>
        <w:t xml:space="preserve"> or nitrogen might change depending on cultivar choice, we do not expect the directionality of these responses to change based on previous meta-analyses reporting soybean responses to elevated CO</w:t>
      </w:r>
      <w:r w:rsidR="0011250B">
        <w:rPr>
          <w:rFonts w:eastAsia="Times New Roman" w:cs="Times New Roman"/>
          <w:color w:val="FF0000"/>
          <w:kern w:val="0"/>
          <w:vertAlign w:val="subscript"/>
          <w14:ligatures w14:val="none"/>
        </w:rPr>
        <w:t>2</w:t>
      </w:r>
      <w:r w:rsidR="0011250B">
        <w:rPr>
          <w:rFonts w:eastAsia="Times New Roman" w:cs="Times New Roman"/>
          <w:color w:val="FF0000"/>
          <w:kern w:val="0"/>
          <w14:ligatures w14:val="none"/>
        </w:rPr>
        <w:t xml:space="preserve"> using studies that have different cultivars (Ainsworth et al., 2002)</w:t>
      </w:r>
    </w:p>
    <w:p w14:paraId="540AAF7B" w14:textId="77777777" w:rsidR="00702052" w:rsidRDefault="00702052" w:rsidP="00E5209D">
      <w:pPr>
        <w:spacing w:line="360" w:lineRule="auto"/>
        <w:rPr>
          <w:rFonts w:eastAsia="Times New Roman" w:cs="Times New Roman"/>
          <w:color w:val="000000"/>
          <w:kern w:val="0"/>
          <w14:ligatures w14:val="none"/>
        </w:rPr>
      </w:pPr>
    </w:p>
    <w:p w14:paraId="49112B8E" w14:textId="1DC76B50" w:rsidR="00702052" w:rsidRDefault="00702052" w:rsidP="00E5209D">
      <w:pPr>
        <w:pStyle w:val="ListParagraph"/>
        <w:numPr>
          <w:ilvl w:val="0"/>
          <w:numId w:val="1"/>
        </w:numPr>
        <w:spacing w:line="360" w:lineRule="auto"/>
        <w:rPr>
          <w:rFonts w:eastAsia="Times New Roman" w:cs="Times New Roman"/>
          <w:color w:val="000000"/>
          <w:kern w:val="0"/>
          <w14:ligatures w14:val="none"/>
        </w:rPr>
      </w:pPr>
      <w:r w:rsidRPr="00EC7445">
        <w:rPr>
          <w:rFonts w:eastAsia="Times New Roman" w:cs="Times New Roman"/>
          <w:color w:val="000000"/>
          <w:kern w:val="0"/>
          <w14:ligatures w14:val="none"/>
        </w:rPr>
        <w:t>Why did the authors use 1000 ppm CO2 as the elevated CO2 condition? This concentration seems a bit too high.</w:t>
      </w:r>
    </w:p>
    <w:p w14:paraId="5B6ADD21" w14:textId="24CDD80B" w:rsidR="00F46376" w:rsidRPr="00F46376" w:rsidRDefault="000478F4" w:rsidP="00E5209D">
      <w:pPr>
        <w:spacing w:line="360" w:lineRule="auto"/>
        <w:rPr>
          <w:rFonts w:eastAsia="Times New Roman" w:cs="Times New Roman"/>
          <w:color w:val="FF0000"/>
          <w:kern w:val="0"/>
          <w14:ligatures w14:val="none"/>
        </w:rPr>
      </w:pPr>
      <w:r w:rsidRPr="000478F4">
        <w:rPr>
          <w:rFonts w:eastAsia="Times New Roman" w:cs="Times New Roman"/>
          <w:b/>
          <w:bCs/>
          <w:color w:val="FF0000"/>
          <w:kern w:val="0"/>
          <w14:ligatures w14:val="none"/>
        </w:rPr>
        <w:t>Response</w:t>
      </w:r>
      <w:r>
        <w:rPr>
          <w:rFonts w:eastAsia="Times New Roman" w:cs="Times New Roman"/>
          <w:color w:val="FF0000"/>
          <w:kern w:val="0"/>
          <w14:ligatures w14:val="none"/>
        </w:rPr>
        <w:t xml:space="preserve">: </w:t>
      </w:r>
      <w:r w:rsidR="003C4695">
        <w:rPr>
          <w:rFonts w:eastAsia="Times New Roman" w:cs="Times New Roman"/>
          <w:color w:val="FF0000"/>
          <w:kern w:val="0"/>
          <w14:ligatures w14:val="none"/>
        </w:rPr>
        <w:t xml:space="preserve">The reviewer makes a great point here. </w:t>
      </w:r>
      <w:r w:rsidR="0091090B">
        <w:rPr>
          <w:rFonts w:eastAsia="Times New Roman" w:cs="Times New Roman"/>
          <w:color w:val="FF0000"/>
          <w:kern w:val="0"/>
          <w14:ligatures w14:val="none"/>
        </w:rPr>
        <w:t>While 1000 ppm CO</w:t>
      </w:r>
      <w:r w:rsidR="0091090B">
        <w:rPr>
          <w:rFonts w:eastAsia="Times New Roman" w:cs="Times New Roman"/>
          <w:color w:val="FF0000"/>
          <w:kern w:val="0"/>
          <w:vertAlign w:val="subscript"/>
          <w14:ligatures w14:val="none"/>
        </w:rPr>
        <w:t>2</w:t>
      </w:r>
      <w:r w:rsidR="0091090B">
        <w:rPr>
          <w:rFonts w:eastAsia="Times New Roman" w:cs="Times New Roman"/>
          <w:color w:val="FF0000"/>
          <w:kern w:val="0"/>
          <w14:ligatures w14:val="none"/>
        </w:rPr>
        <w:t xml:space="preserve"> is indeed high compared to previous elevated CO</w:t>
      </w:r>
      <w:r w:rsidR="0091090B">
        <w:rPr>
          <w:rFonts w:eastAsia="Times New Roman" w:cs="Times New Roman"/>
          <w:color w:val="FF0000"/>
          <w:kern w:val="0"/>
          <w:vertAlign w:val="subscript"/>
          <w14:ligatures w14:val="none"/>
        </w:rPr>
        <w:t>2</w:t>
      </w:r>
      <w:r w:rsidR="0091090B">
        <w:rPr>
          <w:rFonts w:eastAsia="Times New Roman" w:cs="Times New Roman"/>
          <w:color w:val="FF0000"/>
          <w:kern w:val="0"/>
          <w14:ligatures w14:val="none"/>
        </w:rPr>
        <w:t xml:space="preserve"> studies, </w:t>
      </w:r>
      <w:r w:rsidR="001A7F08">
        <w:rPr>
          <w:rFonts w:eastAsia="Times New Roman" w:cs="Times New Roman"/>
          <w:color w:val="FF0000"/>
          <w:kern w:val="0"/>
          <w14:ligatures w14:val="none"/>
        </w:rPr>
        <w:t>this treatment was based on projections from the Intergovernmental Panel on Climate Change that indicated that CO</w:t>
      </w:r>
      <w:r w:rsidR="001A7F08">
        <w:rPr>
          <w:rFonts w:eastAsia="Times New Roman" w:cs="Times New Roman"/>
          <w:color w:val="FF0000"/>
          <w:kern w:val="0"/>
          <w:vertAlign w:val="subscript"/>
          <w14:ligatures w14:val="none"/>
        </w:rPr>
        <w:t>2</w:t>
      </w:r>
      <w:r w:rsidR="001A7F08">
        <w:rPr>
          <w:rFonts w:eastAsia="Times New Roman" w:cs="Times New Roman"/>
          <w:color w:val="FF0000"/>
          <w:kern w:val="0"/>
          <w14:ligatures w14:val="none"/>
        </w:rPr>
        <w:t xml:space="preserve"> concentrations will likely surpass 1000 ppm by 2100 under the Shared Socioeconomic Pathway 5-8.5 (IPCC 2021). We have included this justification in the main text starting on line</w:t>
      </w:r>
      <w:r w:rsidR="0011250B">
        <w:rPr>
          <w:rFonts w:eastAsia="Times New Roman" w:cs="Times New Roman"/>
          <w:color w:val="FF0000"/>
          <w:kern w:val="0"/>
          <w14:ligatures w14:val="none"/>
        </w:rPr>
        <w:t xml:space="preserve"> 189</w:t>
      </w:r>
      <w:r w:rsidR="00F46376" w:rsidRPr="00F46376">
        <w:rPr>
          <w:rFonts w:eastAsia="Times New Roman" w:cs="Times New Roman"/>
          <w:color w:val="FF0000"/>
          <w:kern w:val="0"/>
          <w14:ligatures w14:val="none"/>
        </w:rPr>
        <w:t>:</w:t>
      </w:r>
    </w:p>
    <w:p w14:paraId="595FC2AB" w14:textId="4A0977F5" w:rsidR="0011250B" w:rsidRPr="0011250B" w:rsidRDefault="00F46376" w:rsidP="0011250B">
      <w:pPr>
        <w:spacing w:line="360" w:lineRule="auto"/>
        <w:ind w:left="720"/>
        <w:rPr>
          <w:color w:val="FF0000"/>
        </w:rPr>
      </w:pPr>
      <w:r w:rsidRPr="00F46376">
        <w:rPr>
          <w:rFonts w:eastAsia="Times New Roman" w:cs="Times New Roman"/>
          <w:color w:val="FF0000"/>
          <w:kern w:val="0"/>
          <w14:ligatures w14:val="none"/>
        </w:rPr>
        <w:lastRenderedPageBreak/>
        <w:t>“</w:t>
      </w:r>
      <w:r w:rsidR="0011250B" w:rsidRPr="0011250B">
        <w:rPr>
          <w:rFonts w:eastAsia="Times New Roman" w:cs="Times New Roman"/>
          <w:color w:val="FF0000"/>
          <w:kern w:val="0"/>
          <w14:ligatures w14:val="none"/>
        </w:rPr>
        <w:t>CO</w:t>
      </w:r>
      <w:r w:rsidR="0011250B" w:rsidRPr="0011250B">
        <w:rPr>
          <w:rFonts w:eastAsia="Times New Roman" w:cs="Times New Roman"/>
          <w:color w:val="FF0000"/>
          <w:kern w:val="0"/>
          <w:vertAlign w:val="subscript"/>
          <w14:ligatures w14:val="none"/>
        </w:rPr>
        <w:t>2</w:t>
      </w:r>
      <w:r w:rsidR="0011250B" w:rsidRPr="0011250B">
        <w:rPr>
          <w:rFonts w:eastAsia="Times New Roman" w:cs="Times New Roman"/>
          <w:color w:val="FF0000"/>
          <w:kern w:val="0"/>
          <w14:ligatures w14:val="none"/>
        </w:rPr>
        <w:t xml:space="preserve"> treatments were based on current ambient CO</w:t>
      </w:r>
      <w:r w:rsidR="0011250B" w:rsidRPr="0011250B">
        <w:rPr>
          <w:rFonts w:eastAsia="Times New Roman" w:cs="Times New Roman"/>
          <w:color w:val="FF0000"/>
          <w:kern w:val="0"/>
          <w:vertAlign w:val="subscript"/>
          <w14:ligatures w14:val="none"/>
        </w:rPr>
        <w:t>2</w:t>
      </w:r>
      <w:r w:rsidR="0011250B">
        <w:rPr>
          <w:rFonts w:eastAsia="Times New Roman" w:cs="Times New Roman"/>
          <w:color w:val="FF0000"/>
          <w:kern w:val="0"/>
          <w14:ligatures w14:val="none"/>
        </w:rPr>
        <w:t xml:space="preserve"> </w:t>
      </w:r>
      <w:r w:rsidR="0011250B" w:rsidRPr="0011250B">
        <w:rPr>
          <w:rFonts w:eastAsia="Times New Roman" w:cs="Times New Roman"/>
          <w:color w:val="FF0000"/>
          <w:kern w:val="0"/>
          <w14:ligatures w14:val="none"/>
        </w:rPr>
        <w:t>concentrations and projections from the Intergovernmental Panel on Climate Change</w:t>
      </w:r>
      <w:r w:rsidR="0011250B">
        <w:rPr>
          <w:rFonts w:eastAsia="Times New Roman" w:cs="Times New Roman"/>
          <w:color w:val="FF0000"/>
          <w:kern w:val="0"/>
          <w14:ligatures w14:val="none"/>
        </w:rPr>
        <w:t xml:space="preserve"> </w:t>
      </w:r>
      <w:r w:rsidR="0011250B" w:rsidRPr="0011250B">
        <w:rPr>
          <w:rFonts w:eastAsia="Times New Roman" w:cs="Times New Roman"/>
          <w:color w:val="FF0000"/>
          <w:kern w:val="0"/>
          <w14:ligatures w14:val="none"/>
        </w:rPr>
        <w:t>indicating</w:t>
      </w:r>
      <w:r w:rsidR="0011250B">
        <w:rPr>
          <w:rFonts w:eastAsia="Times New Roman" w:cs="Times New Roman"/>
          <w:color w:val="FF0000"/>
          <w:kern w:val="0"/>
          <w14:ligatures w14:val="none"/>
        </w:rPr>
        <w:t xml:space="preserve"> </w:t>
      </w:r>
      <w:r w:rsidR="0011250B" w:rsidRPr="0011250B">
        <w:rPr>
          <w:rFonts w:eastAsia="Times New Roman" w:cs="Times New Roman"/>
          <w:color w:val="FF0000"/>
          <w:kern w:val="0"/>
          <w14:ligatures w14:val="none"/>
        </w:rPr>
        <w:t>that CO2 concentrations could surpass 1000 ppm by 2100 under the Shared Socioeconomic</w:t>
      </w:r>
      <w:r w:rsidR="0011250B">
        <w:rPr>
          <w:rFonts w:eastAsia="Times New Roman" w:cs="Times New Roman"/>
          <w:color w:val="FF0000"/>
          <w:kern w:val="0"/>
          <w14:ligatures w14:val="none"/>
        </w:rPr>
        <w:t xml:space="preserve"> </w:t>
      </w:r>
      <w:r w:rsidR="0011250B" w:rsidRPr="0011250B">
        <w:rPr>
          <w:rFonts w:eastAsia="Times New Roman" w:cs="Times New Roman"/>
          <w:color w:val="FF0000"/>
          <w:kern w:val="0"/>
          <w14:ligatures w14:val="none"/>
        </w:rPr>
        <w:t>Pathway 5-8.5 (IPCC, 2021).</w:t>
      </w:r>
    </w:p>
    <w:p w14:paraId="27BCC61B" w14:textId="77777777" w:rsidR="00702052" w:rsidRDefault="00702052" w:rsidP="00E5209D">
      <w:pPr>
        <w:spacing w:line="360" w:lineRule="auto"/>
        <w:rPr>
          <w:rFonts w:eastAsia="Times New Roman" w:cs="Times New Roman"/>
          <w:color w:val="000000"/>
          <w:kern w:val="0"/>
          <w14:ligatures w14:val="none"/>
        </w:rPr>
      </w:pPr>
    </w:p>
    <w:p w14:paraId="4E2EADA8" w14:textId="6656CA48" w:rsidR="00702052" w:rsidRDefault="00702052" w:rsidP="00E5209D">
      <w:pPr>
        <w:spacing w:line="360" w:lineRule="auto"/>
        <w:rPr>
          <w:rFonts w:eastAsia="Times New Roman" w:cs="Times New Roman"/>
          <w:color w:val="000000"/>
          <w:kern w:val="0"/>
          <w14:ligatures w14:val="none"/>
        </w:rPr>
      </w:pPr>
      <w:r w:rsidRPr="00702052">
        <w:rPr>
          <w:rFonts w:eastAsia="Times New Roman" w:cs="Times New Roman"/>
          <w:color w:val="000000"/>
          <w:kern w:val="0"/>
          <w14:ligatures w14:val="none"/>
        </w:rPr>
        <w:t>Referee: 2</w:t>
      </w:r>
    </w:p>
    <w:p w14:paraId="30DFCFAD" w14:textId="77777777" w:rsidR="00702052" w:rsidRDefault="00702052" w:rsidP="00E5209D">
      <w:pPr>
        <w:spacing w:line="360" w:lineRule="auto"/>
        <w:rPr>
          <w:rFonts w:eastAsia="Times New Roman" w:cs="Times New Roman"/>
          <w:color w:val="000000"/>
          <w:kern w:val="0"/>
          <w14:ligatures w14:val="none"/>
        </w:rPr>
      </w:pPr>
      <w:r w:rsidRPr="00702052">
        <w:rPr>
          <w:rFonts w:eastAsia="Times New Roman" w:cs="Times New Roman"/>
          <w:color w:val="000000"/>
          <w:kern w:val="0"/>
          <w14:ligatures w14:val="none"/>
        </w:rPr>
        <w:t>Comments to the Author</w:t>
      </w:r>
    </w:p>
    <w:p w14:paraId="3979EB09" w14:textId="77777777" w:rsidR="00702052" w:rsidRDefault="00702052" w:rsidP="00E5209D">
      <w:pPr>
        <w:spacing w:line="360" w:lineRule="auto"/>
        <w:rPr>
          <w:rFonts w:eastAsia="Times New Roman" w:cs="Times New Roman"/>
          <w:color w:val="000000"/>
          <w:kern w:val="0"/>
          <w14:ligatures w14:val="none"/>
        </w:rPr>
      </w:pPr>
      <w:r w:rsidRPr="00702052">
        <w:rPr>
          <w:rFonts w:eastAsia="Times New Roman" w:cs="Times New Roman"/>
          <w:color w:val="000000"/>
          <w:kern w:val="0"/>
          <w14:ligatures w14:val="none"/>
        </w:rPr>
        <w:t>The manuscript entitled “Nitrogen demand, availability, and acquisition strategy control plant responses to elevated CO2” by Perkowski et al. concerns an interesting topic. The authors conducted experiments with 2 CO2, 2 inoculation, and 9 nitrogen fertilization treatments to explore the responses at the leaf and whole plant scales. This research result supports the eco-evolutionary optimality hypothesis at the leaf scale, where elevated CO2 increased photosynthetic rate by optimizing leaf nitrogen allocation. In addition, this study also supports the nitrogen limitation hypothesis at the whole plant scale, nitrogen availability enhanced whole-plant responses to elevated CO2 due to increased plant nitrogen uptake and reduced costs of nitrogen acquisition. These results are beneficial for further optimizing the model and better understanding the carbon and nitrogen cycling of ecosystems in the context of global change. However, the manuscript had some issues here reported. I recommend the manuscript to be accepted after major revision.</w:t>
      </w:r>
    </w:p>
    <w:p w14:paraId="2784D21F" w14:textId="2E55AB35" w:rsidR="0091090B" w:rsidRPr="0091090B" w:rsidRDefault="000478F4" w:rsidP="00E5209D">
      <w:pPr>
        <w:spacing w:line="360" w:lineRule="auto"/>
        <w:rPr>
          <w:rFonts w:eastAsia="Times New Roman" w:cs="Times New Roman"/>
          <w:color w:val="FF0000"/>
          <w:kern w:val="0"/>
          <w14:ligatures w14:val="none"/>
        </w:rPr>
      </w:pPr>
      <w:r w:rsidRPr="000478F4">
        <w:rPr>
          <w:rFonts w:eastAsia="Times New Roman" w:cs="Times New Roman"/>
          <w:b/>
          <w:bCs/>
          <w:color w:val="FF0000"/>
          <w:kern w:val="0"/>
          <w14:ligatures w14:val="none"/>
        </w:rPr>
        <w:t>Response</w:t>
      </w:r>
      <w:r>
        <w:rPr>
          <w:rFonts w:eastAsia="Times New Roman" w:cs="Times New Roman"/>
          <w:color w:val="FF0000"/>
          <w:kern w:val="0"/>
          <w14:ligatures w14:val="none"/>
        </w:rPr>
        <w:t xml:space="preserve">: </w:t>
      </w:r>
      <w:r w:rsidR="0091090B">
        <w:rPr>
          <w:rFonts w:eastAsia="Times New Roman" w:cs="Times New Roman"/>
          <w:color w:val="FF0000"/>
          <w:kern w:val="0"/>
          <w14:ligatures w14:val="none"/>
        </w:rPr>
        <w:t xml:space="preserve">We thank the reviewer for their accurate </w:t>
      </w:r>
      <w:r w:rsidR="001364BB">
        <w:rPr>
          <w:rFonts w:eastAsia="Times New Roman" w:cs="Times New Roman"/>
          <w:color w:val="FF0000"/>
          <w:kern w:val="0"/>
          <w14:ligatures w14:val="none"/>
        </w:rPr>
        <w:t>summary of our manuscript and have made efforts to address the</w:t>
      </w:r>
      <w:r w:rsidR="000D5AB2">
        <w:rPr>
          <w:rFonts w:eastAsia="Times New Roman" w:cs="Times New Roman"/>
          <w:color w:val="FF0000"/>
          <w:kern w:val="0"/>
          <w14:ligatures w14:val="none"/>
        </w:rPr>
        <w:t>se</w:t>
      </w:r>
      <w:r w:rsidR="001364BB">
        <w:rPr>
          <w:rFonts w:eastAsia="Times New Roman" w:cs="Times New Roman"/>
          <w:color w:val="FF0000"/>
          <w:kern w:val="0"/>
          <w14:ligatures w14:val="none"/>
        </w:rPr>
        <w:t xml:space="preserve"> issues mentioned below.</w:t>
      </w:r>
    </w:p>
    <w:p w14:paraId="03A5069B" w14:textId="77777777" w:rsidR="00702052" w:rsidRDefault="00702052" w:rsidP="00E5209D">
      <w:pPr>
        <w:spacing w:line="360" w:lineRule="auto"/>
        <w:rPr>
          <w:rFonts w:eastAsia="Times New Roman" w:cs="Times New Roman"/>
          <w:color w:val="000000"/>
          <w:kern w:val="0"/>
          <w14:ligatures w14:val="none"/>
        </w:rPr>
      </w:pPr>
    </w:p>
    <w:p w14:paraId="6A9DF838" w14:textId="77777777" w:rsidR="00702052" w:rsidRDefault="00702052" w:rsidP="00E5209D">
      <w:pPr>
        <w:spacing w:line="360" w:lineRule="auto"/>
        <w:rPr>
          <w:rFonts w:eastAsia="Times New Roman" w:cs="Times New Roman"/>
          <w:color w:val="000000"/>
          <w:kern w:val="0"/>
          <w14:ligatures w14:val="none"/>
        </w:rPr>
      </w:pPr>
      <w:r w:rsidRPr="00702052">
        <w:rPr>
          <w:rFonts w:eastAsia="Times New Roman" w:cs="Times New Roman"/>
          <w:color w:val="000000"/>
          <w:kern w:val="0"/>
          <w14:ligatures w14:val="none"/>
        </w:rPr>
        <w:t>General comments:</w:t>
      </w:r>
      <w:r w:rsidRPr="00702052">
        <w:rPr>
          <w:rFonts w:eastAsia="Times New Roman" w:cs="Times New Roman"/>
          <w:color w:val="000000"/>
          <w:kern w:val="0"/>
          <w14:ligatures w14:val="none"/>
        </w:rPr>
        <w:br/>
        <w:t>1.      The introduction section is confusing and redundant. The author needs to reorganize the introduction section based on the two hypotheses proposed in this experiment. The current version mostly only lists previous research results.</w:t>
      </w:r>
    </w:p>
    <w:p w14:paraId="4275F1EA" w14:textId="0F534096" w:rsidR="00374007" w:rsidRDefault="000478F4" w:rsidP="00374007">
      <w:pPr>
        <w:spacing w:line="360" w:lineRule="auto"/>
        <w:rPr>
          <w:rFonts w:eastAsia="Times New Roman" w:cs="Times New Roman"/>
          <w:color w:val="FF0000"/>
          <w:kern w:val="0"/>
          <w14:ligatures w14:val="none"/>
        </w:rPr>
      </w:pPr>
      <w:r w:rsidRPr="000478F4">
        <w:rPr>
          <w:rFonts w:eastAsia="Times New Roman" w:cs="Times New Roman"/>
          <w:b/>
          <w:bCs/>
          <w:color w:val="FF0000"/>
          <w:kern w:val="0"/>
          <w14:ligatures w14:val="none"/>
        </w:rPr>
        <w:t>Response</w:t>
      </w:r>
      <w:r>
        <w:rPr>
          <w:rFonts w:eastAsia="Times New Roman" w:cs="Times New Roman"/>
          <w:color w:val="FF0000"/>
          <w:kern w:val="0"/>
          <w14:ligatures w14:val="none"/>
        </w:rPr>
        <w:t xml:space="preserve">: </w:t>
      </w:r>
      <w:r w:rsidR="0078220A">
        <w:rPr>
          <w:rFonts w:eastAsia="Times New Roman" w:cs="Times New Roman"/>
          <w:color w:val="FF0000"/>
          <w:kern w:val="0"/>
          <w14:ligatures w14:val="none"/>
        </w:rPr>
        <w:t xml:space="preserve">Thank you for this </w:t>
      </w:r>
      <w:r w:rsidR="00547EF7">
        <w:rPr>
          <w:rFonts w:eastAsia="Times New Roman" w:cs="Times New Roman"/>
          <w:color w:val="FF0000"/>
          <w:kern w:val="0"/>
          <w14:ligatures w14:val="none"/>
        </w:rPr>
        <w:t>comment</w:t>
      </w:r>
      <w:r w:rsidR="0078220A">
        <w:rPr>
          <w:rFonts w:eastAsia="Times New Roman" w:cs="Times New Roman"/>
          <w:color w:val="FF0000"/>
          <w:kern w:val="0"/>
          <w14:ligatures w14:val="none"/>
        </w:rPr>
        <w:t xml:space="preserve">. </w:t>
      </w:r>
      <w:r w:rsidR="00374007">
        <w:rPr>
          <w:rFonts w:eastAsia="Times New Roman" w:cs="Times New Roman"/>
          <w:color w:val="FF0000"/>
          <w:kern w:val="0"/>
          <w14:ligatures w14:val="none"/>
        </w:rPr>
        <w:t xml:space="preserve">We have revised the Introduction section in efforts to reduce its redundancy and lessen confusion. We have reduced redundancy by removing the paragraph that discussed the lack of evidence supporting the nitrogen limitation hypothesis at the leaf level, as the sentences and citations included in this paragraph were interspersed throughout the second part of the Introduction that discussed patterns expected from eco-evolutionary </w:t>
      </w:r>
      <w:r w:rsidR="00374007">
        <w:rPr>
          <w:rFonts w:eastAsia="Times New Roman" w:cs="Times New Roman"/>
          <w:color w:val="FF0000"/>
          <w:kern w:val="0"/>
          <w14:ligatures w14:val="none"/>
        </w:rPr>
        <w:lastRenderedPageBreak/>
        <w:t>optimality. We have also reduced redundancy by shortening the second paragraph that summarizes consistent leaf and whole-plant responses to elevated CO</w:t>
      </w:r>
      <w:r w:rsidR="00374007">
        <w:rPr>
          <w:rFonts w:eastAsia="Times New Roman" w:cs="Times New Roman"/>
          <w:color w:val="FF0000"/>
          <w:kern w:val="0"/>
          <w:vertAlign w:val="subscript"/>
          <w14:ligatures w14:val="none"/>
        </w:rPr>
        <w:t>2</w:t>
      </w:r>
      <w:r w:rsidR="00374007">
        <w:rPr>
          <w:rFonts w:eastAsia="Times New Roman" w:cs="Times New Roman"/>
          <w:color w:val="FF0000"/>
          <w:kern w:val="0"/>
          <w14:ligatures w14:val="none"/>
        </w:rPr>
        <w:t>. Finally, we have attempted to reduce confusion through small sentence-level changes that aim to clarify and increase sentence and paragraph flow throughout the section.</w:t>
      </w:r>
      <w:r w:rsidR="00916CB1">
        <w:rPr>
          <w:rFonts w:eastAsia="Times New Roman" w:cs="Times New Roman"/>
          <w:color w:val="FF0000"/>
          <w:kern w:val="0"/>
          <w14:ligatures w14:val="none"/>
        </w:rPr>
        <w:t xml:space="preserve"> These are indicated </w:t>
      </w:r>
      <w:r w:rsidR="0011250B">
        <w:rPr>
          <w:rFonts w:eastAsia="Times New Roman" w:cs="Times New Roman"/>
          <w:color w:val="FF0000"/>
          <w:kern w:val="0"/>
          <w14:ligatures w14:val="none"/>
        </w:rPr>
        <w:t>through</w:t>
      </w:r>
      <w:r w:rsidR="00916CB1">
        <w:rPr>
          <w:rFonts w:eastAsia="Times New Roman" w:cs="Times New Roman"/>
          <w:color w:val="FF0000"/>
          <w:kern w:val="0"/>
          <w14:ligatures w14:val="none"/>
        </w:rPr>
        <w:t xml:space="preserve"> ‘Track</w:t>
      </w:r>
      <w:r w:rsidR="00857625">
        <w:rPr>
          <w:rFonts w:eastAsia="Times New Roman" w:cs="Times New Roman"/>
          <w:color w:val="FF0000"/>
          <w:kern w:val="0"/>
          <w14:ligatures w14:val="none"/>
        </w:rPr>
        <w:t>ed</w:t>
      </w:r>
      <w:r w:rsidR="00916CB1">
        <w:rPr>
          <w:rFonts w:eastAsia="Times New Roman" w:cs="Times New Roman"/>
          <w:color w:val="FF0000"/>
          <w:kern w:val="0"/>
          <w14:ligatures w14:val="none"/>
        </w:rPr>
        <w:t xml:space="preserve"> Changes’ in the Introduction section of the revised manuscript.</w:t>
      </w:r>
    </w:p>
    <w:p w14:paraId="7A5AF57F" w14:textId="77777777" w:rsidR="00702052" w:rsidRDefault="00702052" w:rsidP="00E5209D">
      <w:pPr>
        <w:spacing w:line="360" w:lineRule="auto"/>
        <w:rPr>
          <w:rFonts w:eastAsia="Times New Roman" w:cs="Times New Roman"/>
          <w:color w:val="000000"/>
          <w:kern w:val="0"/>
          <w14:ligatures w14:val="none"/>
        </w:rPr>
      </w:pPr>
    </w:p>
    <w:p w14:paraId="4964BE36" w14:textId="77777777" w:rsidR="00702052" w:rsidRDefault="00702052" w:rsidP="00E5209D">
      <w:pPr>
        <w:spacing w:line="360" w:lineRule="auto"/>
        <w:rPr>
          <w:rFonts w:eastAsia="Times New Roman" w:cs="Times New Roman"/>
          <w:color w:val="000000"/>
          <w:kern w:val="0"/>
          <w14:ligatures w14:val="none"/>
        </w:rPr>
      </w:pPr>
      <w:r w:rsidRPr="00702052">
        <w:rPr>
          <w:rFonts w:eastAsia="Times New Roman" w:cs="Times New Roman"/>
          <w:color w:val="000000"/>
          <w:kern w:val="0"/>
          <w14:ligatures w14:val="none"/>
        </w:rPr>
        <w:t xml:space="preserve">2.      The concentration of elevated CO2 treatment is 1000 </w:t>
      </w:r>
      <w:proofErr w:type="spellStart"/>
      <w:r w:rsidRPr="00702052">
        <w:rPr>
          <w:rFonts w:eastAsia="Times New Roman" w:cs="Times New Roman"/>
          <w:color w:val="000000"/>
          <w:kern w:val="0"/>
          <w14:ligatures w14:val="none"/>
        </w:rPr>
        <w:t>μmol</w:t>
      </w:r>
      <w:proofErr w:type="spellEnd"/>
      <w:r w:rsidRPr="00702052">
        <w:rPr>
          <w:rFonts w:eastAsia="Times New Roman" w:cs="Times New Roman"/>
          <w:color w:val="000000"/>
          <w:kern w:val="0"/>
          <w14:ligatures w14:val="none"/>
        </w:rPr>
        <w:t xml:space="preserve"> mol-1, which is very high relative to the current CO2 level. What is the basis for setting this concentration? Please further explain in the manuscript the reasons why the author set this concentration.</w:t>
      </w:r>
    </w:p>
    <w:p w14:paraId="23BE34A9" w14:textId="45136D77" w:rsidR="00F46376" w:rsidRPr="00F46376" w:rsidRDefault="000478F4" w:rsidP="00F46376">
      <w:pPr>
        <w:spacing w:line="360" w:lineRule="auto"/>
        <w:rPr>
          <w:rFonts w:eastAsia="Times New Roman" w:cs="Times New Roman"/>
          <w:color w:val="FF0000"/>
          <w:kern w:val="0"/>
          <w14:ligatures w14:val="none"/>
        </w:rPr>
      </w:pPr>
      <w:r w:rsidRPr="000478F4">
        <w:rPr>
          <w:rFonts w:eastAsia="Times New Roman" w:cs="Times New Roman"/>
          <w:b/>
          <w:bCs/>
          <w:color w:val="FF0000"/>
          <w:kern w:val="0"/>
          <w14:ligatures w14:val="none"/>
        </w:rPr>
        <w:t>Response</w:t>
      </w:r>
      <w:r>
        <w:rPr>
          <w:rFonts w:eastAsia="Times New Roman" w:cs="Times New Roman"/>
          <w:color w:val="FF0000"/>
          <w:kern w:val="0"/>
          <w14:ligatures w14:val="none"/>
        </w:rPr>
        <w:t xml:space="preserve">: </w:t>
      </w:r>
      <w:r w:rsidR="003C4695">
        <w:rPr>
          <w:rFonts w:eastAsia="Times New Roman" w:cs="Times New Roman"/>
          <w:color w:val="FF0000"/>
          <w:kern w:val="0"/>
          <w14:ligatures w14:val="none"/>
        </w:rPr>
        <w:t xml:space="preserve">The reviewer makes a great point, and the fact that this was brought up by both reviewers indicates that we need to include this justification in the manuscript. </w:t>
      </w:r>
      <w:r w:rsidR="001364BB">
        <w:rPr>
          <w:rFonts w:eastAsia="Times New Roman" w:cs="Times New Roman"/>
          <w:color w:val="FF0000"/>
          <w:kern w:val="0"/>
          <w14:ligatures w14:val="none"/>
        </w:rPr>
        <w:t>This CO</w:t>
      </w:r>
      <w:r w:rsidR="001364BB">
        <w:rPr>
          <w:rFonts w:eastAsia="Times New Roman" w:cs="Times New Roman"/>
          <w:color w:val="FF0000"/>
          <w:kern w:val="0"/>
          <w:vertAlign w:val="subscript"/>
          <w14:ligatures w14:val="none"/>
        </w:rPr>
        <w:t>2</w:t>
      </w:r>
      <w:r w:rsidR="001364BB">
        <w:rPr>
          <w:rFonts w:eastAsia="Times New Roman" w:cs="Times New Roman"/>
          <w:color w:val="FF0000"/>
          <w:kern w:val="0"/>
          <w14:ligatures w14:val="none"/>
        </w:rPr>
        <w:t xml:space="preserve"> treatment was assigned based on the idea that atmospheric CO</w:t>
      </w:r>
      <w:r w:rsidR="001364BB">
        <w:rPr>
          <w:rFonts w:eastAsia="Times New Roman" w:cs="Times New Roman"/>
          <w:color w:val="FF0000"/>
          <w:kern w:val="0"/>
          <w:vertAlign w:val="subscript"/>
          <w14:ligatures w14:val="none"/>
        </w:rPr>
        <w:t>2</w:t>
      </w:r>
      <w:r w:rsidR="001364BB">
        <w:rPr>
          <w:rFonts w:eastAsia="Times New Roman" w:cs="Times New Roman"/>
          <w:color w:val="FF0000"/>
          <w:kern w:val="0"/>
          <w14:ligatures w14:val="none"/>
        </w:rPr>
        <w:t xml:space="preserve"> concentrations under the Shared Socioeconomic Pathway 5-8.5 are predicted to exceed 1000 ppm CO</w:t>
      </w:r>
      <w:r w:rsidR="001364BB">
        <w:rPr>
          <w:rFonts w:eastAsia="Times New Roman" w:cs="Times New Roman"/>
          <w:color w:val="FF0000"/>
          <w:kern w:val="0"/>
          <w:vertAlign w:val="subscript"/>
          <w14:ligatures w14:val="none"/>
        </w:rPr>
        <w:t>2</w:t>
      </w:r>
      <w:r w:rsidR="001364BB">
        <w:rPr>
          <w:rFonts w:eastAsia="Times New Roman" w:cs="Times New Roman"/>
          <w:color w:val="FF0000"/>
          <w:kern w:val="0"/>
          <w14:ligatures w14:val="none"/>
        </w:rPr>
        <w:t xml:space="preserve"> (Fig. 4.3, IPCC 2021)</w:t>
      </w:r>
      <w:r w:rsidR="00F46376">
        <w:rPr>
          <w:rFonts w:eastAsia="Times New Roman" w:cs="Times New Roman"/>
          <w:color w:val="FF0000"/>
          <w:kern w:val="0"/>
          <w14:ligatures w14:val="none"/>
        </w:rPr>
        <w:t xml:space="preserve">. </w:t>
      </w:r>
      <w:r w:rsidR="00F46376" w:rsidRPr="00F46376">
        <w:rPr>
          <w:rFonts w:eastAsia="Times New Roman" w:cs="Times New Roman"/>
          <w:color w:val="FF0000"/>
          <w:kern w:val="0"/>
          <w14:ligatures w14:val="none"/>
        </w:rPr>
        <w:t xml:space="preserve">We have included the following sentence to the Methods, starting on line </w:t>
      </w:r>
      <w:r w:rsidR="00B404CA">
        <w:rPr>
          <w:rFonts w:eastAsia="Times New Roman" w:cs="Times New Roman"/>
          <w:color w:val="FF0000"/>
          <w:kern w:val="0"/>
          <w14:ligatures w14:val="none"/>
        </w:rPr>
        <w:t>189</w:t>
      </w:r>
      <w:r w:rsidR="00F46376" w:rsidRPr="00F46376">
        <w:rPr>
          <w:rFonts w:eastAsia="Times New Roman" w:cs="Times New Roman"/>
          <w:color w:val="FF0000"/>
          <w:kern w:val="0"/>
          <w14:ligatures w14:val="none"/>
        </w:rPr>
        <w:t>:</w:t>
      </w:r>
    </w:p>
    <w:p w14:paraId="2E173BE2" w14:textId="77777777" w:rsidR="009C19BD" w:rsidRDefault="009C19BD" w:rsidP="00F46376">
      <w:pPr>
        <w:spacing w:line="360" w:lineRule="auto"/>
        <w:ind w:left="720"/>
        <w:rPr>
          <w:rFonts w:eastAsia="Times New Roman" w:cs="Times New Roman"/>
          <w:color w:val="FF0000"/>
          <w:kern w:val="0"/>
          <w14:ligatures w14:val="none"/>
        </w:rPr>
      </w:pPr>
    </w:p>
    <w:p w14:paraId="5ACE60BE" w14:textId="77777777" w:rsidR="0011250B" w:rsidRPr="0011250B" w:rsidRDefault="0011250B" w:rsidP="0011250B">
      <w:pPr>
        <w:spacing w:line="360" w:lineRule="auto"/>
        <w:ind w:left="720"/>
        <w:rPr>
          <w:color w:val="FF0000"/>
        </w:rPr>
      </w:pPr>
      <w:r w:rsidRPr="00F46376">
        <w:rPr>
          <w:rFonts w:eastAsia="Times New Roman" w:cs="Times New Roman"/>
          <w:color w:val="FF0000"/>
          <w:kern w:val="0"/>
          <w14:ligatures w14:val="none"/>
        </w:rPr>
        <w:t>“</w:t>
      </w:r>
      <w:r w:rsidRPr="0011250B">
        <w:rPr>
          <w:rFonts w:eastAsia="Times New Roman" w:cs="Times New Roman"/>
          <w:color w:val="FF0000"/>
          <w:kern w:val="0"/>
          <w14:ligatures w14:val="none"/>
        </w:rPr>
        <w:t>CO</w:t>
      </w:r>
      <w:r w:rsidRPr="0011250B">
        <w:rPr>
          <w:rFonts w:eastAsia="Times New Roman" w:cs="Times New Roman"/>
          <w:color w:val="FF0000"/>
          <w:kern w:val="0"/>
          <w:vertAlign w:val="subscript"/>
          <w14:ligatures w14:val="none"/>
        </w:rPr>
        <w:t>2</w:t>
      </w:r>
      <w:r w:rsidRPr="0011250B">
        <w:rPr>
          <w:rFonts w:eastAsia="Times New Roman" w:cs="Times New Roman"/>
          <w:color w:val="FF0000"/>
          <w:kern w:val="0"/>
          <w14:ligatures w14:val="none"/>
        </w:rPr>
        <w:t xml:space="preserve"> treatments were based on current ambient CO</w:t>
      </w:r>
      <w:r w:rsidRPr="0011250B">
        <w:rPr>
          <w:rFonts w:eastAsia="Times New Roman" w:cs="Times New Roman"/>
          <w:color w:val="FF0000"/>
          <w:kern w:val="0"/>
          <w:vertAlign w:val="subscript"/>
          <w14:ligatures w14:val="none"/>
        </w:rPr>
        <w:t>2</w:t>
      </w:r>
      <w:r>
        <w:rPr>
          <w:rFonts w:eastAsia="Times New Roman" w:cs="Times New Roman"/>
          <w:color w:val="FF0000"/>
          <w:kern w:val="0"/>
          <w14:ligatures w14:val="none"/>
        </w:rPr>
        <w:t xml:space="preserve"> </w:t>
      </w:r>
      <w:r w:rsidRPr="0011250B">
        <w:rPr>
          <w:rFonts w:eastAsia="Times New Roman" w:cs="Times New Roman"/>
          <w:color w:val="FF0000"/>
          <w:kern w:val="0"/>
          <w14:ligatures w14:val="none"/>
        </w:rPr>
        <w:t>concentrations and projections from the Intergovernmental Panel on Climate Change</w:t>
      </w:r>
      <w:r>
        <w:rPr>
          <w:rFonts w:eastAsia="Times New Roman" w:cs="Times New Roman"/>
          <w:color w:val="FF0000"/>
          <w:kern w:val="0"/>
          <w14:ligatures w14:val="none"/>
        </w:rPr>
        <w:t xml:space="preserve"> </w:t>
      </w:r>
      <w:r w:rsidRPr="0011250B">
        <w:rPr>
          <w:rFonts w:eastAsia="Times New Roman" w:cs="Times New Roman"/>
          <w:color w:val="FF0000"/>
          <w:kern w:val="0"/>
          <w14:ligatures w14:val="none"/>
        </w:rPr>
        <w:t>indicating</w:t>
      </w:r>
      <w:r>
        <w:rPr>
          <w:rFonts w:eastAsia="Times New Roman" w:cs="Times New Roman"/>
          <w:color w:val="FF0000"/>
          <w:kern w:val="0"/>
          <w14:ligatures w14:val="none"/>
        </w:rPr>
        <w:t xml:space="preserve"> </w:t>
      </w:r>
      <w:r w:rsidRPr="0011250B">
        <w:rPr>
          <w:rFonts w:eastAsia="Times New Roman" w:cs="Times New Roman"/>
          <w:color w:val="FF0000"/>
          <w:kern w:val="0"/>
          <w14:ligatures w14:val="none"/>
        </w:rPr>
        <w:t>that CO2 concentrations could surpass 1000 ppm by 2100 under the Shared Socioeconomic</w:t>
      </w:r>
      <w:r>
        <w:rPr>
          <w:rFonts w:eastAsia="Times New Roman" w:cs="Times New Roman"/>
          <w:color w:val="FF0000"/>
          <w:kern w:val="0"/>
          <w14:ligatures w14:val="none"/>
        </w:rPr>
        <w:t xml:space="preserve"> </w:t>
      </w:r>
      <w:r w:rsidRPr="0011250B">
        <w:rPr>
          <w:rFonts w:eastAsia="Times New Roman" w:cs="Times New Roman"/>
          <w:color w:val="FF0000"/>
          <w:kern w:val="0"/>
          <w14:ligatures w14:val="none"/>
        </w:rPr>
        <w:t>Pathway 5-8.5 (IPCC, 2021).</w:t>
      </w:r>
    </w:p>
    <w:p w14:paraId="4EF91F85" w14:textId="77777777" w:rsidR="00702052" w:rsidRDefault="00702052" w:rsidP="00E5209D">
      <w:pPr>
        <w:spacing w:line="360" w:lineRule="auto"/>
        <w:rPr>
          <w:rFonts w:eastAsia="Times New Roman" w:cs="Times New Roman"/>
          <w:color w:val="000000"/>
          <w:kern w:val="0"/>
          <w14:ligatures w14:val="none"/>
        </w:rPr>
      </w:pPr>
    </w:p>
    <w:p w14:paraId="0A3C1AB4" w14:textId="77777777" w:rsidR="00702052" w:rsidRDefault="00702052" w:rsidP="00E5209D">
      <w:pPr>
        <w:spacing w:line="360" w:lineRule="auto"/>
        <w:rPr>
          <w:rFonts w:eastAsia="Times New Roman" w:cs="Times New Roman"/>
          <w:color w:val="000000"/>
          <w:kern w:val="0"/>
          <w14:ligatures w14:val="none"/>
        </w:rPr>
      </w:pPr>
      <w:r w:rsidRPr="00702052">
        <w:rPr>
          <w:rFonts w:eastAsia="Times New Roman" w:cs="Times New Roman"/>
          <w:color w:val="000000"/>
          <w:kern w:val="0"/>
          <w14:ligatures w14:val="none"/>
        </w:rPr>
        <w:t>3.      The method description in the study is not detailed enough. For example, in line 229, “the center leaf of the most recent fully expanded trifoliate leaf” was selected for measuring leaf photosynthesis. How many leaves do plants have in total, and why did they choose the leaf? Is there a difference in the observation indicators of different leaf positions?</w:t>
      </w:r>
    </w:p>
    <w:p w14:paraId="402E38AB" w14:textId="22A241E5" w:rsidR="00CC1A80" w:rsidRDefault="000478F4" w:rsidP="00E5209D">
      <w:pPr>
        <w:spacing w:line="360" w:lineRule="auto"/>
        <w:rPr>
          <w:rFonts w:eastAsia="Times New Roman" w:cs="Times New Roman"/>
          <w:color w:val="FF0000"/>
          <w:kern w:val="0"/>
          <w14:ligatures w14:val="none"/>
        </w:rPr>
      </w:pPr>
      <w:r w:rsidRPr="000478F4">
        <w:rPr>
          <w:rFonts w:eastAsia="Times New Roman" w:cs="Times New Roman"/>
          <w:b/>
          <w:bCs/>
          <w:color w:val="FF0000"/>
          <w:kern w:val="0"/>
          <w14:ligatures w14:val="none"/>
        </w:rPr>
        <w:t>Response</w:t>
      </w:r>
      <w:r>
        <w:rPr>
          <w:rFonts w:eastAsia="Times New Roman" w:cs="Times New Roman"/>
          <w:color w:val="FF0000"/>
          <w:kern w:val="0"/>
          <w14:ligatures w14:val="none"/>
        </w:rPr>
        <w:t xml:space="preserve">: </w:t>
      </w:r>
      <w:r w:rsidR="001364BB">
        <w:rPr>
          <w:rFonts w:eastAsia="Times New Roman" w:cs="Times New Roman"/>
          <w:color w:val="FF0000"/>
          <w:kern w:val="0"/>
          <w14:ligatures w14:val="none"/>
        </w:rPr>
        <w:t>Soybean forms a pair of opposite unifoliate leaves after the cotyledon</w:t>
      </w:r>
      <w:r w:rsidR="00CC1A80">
        <w:rPr>
          <w:rFonts w:eastAsia="Times New Roman" w:cs="Times New Roman"/>
          <w:color w:val="FF0000"/>
          <w:kern w:val="0"/>
          <w14:ligatures w14:val="none"/>
        </w:rPr>
        <w:t xml:space="preserve">s open. After </w:t>
      </w:r>
      <w:r w:rsidR="00857625">
        <w:rPr>
          <w:rFonts w:eastAsia="Times New Roman" w:cs="Times New Roman"/>
          <w:color w:val="FF0000"/>
          <w:kern w:val="0"/>
          <w14:ligatures w14:val="none"/>
        </w:rPr>
        <w:t xml:space="preserve">the pair of opposite </w:t>
      </w:r>
      <w:r w:rsidR="00CC1A80">
        <w:rPr>
          <w:rFonts w:eastAsia="Times New Roman" w:cs="Times New Roman"/>
          <w:color w:val="FF0000"/>
          <w:kern w:val="0"/>
          <w14:ligatures w14:val="none"/>
        </w:rPr>
        <w:t>unifoliate leaves form, soybean grows a series of alternating trifoliate leaf sets, which are compound leaves that are made up of three leaflets at the end of a single petiole. Following standard plant ecophysiology practice</w:t>
      </w:r>
      <w:r w:rsidR="00C9126A">
        <w:rPr>
          <w:rFonts w:eastAsia="Times New Roman" w:cs="Times New Roman"/>
          <w:color w:val="FF0000"/>
          <w:kern w:val="0"/>
          <w14:ligatures w14:val="none"/>
        </w:rPr>
        <w:t xml:space="preserve"> (</w:t>
      </w:r>
      <w:r w:rsidR="009C34A0">
        <w:rPr>
          <w:rFonts w:eastAsia="Times New Roman" w:cs="Times New Roman"/>
          <w:color w:val="FF0000"/>
          <w:kern w:val="0"/>
          <w14:ligatures w14:val="none"/>
        </w:rPr>
        <w:t xml:space="preserve">e.g., </w:t>
      </w:r>
      <w:r w:rsidR="00E7713E">
        <w:rPr>
          <w:rFonts w:eastAsia="Times New Roman" w:cs="Times New Roman"/>
          <w:color w:val="FF0000"/>
          <w:kern w:val="0"/>
          <w14:ligatures w14:val="none"/>
        </w:rPr>
        <w:t xml:space="preserve">as explained in </w:t>
      </w:r>
      <w:r w:rsidR="009C34A0">
        <w:rPr>
          <w:rFonts w:eastAsia="Times New Roman" w:cs="Times New Roman"/>
          <w:color w:val="FF0000"/>
          <w:kern w:val="0"/>
          <w14:ligatures w14:val="none"/>
        </w:rPr>
        <w:t>Busch et al., 2024</w:t>
      </w:r>
      <w:r w:rsidR="00C9126A">
        <w:rPr>
          <w:rFonts w:eastAsia="Times New Roman" w:cs="Times New Roman"/>
          <w:color w:val="FF0000"/>
          <w:kern w:val="0"/>
          <w14:ligatures w14:val="none"/>
        </w:rPr>
        <w:t>)</w:t>
      </w:r>
      <w:r w:rsidR="00CC1A80">
        <w:rPr>
          <w:rFonts w:eastAsia="Times New Roman" w:cs="Times New Roman"/>
          <w:color w:val="FF0000"/>
          <w:kern w:val="0"/>
          <w14:ligatures w14:val="none"/>
        </w:rPr>
        <w:t>, we measured leaf photosynthetic traits on the most recent fully expanded leaf</w:t>
      </w:r>
      <w:r w:rsidR="00C9126A">
        <w:rPr>
          <w:rFonts w:eastAsia="Times New Roman" w:cs="Times New Roman"/>
          <w:color w:val="FF0000"/>
          <w:kern w:val="0"/>
          <w14:ligatures w14:val="none"/>
        </w:rPr>
        <w:t>let set</w:t>
      </w:r>
      <w:r w:rsidR="00CC1A80">
        <w:rPr>
          <w:rFonts w:eastAsia="Times New Roman" w:cs="Times New Roman"/>
          <w:color w:val="FF0000"/>
          <w:kern w:val="0"/>
          <w14:ligatures w14:val="none"/>
        </w:rPr>
        <w:t>. We chose to measure photosynthetic traits on the center leaflet of the most recent fully expanded trifoliate leaf</w:t>
      </w:r>
      <w:r w:rsidR="0011250B">
        <w:rPr>
          <w:rFonts w:eastAsia="Times New Roman" w:cs="Times New Roman"/>
          <w:color w:val="FF0000"/>
          <w:kern w:val="0"/>
          <w14:ligatures w14:val="none"/>
        </w:rPr>
        <w:t>let</w:t>
      </w:r>
      <w:r w:rsidR="00CC1A80">
        <w:rPr>
          <w:rFonts w:eastAsia="Times New Roman" w:cs="Times New Roman"/>
          <w:color w:val="FF0000"/>
          <w:kern w:val="0"/>
          <w14:ligatures w14:val="none"/>
        </w:rPr>
        <w:t xml:space="preserve"> set to standardize</w:t>
      </w:r>
      <w:r w:rsidR="00AA1EA3">
        <w:rPr>
          <w:rFonts w:eastAsia="Times New Roman" w:cs="Times New Roman"/>
          <w:color w:val="FF0000"/>
          <w:kern w:val="0"/>
          <w14:ligatures w14:val="none"/>
        </w:rPr>
        <w:t xml:space="preserve"> measurements</w:t>
      </w:r>
      <w:r w:rsidR="00CC1A80">
        <w:rPr>
          <w:rFonts w:eastAsia="Times New Roman" w:cs="Times New Roman"/>
          <w:color w:val="FF0000"/>
          <w:kern w:val="0"/>
          <w14:ligatures w14:val="none"/>
        </w:rPr>
        <w:t xml:space="preserve"> across individuals of different treatment combinations. </w:t>
      </w:r>
      <w:r w:rsidR="00CC1A80">
        <w:rPr>
          <w:rFonts w:eastAsia="Times New Roman" w:cs="Times New Roman"/>
          <w:color w:val="FF0000"/>
          <w:kern w:val="0"/>
          <w14:ligatures w14:val="none"/>
        </w:rPr>
        <w:lastRenderedPageBreak/>
        <w:t>This was also done to minimize any difference between investment toward photosynthetic tissues between leaflets, though</w:t>
      </w:r>
      <w:r w:rsidR="00E77C86">
        <w:rPr>
          <w:rFonts w:eastAsia="Times New Roman" w:cs="Times New Roman"/>
          <w:color w:val="FF0000"/>
          <w:kern w:val="0"/>
          <w14:ligatures w14:val="none"/>
        </w:rPr>
        <w:t xml:space="preserve"> one might expect </w:t>
      </w:r>
      <w:r w:rsidR="0007228B">
        <w:rPr>
          <w:rFonts w:eastAsia="Times New Roman" w:cs="Times New Roman"/>
          <w:color w:val="FF0000"/>
          <w:kern w:val="0"/>
          <w14:ligatures w14:val="none"/>
        </w:rPr>
        <w:t xml:space="preserve">that </w:t>
      </w:r>
      <w:r w:rsidR="00E77C86">
        <w:rPr>
          <w:rFonts w:eastAsia="Times New Roman" w:cs="Times New Roman"/>
          <w:color w:val="FF0000"/>
          <w:kern w:val="0"/>
          <w14:ligatures w14:val="none"/>
        </w:rPr>
        <w:t>photosynthetic processes in leaflets</w:t>
      </w:r>
      <w:r w:rsidR="00CC1A80">
        <w:rPr>
          <w:rFonts w:eastAsia="Times New Roman" w:cs="Times New Roman"/>
          <w:color w:val="FF0000"/>
          <w:kern w:val="0"/>
          <w14:ligatures w14:val="none"/>
        </w:rPr>
        <w:t xml:space="preserve"> </w:t>
      </w:r>
      <w:r w:rsidR="0007228B">
        <w:rPr>
          <w:rFonts w:eastAsia="Times New Roman" w:cs="Times New Roman"/>
          <w:color w:val="FF0000"/>
          <w:kern w:val="0"/>
          <w14:ligatures w14:val="none"/>
        </w:rPr>
        <w:t>would be</w:t>
      </w:r>
      <w:r w:rsidR="00CC1A80">
        <w:rPr>
          <w:rFonts w:eastAsia="Times New Roman" w:cs="Times New Roman"/>
          <w:color w:val="FF0000"/>
          <w:kern w:val="0"/>
          <w14:ligatures w14:val="none"/>
        </w:rPr>
        <w:t xml:space="preserve"> non</w:t>
      </w:r>
      <w:r w:rsidR="00E77C86">
        <w:rPr>
          <w:rFonts w:eastAsia="Times New Roman" w:cs="Times New Roman"/>
          <w:color w:val="FF0000"/>
          <w:kern w:val="0"/>
          <w14:ligatures w14:val="none"/>
        </w:rPr>
        <w:t>-</w:t>
      </w:r>
      <w:r w:rsidR="00CC1A80">
        <w:rPr>
          <w:rFonts w:eastAsia="Times New Roman" w:cs="Times New Roman"/>
          <w:color w:val="FF0000"/>
          <w:kern w:val="0"/>
          <w14:ligatures w14:val="none"/>
        </w:rPr>
        <w:t>independent of each other</w:t>
      </w:r>
      <w:r w:rsidR="00E7713E">
        <w:rPr>
          <w:rFonts w:eastAsia="Times New Roman" w:cs="Times New Roman"/>
          <w:color w:val="FF0000"/>
          <w:kern w:val="0"/>
          <w14:ligatures w14:val="none"/>
        </w:rPr>
        <w:t xml:space="preserve"> given their compound leaf structure</w:t>
      </w:r>
      <w:r w:rsidR="00CC1A80">
        <w:rPr>
          <w:rFonts w:eastAsia="Times New Roman" w:cs="Times New Roman"/>
          <w:color w:val="FF0000"/>
          <w:kern w:val="0"/>
          <w14:ligatures w14:val="none"/>
        </w:rPr>
        <w:t xml:space="preserve">. </w:t>
      </w:r>
      <w:r w:rsidR="0011250B">
        <w:rPr>
          <w:rFonts w:eastAsia="Times New Roman" w:cs="Times New Roman"/>
          <w:color w:val="FF0000"/>
          <w:kern w:val="0"/>
          <w14:ligatures w14:val="none"/>
        </w:rPr>
        <w:t>W</w:t>
      </w:r>
      <w:r w:rsidR="000D5AB2">
        <w:rPr>
          <w:rFonts w:eastAsia="Times New Roman" w:cs="Times New Roman"/>
          <w:color w:val="FF0000"/>
          <w:kern w:val="0"/>
          <w14:ligatures w14:val="none"/>
        </w:rPr>
        <w:t>e have changed “leaf” to “leaflet” and have screened the rest of this section to</w:t>
      </w:r>
      <w:r w:rsidR="001A7F08">
        <w:rPr>
          <w:rFonts w:eastAsia="Times New Roman" w:cs="Times New Roman"/>
          <w:color w:val="FF0000"/>
          <w:kern w:val="0"/>
          <w14:ligatures w14:val="none"/>
        </w:rPr>
        <w:t xml:space="preserve"> clarify and</w:t>
      </w:r>
      <w:r w:rsidR="000D5AB2">
        <w:rPr>
          <w:rFonts w:eastAsia="Times New Roman" w:cs="Times New Roman"/>
          <w:color w:val="FF0000"/>
          <w:kern w:val="0"/>
          <w14:ligatures w14:val="none"/>
        </w:rPr>
        <w:t xml:space="preserve"> </w:t>
      </w:r>
      <w:r w:rsidR="00E7713E">
        <w:rPr>
          <w:rFonts w:eastAsia="Times New Roman" w:cs="Times New Roman"/>
          <w:color w:val="FF0000"/>
          <w:kern w:val="0"/>
          <w14:ligatures w14:val="none"/>
        </w:rPr>
        <w:t>avoid reader confusion.</w:t>
      </w:r>
      <w:r w:rsidR="00A67FD0">
        <w:rPr>
          <w:rFonts w:eastAsia="Times New Roman" w:cs="Times New Roman"/>
          <w:color w:val="FF0000"/>
          <w:kern w:val="0"/>
          <w14:ligatures w14:val="none"/>
        </w:rPr>
        <w:t xml:space="preserve"> The total leaf area of the plants is indicated in the manuscript</w:t>
      </w:r>
      <w:r w:rsidR="0007228B">
        <w:rPr>
          <w:rFonts w:eastAsia="Times New Roman" w:cs="Times New Roman"/>
          <w:color w:val="FF0000"/>
          <w:kern w:val="0"/>
          <w14:ligatures w14:val="none"/>
        </w:rPr>
        <w:t>, which could be used as a proxy for the total number of leaves</w:t>
      </w:r>
      <w:r w:rsidR="00A67FD0">
        <w:rPr>
          <w:rFonts w:eastAsia="Times New Roman" w:cs="Times New Roman"/>
          <w:color w:val="FF0000"/>
          <w:kern w:val="0"/>
          <w14:ligatures w14:val="none"/>
        </w:rPr>
        <w:t>.</w:t>
      </w:r>
    </w:p>
    <w:p w14:paraId="28403651" w14:textId="77777777" w:rsidR="00702052" w:rsidRDefault="00702052" w:rsidP="00E5209D">
      <w:pPr>
        <w:spacing w:line="360" w:lineRule="auto"/>
        <w:rPr>
          <w:rFonts w:eastAsia="Times New Roman" w:cs="Times New Roman"/>
          <w:color w:val="000000"/>
          <w:kern w:val="0"/>
          <w14:ligatures w14:val="none"/>
        </w:rPr>
      </w:pPr>
    </w:p>
    <w:p w14:paraId="3178BAC6" w14:textId="77777777" w:rsidR="00702052" w:rsidRDefault="00702052" w:rsidP="00E5209D">
      <w:pPr>
        <w:spacing w:line="360" w:lineRule="auto"/>
        <w:rPr>
          <w:rFonts w:eastAsia="Times New Roman" w:cs="Times New Roman"/>
          <w:color w:val="000000"/>
          <w:kern w:val="0"/>
          <w14:ligatures w14:val="none"/>
        </w:rPr>
      </w:pPr>
      <w:r w:rsidRPr="00702052">
        <w:rPr>
          <w:rFonts w:eastAsia="Times New Roman" w:cs="Times New Roman"/>
          <w:color w:val="000000"/>
          <w:kern w:val="0"/>
          <w14:ligatures w14:val="none"/>
        </w:rPr>
        <w:t>4.      There are still some errors in the manuscript, such as in line 419, which should refer to Table S3 instead of Table S4. The authors need to further check the details of the manuscript.</w:t>
      </w:r>
    </w:p>
    <w:p w14:paraId="24DC22DC" w14:textId="55954786" w:rsidR="00CC1A80" w:rsidRPr="00CC1A80" w:rsidRDefault="000478F4" w:rsidP="00E5209D">
      <w:pPr>
        <w:spacing w:line="360" w:lineRule="auto"/>
        <w:rPr>
          <w:rFonts w:eastAsia="Times New Roman" w:cs="Times New Roman"/>
          <w:color w:val="FF0000"/>
          <w:kern w:val="0"/>
          <w14:ligatures w14:val="none"/>
        </w:rPr>
      </w:pPr>
      <w:r w:rsidRPr="000478F4">
        <w:rPr>
          <w:rFonts w:eastAsia="Times New Roman" w:cs="Times New Roman"/>
          <w:b/>
          <w:bCs/>
          <w:color w:val="FF0000"/>
          <w:kern w:val="0"/>
          <w14:ligatures w14:val="none"/>
        </w:rPr>
        <w:t>Response</w:t>
      </w:r>
      <w:r>
        <w:rPr>
          <w:rFonts w:eastAsia="Times New Roman" w:cs="Times New Roman"/>
          <w:color w:val="FF0000"/>
          <w:kern w:val="0"/>
          <w14:ligatures w14:val="none"/>
        </w:rPr>
        <w:t xml:space="preserve">: </w:t>
      </w:r>
      <w:r w:rsidR="00CC1A80">
        <w:rPr>
          <w:rFonts w:eastAsia="Times New Roman" w:cs="Times New Roman"/>
          <w:color w:val="FF0000"/>
          <w:kern w:val="0"/>
          <w14:ligatures w14:val="none"/>
        </w:rPr>
        <w:t>We thank the reviewer for their careful eye</w:t>
      </w:r>
      <w:r w:rsidR="00D1628E">
        <w:rPr>
          <w:rFonts w:eastAsia="Times New Roman" w:cs="Times New Roman"/>
          <w:color w:val="FF0000"/>
          <w:kern w:val="0"/>
          <w14:ligatures w14:val="none"/>
        </w:rPr>
        <w:t>; however,</w:t>
      </w:r>
      <w:r w:rsidR="008166D4">
        <w:rPr>
          <w:rFonts w:eastAsia="Times New Roman" w:cs="Times New Roman"/>
          <w:color w:val="FF0000"/>
          <w:kern w:val="0"/>
          <w14:ligatures w14:val="none"/>
        </w:rPr>
        <w:t xml:space="preserve"> note that the manuscript correctly </w:t>
      </w:r>
      <w:r w:rsidR="00E7713E">
        <w:rPr>
          <w:rFonts w:eastAsia="Times New Roman" w:cs="Times New Roman"/>
          <w:color w:val="FF0000"/>
          <w:kern w:val="0"/>
          <w14:ligatures w14:val="none"/>
        </w:rPr>
        <w:t xml:space="preserve">identified </w:t>
      </w:r>
      <w:r w:rsidR="008166D4">
        <w:rPr>
          <w:rFonts w:eastAsia="Times New Roman" w:cs="Times New Roman"/>
          <w:color w:val="FF0000"/>
          <w:kern w:val="0"/>
          <w14:ligatures w14:val="none"/>
        </w:rPr>
        <w:t>that dark respiration results were reported in Table S4</w:t>
      </w:r>
      <w:r w:rsidR="00CC1A80">
        <w:rPr>
          <w:rFonts w:eastAsia="Times New Roman" w:cs="Times New Roman"/>
          <w:color w:val="FF0000"/>
          <w:kern w:val="0"/>
          <w14:ligatures w14:val="none"/>
        </w:rPr>
        <w:t xml:space="preserve">. </w:t>
      </w:r>
      <w:r w:rsidR="008166D4">
        <w:rPr>
          <w:rFonts w:eastAsia="Times New Roman" w:cs="Times New Roman"/>
          <w:color w:val="FF0000"/>
          <w:kern w:val="0"/>
          <w14:ligatures w14:val="none"/>
        </w:rPr>
        <w:t>Regardless, a</w:t>
      </w:r>
      <w:r w:rsidR="00CC1A80">
        <w:rPr>
          <w:rFonts w:eastAsia="Times New Roman" w:cs="Times New Roman"/>
          <w:color w:val="FF0000"/>
          <w:kern w:val="0"/>
          <w14:ligatures w14:val="none"/>
        </w:rPr>
        <w:t xml:space="preserve"> final proofreading session prior to re-submission has been completed</w:t>
      </w:r>
      <w:r w:rsidR="00C9126A">
        <w:rPr>
          <w:rFonts w:eastAsia="Times New Roman" w:cs="Times New Roman"/>
          <w:color w:val="FF0000"/>
          <w:kern w:val="0"/>
          <w14:ligatures w14:val="none"/>
        </w:rPr>
        <w:t xml:space="preserve"> to ensure no other major notational or grammatical errors are present</w:t>
      </w:r>
      <w:r w:rsidR="00D824E6">
        <w:rPr>
          <w:rFonts w:eastAsia="Times New Roman" w:cs="Times New Roman"/>
          <w:color w:val="FF0000"/>
          <w:kern w:val="0"/>
          <w14:ligatures w14:val="none"/>
        </w:rPr>
        <w:t>, paying particular attention to the table and figure reference details</w:t>
      </w:r>
      <w:r w:rsidR="00B26DC2">
        <w:rPr>
          <w:rFonts w:eastAsia="Times New Roman" w:cs="Times New Roman"/>
          <w:color w:val="FF0000"/>
          <w:kern w:val="0"/>
          <w14:ligatures w14:val="none"/>
        </w:rPr>
        <w:t xml:space="preserve"> throughout</w:t>
      </w:r>
      <w:r w:rsidR="00C9126A">
        <w:rPr>
          <w:rFonts w:eastAsia="Times New Roman" w:cs="Times New Roman"/>
          <w:color w:val="FF0000"/>
          <w:kern w:val="0"/>
          <w14:ligatures w14:val="none"/>
        </w:rPr>
        <w:t>.</w:t>
      </w:r>
    </w:p>
    <w:p w14:paraId="062C4CA0" w14:textId="77777777" w:rsidR="00702052" w:rsidRDefault="00702052" w:rsidP="00E5209D">
      <w:pPr>
        <w:spacing w:line="360" w:lineRule="auto"/>
        <w:rPr>
          <w:rFonts w:eastAsia="Times New Roman" w:cs="Times New Roman"/>
          <w:color w:val="000000"/>
          <w:kern w:val="0"/>
          <w14:ligatures w14:val="none"/>
        </w:rPr>
      </w:pPr>
    </w:p>
    <w:p w14:paraId="72BB2E2F" w14:textId="77777777" w:rsidR="00702052" w:rsidRDefault="00702052" w:rsidP="00E5209D">
      <w:pPr>
        <w:spacing w:line="360" w:lineRule="auto"/>
        <w:rPr>
          <w:rFonts w:eastAsia="Times New Roman" w:cs="Times New Roman"/>
          <w:color w:val="000000"/>
          <w:kern w:val="0"/>
          <w14:ligatures w14:val="none"/>
        </w:rPr>
      </w:pPr>
      <w:r w:rsidRPr="00702052">
        <w:rPr>
          <w:rFonts w:eastAsia="Times New Roman" w:cs="Times New Roman"/>
          <w:color w:val="000000"/>
          <w:kern w:val="0"/>
          <w14:ligatures w14:val="none"/>
        </w:rPr>
        <w:t xml:space="preserve">5.      Line 403, “Elevated CO2 decreased Anet,420 by 17% and increased </w:t>
      </w:r>
      <w:proofErr w:type="spellStart"/>
      <w:r w:rsidRPr="00702052">
        <w:rPr>
          <w:rFonts w:eastAsia="Times New Roman" w:cs="Times New Roman"/>
          <w:color w:val="000000"/>
          <w:kern w:val="0"/>
          <w14:ligatures w14:val="none"/>
        </w:rPr>
        <w:t>Anet,gc</w:t>
      </w:r>
      <w:proofErr w:type="spellEnd"/>
      <w:r w:rsidRPr="00702052">
        <w:rPr>
          <w:rFonts w:eastAsia="Times New Roman" w:cs="Times New Roman"/>
          <w:color w:val="000000"/>
          <w:kern w:val="0"/>
          <w14:ligatures w14:val="none"/>
        </w:rPr>
        <w:t>”. Please explain the reason in the discussion. Line 411-416, elevated CO2 reduced Vcmax more than Jmax, please explain the reason in the discussion.</w:t>
      </w:r>
    </w:p>
    <w:p w14:paraId="2BADAB8C" w14:textId="127DF90B" w:rsidR="004D37DB" w:rsidRDefault="000478F4" w:rsidP="00E5209D">
      <w:pPr>
        <w:spacing w:line="360" w:lineRule="auto"/>
        <w:rPr>
          <w:rFonts w:eastAsia="Times New Roman" w:cs="Times New Roman"/>
          <w:color w:val="FF0000"/>
          <w:kern w:val="0"/>
          <w14:ligatures w14:val="none"/>
        </w:rPr>
      </w:pPr>
      <w:r w:rsidRPr="000478F4">
        <w:rPr>
          <w:rFonts w:eastAsia="Times New Roman" w:cs="Times New Roman"/>
          <w:b/>
          <w:bCs/>
          <w:color w:val="FF0000"/>
          <w:kern w:val="0"/>
          <w14:ligatures w14:val="none"/>
        </w:rPr>
        <w:t>Response</w:t>
      </w:r>
      <w:r>
        <w:rPr>
          <w:rFonts w:eastAsia="Times New Roman" w:cs="Times New Roman"/>
          <w:color w:val="FF0000"/>
          <w:kern w:val="0"/>
          <w14:ligatures w14:val="none"/>
        </w:rPr>
        <w:t xml:space="preserve">: </w:t>
      </w:r>
      <w:r w:rsidR="004D37DB">
        <w:rPr>
          <w:rFonts w:eastAsia="Times New Roman" w:cs="Times New Roman"/>
          <w:color w:val="FF0000"/>
          <w:kern w:val="0"/>
          <w14:ligatures w14:val="none"/>
        </w:rPr>
        <w:t xml:space="preserve">We have added an explanation for the </w:t>
      </w:r>
      <w:r w:rsidR="004D37DB" w:rsidRPr="003A7051">
        <w:rPr>
          <w:rFonts w:eastAsia="Times New Roman" w:cs="Times New Roman"/>
          <w:i/>
          <w:iCs/>
          <w:color w:val="FF0000"/>
          <w:kern w:val="0"/>
          <w14:ligatures w14:val="none"/>
        </w:rPr>
        <w:t>A</w:t>
      </w:r>
      <w:r w:rsidR="004D37DB" w:rsidRPr="003A7051">
        <w:rPr>
          <w:rFonts w:eastAsia="Times New Roman" w:cs="Times New Roman"/>
          <w:color w:val="FF0000"/>
          <w:kern w:val="0"/>
          <w:vertAlign w:val="subscript"/>
          <w14:ligatures w14:val="none"/>
        </w:rPr>
        <w:t xml:space="preserve">net,420 </w:t>
      </w:r>
      <w:r w:rsidR="00C46751">
        <w:rPr>
          <w:rFonts w:eastAsia="Times New Roman" w:cs="Times New Roman"/>
          <w:color w:val="FF0000"/>
          <w:kern w:val="0"/>
          <w14:ligatures w14:val="none"/>
        </w:rPr>
        <w:t xml:space="preserve">and </w:t>
      </w:r>
      <w:proofErr w:type="spellStart"/>
      <w:r w:rsidR="00C46751">
        <w:rPr>
          <w:rFonts w:eastAsia="Times New Roman" w:cs="Times New Roman"/>
          <w:i/>
          <w:iCs/>
          <w:color w:val="FF0000"/>
          <w:kern w:val="0"/>
          <w14:ligatures w14:val="none"/>
        </w:rPr>
        <w:t>A</w:t>
      </w:r>
      <w:r w:rsidR="00C46751">
        <w:rPr>
          <w:rFonts w:eastAsia="Times New Roman" w:cs="Times New Roman"/>
          <w:color w:val="FF0000"/>
          <w:kern w:val="0"/>
          <w:vertAlign w:val="subscript"/>
          <w14:ligatures w14:val="none"/>
        </w:rPr>
        <w:t>net,gc</w:t>
      </w:r>
      <w:proofErr w:type="spellEnd"/>
      <w:r w:rsidR="00C46751">
        <w:rPr>
          <w:rFonts w:eastAsia="Times New Roman" w:cs="Times New Roman"/>
          <w:color w:val="FF0000"/>
          <w:kern w:val="0"/>
          <w14:ligatures w14:val="none"/>
        </w:rPr>
        <w:t xml:space="preserve"> </w:t>
      </w:r>
      <w:r w:rsidR="004D37DB" w:rsidRPr="00C46751">
        <w:rPr>
          <w:rFonts w:eastAsia="Times New Roman" w:cs="Times New Roman"/>
          <w:color w:val="FF0000"/>
          <w:kern w:val="0"/>
          <w14:ligatures w14:val="none"/>
        </w:rPr>
        <w:t>response</w:t>
      </w:r>
      <w:r w:rsidR="00C46751">
        <w:rPr>
          <w:rFonts w:eastAsia="Times New Roman" w:cs="Times New Roman"/>
          <w:color w:val="FF0000"/>
          <w:kern w:val="0"/>
          <w14:ligatures w14:val="none"/>
        </w:rPr>
        <w:t>s,</w:t>
      </w:r>
      <w:r w:rsidR="004D37DB">
        <w:rPr>
          <w:rFonts w:eastAsia="Times New Roman" w:cs="Times New Roman"/>
          <w:color w:val="FF0000"/>
          <w:kern w:val="0"/>
          <w14:ligatures w14:val="none"/>
        </w:rPr>
        <w:t xml:space="preserve"> starting on line </w:t>
      </w:r>
      <w:r w:rsidR="00B404CA">
        <w:rPr>
          <w:rFonts w:eastAsia="Times New Roman" w:cs="Times New Roman"/>
          <w:color w:val="FF0000"/>
          <w:kern w:val="0"/>
          <w14:ligatures w14:val="none"/>
        </w:rPr>
        <w:t>567</w:t>
      </w:r>
      <w:r w:rsidR="004D37DB">
        <w:rPr>
          <w:rFonts w:eastAsia="Times New Roman" w:cs="Times New Roman"/>
          <w:color w:val="FF0000"/>
          <w:kern w:val="0"/>
          <w14:ligatures w14:val="none"/>
        </w:rPr>
        <w:t>:</w:t>
      </w:r>
    </w:p>
    <w:p w14:paraId="11E4BF2D" w14:textId="77777777" w:rsidR="004D37DB" w:rsidRDefault="004D37DB" w:rsidP="00E5209D">
      <w:pPr>
        <w:spacing w:line="360" w:lineRule="auto"/>
        <w:rPr>
          <w:rFonts w:eastAsia="Times New Roman" w:cs="Times New Roman"/>
          <w:color w:val="FF0000"/>
          <w:kern w:val="0"/>
          <w14:ligatures w14:val="none"/>
        </w:rPr>
      </w:pPr>
    </w:p>
    <w:p w14:paraId="533CFCEA" w14:textId="2B2E0FC1" w:rsidR="004D37DB" w:rsidRPr="00FF3E90" w:rsidRDefault="004D37DB" w:rsidP="00FF3E90">
      <w:pPr>
        <w:spacing w:line="360" w:lineRule="auto"/>
        <w:ind w:left="720"/>
        <w:rPr>
          <w:color w:val="FF0000"/>
        </w:rPr>
      </w:pPr>
      <w:r w:rsidRPr="00FF3E90">
        <w:rPr>
          <w:rFonts w:eastAsia="Times New Roman" w:cs="Times New Roman"/>
          <w:color w:val="FF0000"/>
          <w:kern w:val="0"/>
          <w14:ligatures w14:val="none"/>
        </w:rPr>
        <w:t>“</w:t>
      </w:r>
      <w:r w:rsidR="00FF3E90" w:rsidRPr="00FF3E90">
        <w:rPr>
          <w:color w:val="FF0000"/>
        </w:rPr>
        <w:t>Individuals grown under elevated CO</w:t>
      </w:r>
      <w:r w:rsidR="00FF3E90" w:rsidRPr="00FF3E90">
        <w:rPr>
          <w:color w:val="FF0000"/>
          <w:vertAlign w:val="subscript"/>
        </w:rPr>
        <w:t>2</w:t>
      </w:r>
      <w:r w:rsidR="00FF3E90" w:rsidRPr="00FF3E90">
        <w:rPr>
          <w:color w:val="FF0000"/>
        </w:rPr>
        <w:t xml:space="preserve"> experienced a reduction in </w:t>
      </w:r>
      <w:r w:rsidR="00FF3E90" w:rsidRPr="00FF3E90">
        <w:rPr>
          <w:i/>
          <w:iCs/>
          <w:color w:val="FF0000"/>
        </w:rPr>
        <w:t>A</w:t>
      </w:r>
      <w:r w:rsidR="00FF3E90" w:rsidRPr="00FF3E90">
        <w:rPr>
          <w:color w:val="FF0000"/>
          <w:vertAlign w:val="subscript"/>
        </w:rPr>
        <w:t>net,420</w:t>
      </w:r>
      <w:r w:rsidR="00FF3E90" w:rsidRPr="00FF3E90">
        <w:rPr>
          <w:color w:val="FF0000"/>
        </w:rPr>
        <w:t xml:space="preserve">, leaf nitrogen content, </w:t>
      </w:r>
      <w:r w:rsidR="00FF3E90" w:rsidRPr="00FF3E90">
        <w:rPr>
          <w:i/>
          <w:iCs/>
          <w:color w:val="FF0000"/>
        </w:rPr>
        <w:t>V</w:t>
      </w:r>
      <w:r w:rsidR="00FF3E90" w:rsidRPr="00FF3E90">
        <w:rPr>
          <w:color w:val="FF0000"/>
          <w:vertAlign w:val="subscript"/>
        </w:rPr>
        <w:t>cmax25</w:t>
      </w:r>
      <w:r w:rsidR="00FF3E90" w:rsidRPr="00FF3E90">
        <w:rPr>
          <w:color w:val="FF0000"/>
        </w:rPr>
        <w:t xml:space="preserve">, and </w:t>
      </w:r>
      <w:r w:rsidR="00FF3E90" w:rsidRPr="00FF3E90">
        <w:rPr>
          <w:i/>
          <w:iCs/>
          <w:color w:val="FF0000"/>
        </w:rPr>
        <w:t>J</w:t>
      </w:r>
      <w:r w:rsidR="00FF3E90" w:rsidRPr="00FF3E90">
        <w:rPr>
          <w:color w:val="FF0000"/>
          <w:vertAlign w:val="subscript"/>
        </w:rPr>
        <w:t>max25</w:t>
      </w:r>
      <w:r w:rsidR="00FF3E90" w:rsidRPr="00FF3E90">
        <w:rPr>
          <w:color w:val="FF0000"/>
        </w:rPr>
        <w:t xml:space="preserve"> compared to plants grown under ambient CO</w:t>
      </w:r>
      <w:r w:rsidR="00FF3E90" w:rsidRPr="00FF3E90">
        <w:rPr>
          <w:color w:val="FF0000"/>
          <w:vertAlign w:val="subscript"/>
        </w:rPr>
        <w:t>2</w:t>
      </w:r>
      <w:r w:rsidR="00FF3E90" w:rsidRPr="00FF3E90">
        <w:rPr>
          <w:color w:val="FF0000"/>
        </w:rPr>
        <w:t>. These patterns are consistent with a downregulation of leaf-level investment toward photosynthetic enzymes, and were likely driven by increased Rubisco affinity for carboxylation relative to oxygenation that decreased leaf-level demand to build and maintain photosynthetic enzymes. Despite this apparent reduction in leaf-level investment toward photosynthetic enzymes, elevated CO</w:t>
      </w:r>
      <w:r w:rsidR="00FF3E90" w:rsidRPr="00FF3E90">
        <w:rPr>
          <w:color w:val="FF0000"/>
          <w:vertAlign w:val="subscript"/>
        </w:rPr>
        <w:t>2</w:t>
      </w:r>
      <w:r w:rsidR="00FF3E90" w:rsidRPr="00FF3E90">
        <w:rPr>
          <w:color w:val="FF0000"/>
        </w:rPr>
        <w:t xml:space="preserve"> increased </w:t>
      </w:r>
      <w:proofErr w:type="spellStart"/>
      <w:r w:rsidR="00FF3E90" w:rsidRPr="00FF3E90">
        <w:rPr>
          <w:i/>
          <w:iCs/>
          <w:color w:val="FF0000"/>
        </w:rPr>
        <w:t>A</w:t>
      </w:r>
      <w:r w:rsidR="00FF3E90" w:rsidRPr="00FF3E90">
        <w:rPr>
          <w:color w:val="FF0000"/>
          <w:vertAlign w:val="subscript"/>
        </w:rPr>
        <w:t>net,gc</w:t>
      </w:r>
      <w:proofErr w:type="spellEnd"/>
      <w:r w:rsidR="00FF3E90" w:rsidRPr="00FF3E90">
        <w:rPr>
          <w:color w:val="FF0000"/>
        </w:rPr>
        <w:t xml:space="preserve">. This response was associated with a larger reduction in </w:t>
      </w:r>
      <w:r w:rsidR="00FF3E90" w:rsidRPr="00FF3E90">
        <w:rPr>
          <w:i/>
          <w:iCs/>
          <w:color w:val="FF0000"/>
        </w:rPr>
        <w:t>V</w:t>
      </w:r>
      <w:r w:rsidR="00FF3E90" w:rsidRPr="00FF3E90">
        <w:rPr>
          <w:color w:val="FF0000"/>
          <w:vertAlign w:val="subscript"/>
        </w:rPr>
        <w:t>cmax25</w:t>
      </w:r>
      <w:r w:rsidR="00FF3E90" w:rsidRPr="00FF3E90">
        <w:rPr>
          <w:color w:val="FF0000"/>
        </w:rPr>
        <w:t xml:space="preserve"> than </w:t>
      </w:r>
      <w:r w:rsidR="00FF3E90" w:rsidRPr="00FF3E90">
        <w:rPr>
          <w:i/>
          <w:iCs/>
          <w:color w:val="FF0000"/>
        </w:rPr>
        <w:t>J</w:t>
      </w:r>
      <w:r w:rsidR="00FF3E90" w:rsidRPr="00FF3E90">
        <w:rPr>
          <w:color w:val="FF0000"/>
          <w:vertAlign w:val="subscript"/>
        </w:rPr>
        <w:t>max25</w:t>
      </w:r>
      <w:r w:rsidR="00FF3E90" w:rsidRPr="00FF3E90">
        <w:rPr>
          <w:color w:val="FF0000"/>
        </w:rPr>
        <w:t xml:space="preserve">, which increased </w:t>
      </w:r>
      <w:r w:rsidR="00FF3E90" w:rsidRPr="00FF3E90">
        <w:rPr>
          <w:i/>
          <w:iCs/>
          <w:color w:val="FF0000"/>
        </w:rPr>
        <w:t>J</w:t>
      </w:r>
      <w:r w:rsidR="00FF3E90" w:rsidRPr="00FF3E90">
        <w:rPr>
          <w:color w:val="FF0000"/>
          <w:vertAlign w:val="subscript"/>
        </w:rPr>
        <w:t>max25</w:t>
      </w:r>
      <w:r w:rsidR="00FF3E90" w:rsidRPr="00FF3E90">
        <w:rPr>
          <w:color w:val="FF0000"/>
        </w:rPr>
        <w:t xml:space="preserve">: </w:t>
      </w:r>
      <w:r w:rsidR="00FF3E90" w:rsidRPr="00FF3E90">
        <w:rPr>
          <w:i/>
          <w:iCs/>
          <w:color w:val="FF0000"/>
        </w:rPr>
        <w:t>V</w:t>
      </w:r>
      <w:r w:rsidR="00FF3E90" w:rsidRPr="00FF3E90">
        <w:rPr>
          <w:color w:val="FF0000"/>
          <w:vertAlign w:val="subscript"/>
        </w:rPr>
        <w:t>cmax25</w:t>
      </w:r>
      <w:r w:rsidR="00FF3E90" w:rsidRPr="00FF3E90">
        <w:rPr>
          <w:color w:val="FF0000"/>
        </w:rPr>
        <w:t xml:space="preserve"> and allowed enhanced </w:t>
      </w:r>
      <w:proofErr w:type="spellStart"/>
      <w:r w:rsidR="00FF3E90" w:rsidRPr="00FF3E90">
        <w:rPr>
          <w:i/>
          <w:iCs/>
          <w:color w:val="FF0000"/>
        </w:rPr>
        <w:t>A</w:t>
      </w:r>
      <w:r w:rsidR="00FF3E90" w:rsidRPr="00FF3E90">
        <w:rPr>
          <w:color w:val="FF0000"/>
          <w:vertAlign w:val="subscript"/>
        </w:rPr>
        <w:t>net,gc</w:t>
      </w:r>
      <w:proofErr w:type="spellEnd"/>
      <w:r w:rsidR="00FF3E90" w:rsidRPr="00FF3E90">
        <w:rPr>
          <w:color w:val="FF0000"/>
        </w:rPr>
        <w:t xml:space="preserve"> to be achieved by approaching optimal coordination </w:t>
      </w:r>
      <w:sdt>
        <w:sdtPr>
          <w:rPr>
            <w:color w:val="FF0000"/>
          </w:rPr>
          <w:tag w:val="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"/>
          <w:id w:val="313149894"/>
          <w:placeholder>
            <w:docPart w:val="3C1ADFDED6CDD149B6F91BD425218B25"/>
          </w:placeholder>
        </w:sdtPr>
        <w:sdtContent>
          <w:r w:rsidR="00FF3E90" w:rsidRPr="00FF3E90">
            <w:rPr>
              <w:color w:val="FF0000"/>
            </w:rPr>
            <w:t xml:space="preserve">(Chen </w:t>
          </w:r>
          <w:r w:rsidR="00FF3E90" w:rsidRPr="00FF3E90">
            <w:rPr>
              <w:i/>
              <w:iCs/>
              <w:color w:val="FF0000"/>
            </w:rPr>
            <w:t>et al.</w:t>
          </w:r>
          <w:r w:rsidR="00FF3E90" w:rsidRPr="00FF3E90">
            <w:rPr>
              <w:color w:val="FF0000"/>
            </w:rPr>
            <w:t xml:space="preserve">, 1993; Maire </w:t>
          </w:r>
          <w:r w:rsidR="00FF3E90" w:rsidRPr="00FF3E90">
            <w:rPr>
              <w:i/>
              <w:iCs/>
              <w:color w:val="FF0000"/>
            </w:rPr>
            <w:t>et al.</w:t>
          </w:r>
          <w:r w:rsidR="00FF3E90" w:rsidRPr="00FF3E90">
            <w:rPr>
              <w:color w:val="FF0000"/>
            </w:rPr>
            <w:t>, 2012; Smith &amp; Keenan, 2020)</w:t>
          </w:r>
        </w:sdtContent>
      </w:sdt>
      <w:r w:rsidR="00FF3E90" w:rsidRPr="00FF3E90">
        <w:rPr>
          <w:color w:val="FF0000"/>
        </w:rPr>
        <w:t xml:space="preserve">. Additionally, the reduction in leaf nitrogen content </w:t>
      </w:r>
      <w:r w:rsidR="00FF3E90" w:rsidRPr="00FF3E90">
        <w:rPr>
          <w:color w:val="FF0000"/>
        </w:rPr>
        <w:lastRenderedPageBreak/>
        <w:t xml:space="preserve">allowed increased </w:t>
      </w:r>
      <w:proofErr w:type="spellStart"/>
      <w:r w:rsidR="00FF3E90" w:rsidRPr="00FF3E90">
        <w:rPr>
          <w:i/>
          <w:iCs/>
          <w:color w:val="FF0000"/>
        </w:rPr>
        <w:t>A</w:t>
      </w:r>
      <w:r w:rsidR="00FF3E90" w:rsidRPr="00FF3E90">
        <w:rPr>
          <w:color w:val="FF0000"/>
          <w:vertAlign w:val="subscript"/>
        </w:rPr>
        <w:t>net,gc</w:t>
      </w:r>
      <w:proofErr w:type="spellEnd"/>
      <w:r w:rsidR="00FF3E90" w:rsidRPr="00FF3E90">
        <w:rPr>
          <w:color w:val="FF0000"/>
        </w:rPr>
        <w:t xml:space="preserve"> to be achieved with greater photosynthetic nitrogen-use efficiency. These patterns are </w:t>
      </w:r>
      <w:r w:rsidR="00FF3E90" w:rsidRPr="00FF3E90">
        <w:rPr>
          <w:bCs/>
          <w:color w:val="FF0000"/>
        </w:rPr>
        <w:t xml:space="preserve">consistent with our expectations and previous studies that have investigated leaf photosynthetic responses to </w:t>
      </w:r>
      <w:r w:rsidR="00FF3E90" w:rsidRPr="00FF3E90">
        <w:rPr>
          <w:color w:val="FF0000"/>
        </w:rPr>
        <w:t xml:space="preserve">elevated </w:t>
      </w:r>
      <w:r w:rsidR="00FF3E90" w:rsidRPr="00FF3E90">
        <w:rPr>
          <w:bCs/>
          <w:color w:val="FF0000"/>
        </w:rPr>
        <w:t>CO</w:t>
      </w:r>
      <w:r w:rsidR="00FF3E90" w:rsidRPr="00FF3E90">
        <w:rPr>
          <w:bCs/>
          <w:color w:val="FF0000"/>
          <w:vertAlign w:val="subscript"/>
        </w:rPr>
        <w:t>2</w:t>
      </w:r>
      <w:r w:rsidR="00FF3E90" w:rsidRPr="00FF3E90">
        <w:rPr>
          <w:bCs/>
          <w:color w:val="FF0000"/>
        </w:rPr>
        <w:t xml:space="preserve"> </w:t>
      </w:r>
      <w:sdt>
        <w:sdtPr>
          <w:rPr>
            <w:bCs/>
            <w:color w:val="FF0000"/>
          </w:rPr>
          <w:tag w:val="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"/>
          <w:id w:val="1012953931"/>
          <w:placeholder>
            <w:docPart w:val="76E104E5B24FBC47BE143539E43D071E"/>
          </w:placeholder>
        </w:sdtPr>
        <w:sdtContent>
          <w:r w:rsidR="00FF3E90" w:rsidRPr="00FF3E90">
            <w:rPr>
              <w:color w:val="FF0000"/>
            </w:rPr>
            <w:t xml:space="preserve">(Drake </w:t>
          </w:r>
          <w:r w:rsidR="00FF3E90" w:rsidRPr="00FF3E90">
            <w:rPr>
              <w:i/>
              <w:iCs/>
              <w:color w:val="FF0000"/>
            </w:rPr>
            <w:t>et al.</w:t>
          </w:r>
          <w:r w:rsidR="00FF3E90" w:rsidRPr="00FF3E90">
            <w:rPr>
              <w:color w:val="FF0000"/>
            </w:rPr>
            <w:t xml:space="preserve">, 1997; Ainsworth </w:t>
          </w:r>
          <w:r w:rsidR="00FF3E90" w:rsidRPr="00FF3E90">
            <w:rPr>
              <w:i/>
              <w:iCs/>
              <w:color w:val="FF0000"/>
            </w:rPr>
            <w:t>et al.</w:t>
          </w:r>
          <w:r w:rsidR="00FF3E90" w:rsidRPr="00FF3E90">
            <w:rPr>
              <w:color w:val="FF0000"/>
            </w:rPr>
            <w:t xml:space="preserve">, 2002; Ainsworth &amp; Long, 2005; Ainsworth &amp; Rogers, 2007; Crous </w:t>
          </w:r>
          <w:r w:rsidR="00FF3E90" w:rsidRPr="00FF3E90">
            <w:rPr>
              <w:i/>
              <w:iCs/>
              <w:color w:val="FF0000"/>
            </w:rPr>
            <w:t>et al.</w:t>
          </w:r>
          <w:r w:rsidR="00FF3E90" w:rsidRPr="00FF3E90">
            <w:rPr>
              <w:color w:val="FF0000"/>
            </w:rPr>
            <w:t xml:space="preserve">, 2010; Lee </w:t>
          </w:r>
          <w:r w:rsidR="00FF3E90" w:rsidRPr="00FF3E90">
            <w:rPr>
              <w:i/>
              <w:iCs/>
              <w:color w:val="FF0000"/>
            </w:rPr>
            <w:t>et al.</w:t>
          </w:r>
          <w:r w:rsidR="00FF3E90" w:rsidRPr="00FF3E90">
            <w:rPr>
              <w:color w:val="FF0000"/>
            </w:rPr>
            <w:t xml:space="preserve">, 2011; Smith &amp; Dukes, 2013; Poorter </w:t>
          </w:r>
          <w:r w:rsidR="00FF3E90" w:rsidRPr="00FF3E90">
            <w:rPr>
              <w:i/>
              <w:iCs/>
              <w:color w:val="FF0000"/>
            </w:rPr>
            <w:t>et al.</w:t>
          </w:r>
          <w:r w:rsidR="00FF3E90" w:rsidRPr="00FF3E90">
            <w:rPr>
              <w:color w:val="FF0000"/>
            </w:rPr>
            <w:t xml:space="preserve">, 2022; Cui </w:t>
          </w:r>
          <w:r w:rsidR="00FF3E90" w:rsidRPr="00FF3E90">
            <w:rPr>
              <w:i/>
              <w:iCs/>
              <w:color w:val="FF0000"/>
            </w:rPr>
            <w:t>et al.</w:t>
          </w:r>
          <w:r w:rsidR="00FF3E90" w:rsidRPr="00FF3E90">
            <w:rPr>
              <w:color w:val="FF0000"/>
            </w:rPr>
            <w:t>, 2023)</w:t>
          </w:r>
        </w:sdtContent>
      </w:sdt>
      <w:r w:rsidR="00FF3E90" w:rsidRPr="00FF3E90">
        <w:rPr>
          <w:bCs/>
          <w:color w:val="FF0000"/>
        </w:rPr>
        <w:t>.</w:t>
      </w:r>
    </w:p>
    <w:p w14:paraId="0AB27D92" w14:textId="77777777" w:rsidR="001C61CA" w:rsidRDefault="001C61CA" w:rsidP="00E5209D">
      <w:pPr>
        <w:spacing w:line="360" w:lineRule="auto"/>
        <w:rPr>
          <w:rFonts w:eastAsia="Times New Roman" w:cs="Times New Roman"/>
          <w:color w:val="000000"/>
          <w:kern w:val="0"/>
          <w14:ligatures w14:val="none"/>
        </w:rPr>
      </w:pPr>
    </w:p>
    <w:p w14:paraId="0FB78BDC" w14:textId="11E7B19F" w:rsidR="00702052" w:rsidRPr="00702052" w:rsidRDefault="00702052" w:rsidP="00E5209D">
      <w:pPr>
        <w:spacing w:line="360" w:lineRule="auto"/>
        <w:rPr>
          <w:rFonts w:eastAsia="Times New Roman" w:cs="Times New Roman"/>
          <w:color w:val="000000"/>
          <w:kern w:val="0"/>
          <w14:ligatures w14:val="none"/>
        </w:rPr>
      </w:pPr>
      <w:r w:rsidRPr="00702052">
        <w:rPr>
          <w:rFonts w:eastAsia="Times New Roman" w:cs="Times New Roman"/>
          <w:color w:val="000000"/>
          <w:kern w:val="0"/>
          <w14:ligatures w14:val="none"/>
        </w:rPr>
        <w:t xml:space="preserve">6.      In the first paragraph of the discussion section, the author compared </w:t>
      </w:r>
      <w:proofErr w:type="spellStart"/>
      <w:r w:rsidRPr="00702052">
        <w:rPr>
          <w:rFonts w:eastAsia="Times New Roman" w:cs="Times New Roman"/>
          <w:color w:val="000000"/>
          <w:kern w:val="0"/>
          <w14:ligatures w14:val="none"/>
        </w:rPr>
        <w:t>Anet,gc</w:t>
      </w:r>
      <w:proofErr w:type="spellEnd"/>
      <w:r w:rsidRPr="00702052">
        <w:rPr>
          <w:rFonts w:eastAsia="Times New Roman" w:cs="Times New Roman"/>
          <w:color w:val="000000"/>
          <w:kern w:val="0"/>
          <w14:ligatures w14:val="none"/>
        </w:rPr>
        <w:t xml:space="preserve"> under different treatments. When measuring </w:t>
      </w:r>
      <w:proofErr w:type="spellStart"/>
      <w:r w:rsidRPr="00702052">
        <w:rPr>
          <w:rFonts w:eastAsia="Times New Roman" w:cs="Times New Roman"/>
          <w:color w:val="000000"/>
          <w:kern w:val="0"/>
          <w14:ligatures w14:val="none"/>
        </w:rPr>
        <w:t>Anet,gc</w:t>
      </w:r>
      <w:proofErr w:type="spellEnd"/>
      <w:r w:rsidRPr="00702052">
        <w:rPr>
          <w:rFonts w:eastAsia="Times New Roman" w:cs="Times New Roman"/>
          <w:color w:val="000000"/>
          <w:kern w:val="0"/>
          <w14:ligatures w14:val="none"/>
        </w:rPr>
        <w:t xml:space="preserve">, the CO2 concentration set by the photosynthetic instrument is different under different CO2 treatments, which cannot reflect the effect of CO2 treatment. The difference in </w:t>
      </w:r>
      <w:proofErr w:type="spellStart"/>
      <w:r w:rsidRPr="00702052">
        <w:rPr>
          <w:rFonts w:eastAsia="Times New Roman" w:cs="Times New Roman"/>
          <w:color w:val="000000"/>
          <w:kern w:val="0"/>
          <w14:ligatures w14:val="none"/>
        </w:rPr>
        <w:t>Anet,gc</w:t>
      </w:r>
      <w:proofErr w:type="spellEnd"/>
      <w:r w:rsidRPr="00702052">
        <w:rPr>
          <w:rFonts w:eastAsia="Times New Roman" w:cs="Times New Roman"/>
          <w:color w:val="000000"/>
          <w:kern w:val="0"/>
          <w14:ligatures w14:val="none"/>
        </w:rPr>
        <w:t xml:space="preserve"> may be mainly due to different CO2 concentrations set by the photosynthetic instrument during the measurement process. Anet,420 can better reflect the photosynthetic capacity of different treatments because the photosynthetic instrument is set under the same conditions.</w:t>
      </w:r>
    </w:p>
    <w:p w14:paraId="374009D6" w14:textId="231FFB1A" w:rsidR="001C61CA" w:rsidRDefault="000478F4" w:rsidP="00E5209D">
      <w:pPr>
        <w:spacing w:line="360" w:lineRule="auto"/>
        <w:rPr>
          <w:color w:val="FF0000"/>
        </w:rPr>
      </w:pPr>
      <w:r w:rsidRPr="000478F4">
        <w:rPr>
          <w:rFonts w:eastAsia="Times New Roman" w:cs="Times New Roman"/>
          <w:b/>
          <w:bCs/>
          <w:color w:val="FF0000"/>
          <w:kern w:val="0"/>
          <w14:ligatures w14:val="none"/>
        </w:rPr>
        <w:t>Response</w:t>
      </w:r>
      <w:r>
        <w:rPr>
          <w:rFonts w:eastAsia="Times New Roman" w:cs="Times New Roman"/>
          <w:color w:val="FF0000"/>
          <w:kern w:val="0"/>
          <w14:ligatures w14:val="none"/>
        </w:rPr>
        <w:t xml:space="preserve">: </w:t>
      </w:r>
      <w:r w:rsidR="003132A5">
        <w:rPr>
          <w:color w:val="FF0000"/>
        </w:rPr>
        <w:t xml:space="preserve">The reviewer is correct that </w:t>
      </w:r>
      <w:proofErr w:type="spellStart"/>
      <w:r w:rsidR="009147B2" w:rsidRPr="009147B2">
        <w:rPr>
          <w:i/>
          <w:iCs/>
          <w:color w:val="FF0000"/>
        </w:rPr>
        <w:t>A</w:t>
      </w:r>
      <w:r w:rsidR="009147B2" w:rsidRPr="009147B2">
        <w:rPr>
          <w:color w:val="FF0000"/>
          <w:vertAlign w:val="subscript"/>
        </w:rPr>
        <w:t>net,gc</w:t>
      </w:r>
      <w:proofErr w:type="spellEnd"/>
      <w:r w:rsidR="009147B2">
        <w:rPr>
          <w:color w:val="FF0000"/>
        </w:rPr>
        <w:t xml:space="preserve"> </w:t>
      </w:r>
      <w:r w:rsidR="003132A5">
        <w:rPr>
          <w:color w:val="FF0000"/>
        </w:rPr>
        <w:t>were measured under different CO</w:t>
      </w:r>
      <w:r w:rsidR="003132A5">
        <w:rPr>
          <w:color w:val="FF0000"/>
          <w:vertAlign w:val="subscript"/>
        </w:rPr>
        <w:t>2</w:t>
      </w:r>
      <w:r w:rsidR="003132A5">
        <w:rPr>
          <w:color w:val="FF0000"/>
        </w:rPr>
        <w:t xml:space="preserve"> conditions; however, these CO</w:t>
      </w:r>
      <w:r w:rsidR="003132A5">
        <w:rPr>
          <w:color w:val="FF0000"/>
          <w:vertAlign w:val="subscript"/>
        </w:rPr>
        <w:t>2</w:t>
      </w:r>
      <w:r w:rsidR="003132A5">
        <w:rPr>
          <w:color w:val="FF0000"/>
        </w:rPr>
        <w:t xml:space="preserve"> conditions were reflective of the growth CO</w:t>
      </w:r>
      <w:r w:rsidR="003132A5">
        <w:rPr>
          <w:color w:val="FF0000"/>
          <w:vertAlign w:val="subscript"/>
        </w:rPr>
        <w:t>2</w:t>
      </w:r>
      <w:r w:rsidR="003132A5">
        <w:rPr>
          <w:color w:val="FF0000"/>
        </w:rPr>
        <w:t xml:space="preserve"> conditions. </w:t>
      </w:r>
      <w:proofErr w:type="spellStart"/>
      <w:r w:rsidR="009147B2" w:rsidRPr="009147B2">
        <w:rPr>
          <w:i/>
          <w:iCs/>
          <w:color w:val="FF0000"/>
        </w:rPr>
        <w:t>A</w:t>
      </w:r>
      <w:r w:rsidR="009147B2" w:rsidRPr="009147B2">
        <w:rPr>
          <w:color w:val="FF0000"/>
          <w:vertAlign w:val="subscript"/>
        </w:rPr>
        <w:t>net,gc</w:t>
      </w:r>
      <w:proofErr w:type="spellEnd"/>
      <w:r w:rsidR="003132A5">
        <w:rPr>
          <w:color w:val="FF0000"/>
        </w:rPr>
        <w:t xml:space="preserve"> was quantified at 420 </w:t>
      </w:r>
      <w:r w:rsidR="003132A5">
        <w:rPr>
          <w:color w:val="FF0000"/>
          <w:lang w:val="el-GR"/>
        </w:rPr>
        <w:t>μ</w:t>
      </w:r>
      <w:r w:rsidR="003132A5">
        <w:rPr>
          <w:color w:val="FF0000"/>
        </w:rPr>
        <w:t>mol mol</w:t>
      </w:r>
      <w:r w:rsidR="003132A5">
        <w:rPr>
          <w:color w:val="FF0000"/>
          <w:vertAlign w:val="superscript"/>
        </w:rPr>
        <w:t>-1</w:t>
      </w:r>
      <w:r w:rsidR="003132A5">
        <w:rPr>
          <w:color w:val="FF0000"/>
        </w:rPr>
        <w:t xml:space="preserve"> for individuals that received the ambient CO</w:t>
      </w:r>
      <w:r w:rsidR="003132A5">
        <w:rPr>
          <w:color w:val="FF0000"/>
          <w:vertAlign w:val="subscript"/>
        </w:rPr>
        <w:t>2</w:t>
      </w:r>
      <w:r w:rsidR="003132A5">
        <w:rPr>
          <w:color w:val="FF0000"/>
        </w:rPr>
        <w:t xml:space="preserve"> treatment, while </w:t>
      </w:r>
      <w:proofErr w:type="spellStart"/>
      <w:r w:rsidR="009147B2" w:rsidRPr="009147B2">
        <w:rPr>
          <w:i/>
          <w:iCs/>
          <w:color w:val="FF0000"/>
        </w:rPr>
        <w:t>A</w:t>
      </w:r>
      <w:r w:rsidR="009147B2" w:rsidRPr="009147B2">
        <w:rPr>
          <w:color w:val="FF0000"/>
          <w:vertAlign w:val="subscript"/>
        </w:rPr>
        <w:t>net,gc</w:t>
      </w:r>
      <w:proofErr w:type="spellEnd"/>
      <w:r w:rsidR="009147B2">
        <w:rPr>
          <w:color w:val="FF0000"/>
        </w:rPr>
        <w:t xml:space="preserve"> </w:t>
      </w:r>
      <w:r w:rsidR="003132A5">
        <w:rPr>
          <w:color w:val="FF0000"/>
        </w:rPr>
        <w:t xml:space="preserve">was quantified at 1000 </w:t>
      </w:r>
      <w:r w:rsidR="003132A5">
        <w:rPr>
          <w:color w:val="FF0000"/>
          <w:lang w:val="el-GR"/>
        </w:rPr>
        <w:t>μ</w:t>
      </w:r>
      <w:r w:rsidR="003132A5">
        <w:rPr>
          <w:color w:val="FF0000"/>
        </w:rPr>
        <w:t>mol mol</w:t>
      </w:r>
      <w:r w:rsidR="003132A5">
        <w:rPr>
          <w:color w:val="FF0000"/>
          <w:vertAlign w:val="superscript"/>
        </w:rPr>
        <w:t>-1</w:t>
      </w:r>
      <w:r w:rsidR="003132A5">
        <w:rPr>
          <w:color w:val="FF0000"/>
        </w:rPr>
        <w:t xml:space="preserve"> for individuals that received the elevated CO</w:t>
      </w:r>
      <w:r w:rsidR="003132A5">
        <w:rPr>
          <w:color w:val="FF0000"/>
          <w:vertAlign w:val="subscript"/>
        </w:rPr>
        <w:t>2</w:t>
      </w:r>
      <w:r w:rsidR="003132A5">
        <w:rPr>
          <w:color w:val="FF0000"/>
        </w:rPr>
        <w:t xml:space="preserve"> treatment. We disagree with the reviewer’s suggestion that </w:t>
      </w:r>
      <w:proofErr w:type="spellStart"/>
      <w:r w:rsidR="009147B2" w:rsidRPr="009147B2">
        <w:rPr>
          <w:i/>
          <w:iCs/>
          <w:color w:val="FF0000"/>
        </w:rPr>
        <w:t>A</w:t>
      </w:r>
      <w:r w:rsidR="009147B2" w:rsidRPr="009147B2">
        <w:rPr>
          <w:color w:val="FF0000"/>
          <w:vertAlign w:val="subscript"/>
        </w:rPr>
        <w:t>net,gc</w:t>
      </w:r>
      <w:proofErr w:type="spellEnd"/>
      <w:r w:rsidR="003132A5">
        <w:rPr>
          <w:color w:val="FF0000"/>
        </w:rPr>
        <w:t xml:space="preserve"> does not reflect the effect of CO</w:t>
      </w:r>
      <w:r w:rsidR="003132A5">
        <w:rPr>
          <w:color w:val="FF0000"/>
          <w:vertAlign w:val="subscript"/>
        </w:rPr>
        <w:t>2</w:t>
      </w:r>
      <w:r w:rsidR="003132A5">
        <w:rPr>
          <w:color w:val="FF0000"/>
        </w:rPr>
        <w:t xml:space="preserve"> treatment, </w:t>
      </w:r>
      <w:r w:rsidR="00677BEB">
        <w:rPr>
          <w:color w:val="FF0000"/>
        </w:rPr>
        <w:t>as these were the</w:t>
      </w:r>
      <w:r w:rsidR="00FF3E90">
        <w:rPr>
          <w:color w:val="FF0000"/>
        </w:rPr>
        <w:t xml:space="preserve"> realized</w:t>
      </w:r>
      <w:r w:rsidR="00677BEB">
        <w:rPr>
          <w:color w:val="FF0000"/>
        </w:rPr>
        <w:t xml:space="preserve"> net carbon assimilation rates each plant was performing while in their respective CO</w:t>
      </w:r>
      <w:r w:rsidR="00677BEB">
        <w:rPr>
          <w:color w:val="FF0000"/>
          <w:vertAlign w:val="subscript"/>
        </w:rPr>
        <w:t>2</w:t>
      </w:r>
      <w:r w:rsidR="00677BEB">
        <w:rPr>
          <w:color w:val="FF0000"/>
        </w:rPr>
        <w:t xml:space="preserve"> treatments. Greater net carbon assimilation rates under elevated CO</w:t>
      </w:r>
      <w:r w:rsidR="00677BEB">
        <w:rPr>
          <w:color w:val="FF0000"/>
          <w:vertAlign w:val="subscript"/>
        </w:rPr>
        <w:t>2</w:t>
      </w:r>
      <w:r w:rsidR="00677BEB">
        <w:rPr>
          <w:color w:val="FF0000"/>
        </w:rPr>
        <w:t xml:space="preserve"> were associated with increased plant allocation to aboveground tissues, which increased total leaf area and fostered greater biomass accumulation compared to individuals grown under ambient CO</w:t>
      </w:r>
      <w:r w:rsidR="00677BEB">
        <w:rPr>
          <w:color w:val="FF0000"/>
          <w:vertAlign w:val="subscript"/>
        </w:rPr>
        <w:t>2</w:t>
      </w:r>
      <w:r w:rsidR="00FC08EB">
        <w:rPr>
          <w:color w:val="FF0000"/>
        </w:rPr>
        <w:t>. These patterns were observed despite the reduction in apparent photosynthetic capacity and stomatal conductance under elevated CO</w:t>
      </w:r>
      <w:r w:rsidR="00FC08EB">
        <w:rPr>
          <w:color w:val="FF0000"/>
          <w:vertAlign w:val="subscript"/>
        </w:rPr>
        <w:t>2</w:t>
      </w:r>
      <w:r w:rsidR="00677BEB">
        <w:rPr>
          <w:color w:val="FF0000"/>
        </w:rPr>
        <w:t xml:space="preserve">. However, we agree with the reviewer that </w:t>
      </w:r>
      <w:proofErr w:type="spellStart"/>
      <w:r w:rsidR="00677BEB">
        <w:rPr>
          <w:i/>
          <w:iCs/>
          <w:color w:val="FF0000"/>
        </w:rPr>
        <w:t>A</w:t>
      </w:r>
      <w:r w:rsidR="00677BEB">
        <w:rPr>
          <w:color w:val="FF0000"/>
          <w:vertAlign w:val="subscript"/>
        </w:rPr>
        <w:t>net,gc</w:t>
      </w:r>
      <w:proofErr w:type="spellEnd"/>
      <w:r w:rsidR="00677BEB">
        <w:rPr>
          <w:color w:val="FF0000"/>
        </w:rPr>
        <w:t xml:space="preserve"> does not give much information about how CO</w:t>
      </w:r>
      <w:r w:rsidR="00677BEB">
        <w:rPr>
          <w:color w:val="FF0000"/>
          <w:vertAlign w:val="subscript"/>
        </w:rPr>
        <w:t>2</w:t>
      </w:r>
      <w:r w:rsidR="00677BEB">
        <w:rPr>
          <w:color w:val="FF0000"/>
        </w:rPr>
        <w:t xml:space="preserve"> treatments altered investment toward photosynthetic enzymes</w:t>
      </w:r>
      <w:r w:rsidR="00241D66">
        <w:rPr>
          <w:color w:val="FF0000"/>
        </w:rPr>
        <w:t>. We reported effects of elevated CO</w:t>
      </w:r>
      <w:r w:rsidR="00241D66">
        <w:rPr>
          <w:color w:val="FF0000"/>
          <w:vertAlign w:val="subscript"/>
        </w:rPr>
        <w:t>2</w:t>
      </w:r>
      <w:r w:rsidR="00241D66">
        <w:rPr>
          <w:color w:val="FF0000"/>
        </w:rPr>
        <w:t xml:space="preserve"> </w:t>
      </w:r>
      <w:r w:rsidR="00677BEB">
        <w:rPr>
          <w:color w:val="FF0000"/>
        </w:rPr>
        <w:t>on</w:t>
      </w:r>
      <w:r w:rsidR="00B04149">
        <w:rPr>
          <w:color w:val="FF0000"/>
        </w:rPr>
        <w:t xml:space="preserve"> </w:t>
      </w:r>
      <w:r w:rsidR="00857625">
        <w:rPr>
          <w:color w:val="FF0000"/>
        </w:rPr>
        <w:t xml:space="preserve">apparent </w:t>
      </w:r>
      <w:r w:rsidR="00B04149">
        <w:rPr>
          <w:color w:val="FF0000"/>
        </w:rPr>
        <w:t>photosynthetic capacity by referencing patterns associated with</w:t>
      </w:r>
      <w:r w:rsidR="00677BEB">
        <w:rPr>
          <w:color w:val="FF0000"/>
        </w:rPr>
        <w:t xml:space="preserve"> </w:t>
      </w:r>
      <w:r w:rsidR="00677BEB">
        <w:rPr>
          <w:i/>
          <w:iCs/>
          <w:color w:val="FF0000"/>
        </w:rPr>
        <w:t>V</w:t>
      </w:r>
      <w:r w:rsidR="00677BEB">
        <w:rPr>
          <w:color w:val="FF0000"/>
          <w:vertAlign w:val="subscript"/>
        </w:rPr>
        <w:t>cmax25</w:t>
      </w:r>
      <w:r w:rsidR="00677BEB">
        <w:rPr>
          <w:color w:val="FF0000"/>
        </w:rPr>
        <w:t xml:space="preserve"> and </w:t>
      </w:r>
      <w:r w:rsidR="00677BEB">
        <w:rPr>
          <w:i/>
          <w:iCs/>
          <w:color w:val="FF0000"/>
        </w:rPr>
        <w:t>J</w:t>
      </w:r>
      <w:r w:rsidR="00677BEB">
        <w:rPr>
          <w:color w:val="FF0000"/>
          <w:vertAlign w:val="subscript"/>
        </w:rPr>
        <w:t>max25</w:t>
      </w:r>
      <w:r w:rsidR="00677BEB">
        <w:rPr>
          <w:color w:val="FF0000"/>
        </w:rPr>
        <w:t xml:space="preserve"> in this paragraph</w:t>
      </w:r>
      <w:r w:rsidR="00241D66">
        <w:rPr>
          <w:color w:val="FF0000"/>
        </w:rPr>
        <w:t>, assuming that the reader would be more interested in understanding the mechanisms underpinning the photosynthetic responses to elevated CO</w:t>
      </w:r>
      <w:r w:rsidR="00241D66">
        <w:rPr>
          <w:color w:val="FF0000"/>
          <w:vertAlign w:val="subscript"/>
        </w:rPr>
        <w:t>2</w:t>
      </w:r>
      <w:r w:rsidR="00241D66">
        <w:rPr>
          <w:color w:val="FF0000"/>
        </w:rPr>
        <w:t xml:space="preserve">, but have </w:t>
      </w:r>
      <w:r w:rsidR="00FF3E90">
        <w:rPr>
          <w:color w:val="FF0000"/>
        </w:rPr>
        <w:t>clarification for these changes in the paragraph copied in the previous response</w:t>
      </w:r>
      <w:r w:rsidR="00B404CA">
        <w:rPr>
          <w:color w:val="FF0000"/>
        </w:rPr>
        <w:t xml:space="preserve"> starting on line 567 in the main text</w:t>
      </w:r>
      <w:r w:rsidR="00FF3E90">
        <w:rPr>
          <w:color w:val="FF0000"/>
        </w:rPr>
        <w:t>.</w:t>
      </w:r>
    </w:p>
    <w:p w14:paraId="6A45C322" w14:textId="77777777" w:rsidR="009C34A0" w:rsidRDefault="009C34A0" w:rsidP="00E5209D">
      <w:pPr>
        <w:spacing w:line="360" w:lineRule="auto"/>
        <w:rPr>
          <w:color w:val="FF0000"/>
        </w:rPr>
      </w:pPr>
    </w:p>
    <w:p w14:paraId="41480AC0" w14:textId="04CF5FDA" w:rsidR="009C34A0" w:rsidRPr="00B67E3A" w:rsidRDefault="009C34A0" w:rsidP="00E5209D">
      <w:pPr>
        <w:spacing w:line="360" w:lineRule="auto"/>
        <w:rPr>
          <w:color w:val="000000" w:themeColor="text1"/>
        </w:rPr>
      </w:pPr>
      <w:r w:rsidRPr="00B67E3A">
        <w:rPr>
          <w:b/>
          <w:bCs/>
          <w:color w:val="000000" w:themeColor="text1"/>
        </w:rPr>
        <w:lastRenderedPageBreak/>
        <w:t>References</w:t>
      </w:r>
    </w:p>
    <w:p w14:paraId="07DD6272" w14:textId="6862380E" w:rsidR="0011250B" w:rsidRDefault="0011250B" w:rsidP="00E5209D">
      <w:pPr>
        <w:spacing w:line="360" w:lineRule="auto"/>
        <w:rPr>
          <w:b/>
          <w:bCs/>
          <w:color w:val="000000" w:themeColor="text1"/>
        </w:rPr>
      </w:pPr>
      <w:r w:rsidRPr="0011250B">
        <w:rPr>
          <w:b/>
          <w:bCs/>
          <w:color w:val="000000" w:themeColor="text1"/>
        </w:rPr>
        <w:t xml:space="preserve">Ainsworth EA, Davey PA, </w:t>
      </w:r>
      <w:proofErr w:type="spellStart"/>
      <w:r w:rsidRPr="0011250B">
        <w:rPr>
          <w:b/>
          <w:bCs/>
          <w:color w:val="000000" w:themeColor="text1"/>
        </w:rPr>
        <w:t>Bernacchi</w:t>
      </w:r>
      <w:proofErr w:type="spellEnd"/>
      <w:r w:rsidRPr="0011250B">
        <w:rPr>
          <w:b/>
          <w:bCs/>
          <w:color w:val="000000" w:themeColor="text1"/>
        </w:rPr>
        <w:t xml:space="preserve"> CJ, Dermody OC, Heaton EA, Moore DJP, Morgan PB, Naidu SL, Ra HSY, Zhu XG, </w:t>
      </w:r>
      <w:r w:rsidRPr="0011250B">
        <w:rPr>
          <w:b/>
          <w:bCs/>
          <w:i/>
          <w:iCs/>
          <w:color w:val="000000" w:themeColor="text1"/>
        </w:rPr>
        <w:t>et al.</w:t>
      </w:r>
      <w:r w:rsidRPr="0011250B">
        <w:rPr>
          <w:b/>
          <w:bCs/>
          <w:color w:val="000000" w:themeColor="text1"/>
        </w:rPr>
        <w:t xml:space="preserve"> 2002. </w:t>
      </w:r>
      <w:r w:rsidRPr="0098348A">
        <w:rPr>
          <w:color w:val="000000" w:themeColor="text1"/>
        </w:rPr>
        <w:t>A meta-analysis of elevated [CO</w:t>
      </w:r>
      <w:r w:rsidRPr="0098348A">
        <w:rPr>
          <w:color w:val="000000" w:themeColor="text1"/>
          <w:vertAlign w:val="subscript"/>
        </w:rPr>
        <w:t>2</w:t>
      </w:r>
      <w:r w:rsidRPr="0098348A">
        <w:rPr>
          <w:color w:val="000000" w:themeColor="text1"/>
        </w:rPr>
        <w:t>] effects on soybean (</w:t>
      </w:r>
      <w:r w:rsidRPr="0098348A">
        <w:rPr>
          <w:i/>
          <w:iCs/>
          <w:color w:val="000000" w:themeColor="text1"/>
        </w:rPr>
        <w:t>Glycine max</w:t>
      </w:r>
      <w:r w:rsidRPr="0098348A">
        <w:rPr>
          <w:color w:val="000000" w:themeColor="text1"/>
        </w:rPr>
        <w:t xml:space="preserve">) physiology, growth and yield. </w:t>
      </w:r>
      <w:r w:rsidRPr="0098348A">
        <w:rPr>
          <w:i/>
          <w:iCs/>
          <w:color w:val="000000" w:themeColor="text1"/>
        </w:rPr>
        <w:t>Global Change Biology</w:t>
      </w:r>
      <w:r w:rsidRPr="0098348A">
        <w:rPr>
          <w:color w:val="000000" w:themeColor="text1"/>
        </w:rPr>
        <w:t xml:space="preserve"> 8: 695–709.</w:t>
      </w:r>
    </w:p>
    <w:p w14:paraId="1AB1CF76" w14:textId="77777777" w:rsidR="0011250B" w:rsidRDefault="0011250B" w:rsidP="00E5209D">
      <w:pPr>
        <w:spacing w:line="360" w:lineRule="auto"/>
        <w:rPr>
          <w:b/>
          <w:bCs/>
          <w:color w:val="000000" w:themeColor="text1"/>
        </w:rPr>
      </w:pPr>
    </w:p>
    <w:p w14:paraId="789E48BD" w14:textId="4DB55537" w:rsidR="009C34A0" w:rsidRPr="0098348A" w:rsidRDefault="009C34A0" w:rsidP="00E5209D">
      <w:pPr>
        <w:spacing w:line="360" w:lineRule="auto"/>
        <w:rPr>
          <w:color w:val="000000" w:themeColor="text1"/>
        </w:rPr>
      </w:pPr>
      <w:r w:rsidRPr="00B67E3A">
        <w:rPr>
          <w:b/>
          <w:bCs/>
          <w:color w:val="000000" w:themeColor="text1"/>
        </w:rPr>
        <w:t xml:space="preserve">Busch FA, Ainsworth EA, </w:t>
      </w:r>
      <w:proofErr w:type="spellStart"/>
      <w:r w:rsidRPr="00B67E3A">
        <w:rPr>
          <w:b/>
          <w:bCs/>
          <w:color w:val="000000" w:themeColor="text1"/>
        </w:rPr>
        <w:t>Amtmann</w:t>
      </w:r>
      <w:proofErr w:type="spellEnd"/>
      <w:r w:rsidRPr="00B67E3A">
        <w:rPr>
          <w:b/>
          <w:bCs/>
          <w:color w:val="000000" w:themeColor="text1"/>
        </w:rPr>
        <w:t xml:space="preserve"> A, Cavanagh AP, </w:t>
      </w:r>
      <w:proofErr w:type="spellStart"/>
      <w:r w:rsidRPr="00B67E3A">
        <w:rPr>
          <w:b/>
          <w:bCs/>
          <w:color w:val="000000" w:themeColor="text1"/>
        </w:rPr>
        <w:t>Driever</w:t>
      </w:r>
      <w:proofErr w:type="spellEnd"/>
      <w:r w:rsidRPr="00B67E3A">
        <w:rPr>
          <w:b/>
          <w:bCs/>
          <w:color w:val="000000" w:themeColor="text1"/>
        </w:rPr>
        <w:t xml:space="preserve"> SM, Ferguson JN, </w:t>
      </w:r>
      <w:proofErr w:type="spellStart"/>
      <w:r w:rsidRPr="00B67E3A">
        <w:rPr>
          <w:b/>
          <w:bCs/>
          <w:color w:val="000000" w:themeColor="text1"/>
        </w:rPr>
        <w:t>Kromdijk</w:t>
      </w:r>
      <w:proofErr w:type="spellEnd"/>
      <w:r w:rsidRPr="00B67E3A">
        <w:rPr>
          <w:b/>
          <w:bCs/>
          <w:color w:val="000000" w:themeColor="text1"/>
        </w:rPr>
        <w:t xml:space="preserve"> J, Lawson T, Leakey ADB, Matthews JSA, </w:t>
      </w:r>
      <w:r w:rsidRPr="00B67E3A">
        <w:rPr>
          <w:b/>
          <w:bCs/>
          <w:i/>
          <w:iCs/>
          <w:color w:val="000000" w:themeColor="text1"/>
        </w:rPr>
        <w:t>et al.</w:t>
      </w:r>
      <w:r w:rsidRPr="00B67E3A">
        <w:rPr>
          <w:color w:val="000000" w:themeColor="text1"/>
        </w:rPr>
        <w:t xml:space="preserve"> </w:t>
      </w:r>
      <w:r w:rsidRPr="00B67E3A">
        <w:rPr>
          <w:b/>
          <w:bCs/>
          <w:color w:val="000000" w:themeColor="text1"/>
        </w:rPr>
        <w:t>2024</w:t>
      </w:r>
      <w:r w:rsidRPr="00B67E3A">
        <w:rPr>
          <w:color w:val="000000" w:themeColor="text1"/>
        </w:rPr>
        <w:t xml:space="preserve">. A guide to photosynthetic gas exchange measurements: Fundamental principles, best practice and potential pitfalls. </w:t>
      </w:r>
      <w:r w:rsidRPr="00B67E3A">
        <w:rPr>
          <w:i/>
          <w:iCs/>
          <w:color w:val="000000" w:themeColor="text1"/>
        </w:rPr>
        <w:t>Plant Cell and Environment</w:t>
      </w:r>
      <w:r w:rsidR="0098348A">
        <w:rPr>
          <w:color w:val="000000" w:themeColor="text1"/>
        </w:rPr>
        <w:t xml:space="preserve"> </w:t>
      </w:r>
      <w:r w:rsidR="0098348A">
        <w:rPr>
          <w:b/>
          <w:bCs/>
          <w:color w:val="000000" w:themeColor="text1"/>
        </w:rPr>
        <w:t>47</w:t>
      </w:r>
      <w:r w:rsidR="0098348A">
        <w:rPr>
          <w:color w:val="000000" w:themeColor="text1"/>
        </w:rPr>
        <w:t>: 3344-3364.</w:t>
      </w:r>
    </w:p>
    <w:p w14:paraId="4C9D16FB" w14:textId="77777777" w:rsidR="001A7F08" w:rsidRPr="00B67E3A" w:rsidRDefault="001A7F08" w:rsidP="00E5209D">
      <w:pPr>
        <w:spacing w:line="360" w:lineRule="auto"/>
        <w:rPr>
          <w:color w:val="000000" w:themeColor="text1"/>
        </w:rPr>
      </w:pPr>
    </w:p>
    <w:p w14:paraId="3D344CFA" w14:textId="2810122A" w:rsidR="00D97534" w:rsidRPr="00B67E3A" w:rsidRDefault="00D97534" w:rsidP="00E5209D">
      <w:pPr>
        <w:spacing w:line="360" w:lineRule="auto"/>
        <w:rPr>
          <w:color w:val="000000" w:themeColor="text1"/>
        </w:rPr>
      </w:pPr>
      <w:r w:rsidRPr="00B67E3A">
        <w:rPr>
          <w:b/>
          <w:bCs/>
          <w:color w:val="000000" w:themeColor="text1"/>
        </w:rPr>
        <w:t xml:space="preserve">Davies-Barnard T, Meyerholt J, </w:t>
      </w:r>
      <w:proofErr w:type="spellStart"/>
      <w:r w:rsidRPr="00B67E3A">
        <w:rPr>
          <w:b/>
          <w:bCs/>
          <w:color w:val="000000" w:themeColor="text1"/>
        </w:rPr>
        <w:t>Zaehle</w:t>
      </w:r>
      <w:proofErr w:type="spellEnd"/>
      <w:r w:rsidRPr="00B67E3A">
        <w:rPr>
          <w:b/>
          <w:bCs/>
          <w:color w:val="000000" w:themeColor="text1"/>
        </w:rPr>
        <w:t xml:space="preserve"> S, </w:t>
      </w:r>
      <w:proofErr w:type="spellStart"/>
      <w:r w:rsidRPr="00B67E3A">
        <w:rPr>
          <w:b/>
          <w:bCs/>
          <w:color w:val="000000" w:themeColor="text1"/>
        </w:rPr>
        <w:t>Friedlingstein</w:t>
      </w:r>
      <w:proofErr w:type="spellEnd"/>
      <w:r w:rsidRPr="00B67E3A">
        <w:rPr>
          <w:b/>
          <w:bCs/>
          <w:color w:val="000000" w:themeColor="text1"/>
        </w:rPr>
        <w:t xml:space="preserve"> P, </w:t>
      </w:r>
      <w:proofErr w:type="spellStart"/>
      <w:r w:rsidRPr="00B67E3A">
        <w:rPr>
          <w:b/>
          <w:bCs/>
          <w:color w:val="000000" w:themeColor="text1"/>
        </w:rPr>
        <w:t>Brovkin</w:t>
      </w:r>
      <w:proofErr w:type="spellEnd"/>
      <w:r w:rsidRPr="00B67E3A">
        <w:rPr>
          <w:b/>
          <w:bCs/>
          <w:color w:val="000000" w:themeColor="text1"/>
        </w:rPr>
        <w:t xml:space="preserve"> V, Fan Y, Fisher RA, Jones CD, Lee H, </w:t>
      </w:r>
      <w:proofErr w:type="spellStart"/>
      <w:r w:rsidRPr="00B67E3A">
        <w:rPr>
          <w:b/>
          <w:bCs/>
          <w:color w:val="000000" w:themeColor="text1"/>
        </w:rPr>
        <w:t>Peano</w:t>
      </w:r>
      <w:proofErr w:type="spellEnd"/>
      <w:r w:rsidRPr="00B67E3A">
        <w:rPr>
          <w:b/>
          <w:bCs/>
          <w:color w:val="000000" w:themeColor="text1"/>
        </w:rPr>
        <w:t xml:space="preserve"> D, </w:t>
      </w:r>
      <w:r w:rsidRPr="00B67E3A">
        <w:rPr>
          <w:b/>
          <w:bCs/>
          <w:i/>
          <w:iCs/>
          <w:color w:val="000000" w:themeColor="text1"/>
        </w:rPr>
        <w:t>et al.</w:t>
      </w:r>
      <w:r w:rsidRPr="00B67E3A">
        <w:rPr>
          <w:color w:val="000000" w:themeColor="text1"/>
        </w:rPr>
        <w:t xml:space="preserve"> </w:t>
      </w:r>
      <w:r w:rsidRPr="00B67E3A">
        <w:rPr>
          <w:b/>
          <w:bCs/>
          <w:color w:val="000000" w:themeColor="text1"/>
        </w:rPr>
        <w:t>2020</w:t>
      </w:r>
      <w:r w:rsidRPr="00B67E3A">
        <w:rPr>
          <w:color w:val="000000" w:themeColor="text1"/>
        </w:rPr>
        <w:t xml:space="preserve">. Nitrogen cycling in CMIP6 land surface models: progress and limitations. </w:t>
      </w:r>
      <w:proofErr w:type="spellStart"/>
      <w:r w:rsidRPr="00B67E3A">
        <w:rPr>
          <w:i/>
          <w:iCs/>
          <w:color w:val="000000" w:themeColor="text1"/>
        </w:rPr>
        <w:t>Biogeosciences</w:t>
      </w:r>
      <w:proofErr w:type="spellEnd"/>
      <w:r w:rsidRPr="00B67E3A">
        <w:rPr>
          <w:color w:val="000000" w:themeColor="text1"/>
        </w:rPr>
        <w:t xml:space="preserve"> </w:t>
      </w:r>
      <w:r w:rsidRPr="00B67E3A">
        <w:rPr>
          <w:b/>
          <w:bCs/>
          <w:color w:val="000000" w:themeColor="text1"/>
        </w:rPr>
        <w:t>17</w:t>
      </w:r>
      <w:r w:rsidRPr="00B67E3A">
        <w:rPr>
          <w:color w:val="000000" w:themeColor="text1"/>
        </w:rPr>
        <w:t>: 5129–5148.</w:t>
      </w:r>
    </w:p>
    <w:p w14:paraId="53104D8C" w14:textId="77777777" w:rsidR="00D97534" w:rsidRPr="00B67E3A" w:rsidRDefault="00D97534" w:rsidP="00E5209D">
      <w:pPr>
        <w:spacing w:line="360" w:lineRule="auto"/>
        <w:rPr>
          <w:color w:val="000000" w:themeColor="text1"/>
        </w:rPr>
      </w:pPr>
    </w:p>
    <w:p w14:paraId="327D5BF2" w14:textId="4B67733B" w:rsidR="00D97534" w:rsidRDefault="00D97534" w:rsidP="00E5209D">
      <w:pPr>
        <w:spacing w:line="360" w:lineRule="auto"/>
        <w:rPr>
          <w:color w:val="000000" w:themeColor="text1"/>
        </w:rPr>
      </w:pPr>
      <w:r w:rsidRPr="00B67E3A">
        <w:rPr>
          <w:b/>
          <w:bCs/>
          <w:color w:val="000000" w:themeColor="text1"/>
        </w:rPr>
        <w:t xml:space="preserve">Davies-Barnard T, </w:t>
      </w:r>
      <w:proofErr w:type="spellStart"/>
      <w:r w:rsidRPr="00B67E3A">
        <w:rPr>
          <w:b/>
          <w:bCs/>
          <w:color w:val="000000" w:themeColor="text1"/>
        </w:rPr>
        <w:t>Zaehle</w:t>
      </w:r>
      <w:proofErr w:type="spellEnd"/>
      <w:r w:rsidRPr="00B67E3A">
        <w:rPr>
          <w:b/>
          <w:bCs/>
          <w:color w:val="000000" w:themeColor="text1"/>
        </w:rPr>
        <w:t xml:space="preserve"> S, </w:t>
      </w:r>
      <w:proofErr w:type="spellStart"/>
      <w:r w:rsidRPr="00B67E3A">
        <w:rPr>
          <w:b/>
          <w:bCs/>
          <w:color w:val="000000" w:themeColor="text1"/>
        </w:rPr>
        <w:t>Friedlingstein</w:t>
      </w:r>
      <w:proofErr w:type="spellEnd"/>
      <w:r w:rsidRPr="00B67E3A">
        <w:rPr>
          <w:b/>
          <w:bCs/>
          <w:color w:val="000000" w:themeColor="text1"/>
        </w:rPr>
        <w:t xml:space="preserve"> P</w:t>
      </w:r>
      <w:r w:rsidRPr="00B67E3A">
        <w:rPr>
          <w:color w:val="000000" w:themeColor="text1"/>
        </w:rPr>
        <w:t xml:space="preserve">. </w:t>
      </w:r>
      <w:r w:rsidRPr="00B67E3A">
        <w:rPr>
          <w:b/>
          <w:bCs/>
          <w:color w:val="000000" w:themeColor="text1"/>
        </w:rPr>
        <w:t>2022</w:t>
      </w:r>
      <w:r w:rsidRPr="00B67E3A">
        <w:rPr>
          <w:color w:val="000000" w:themeColor="text1"/>
        </w:rPr>
        <w:t xml:space="preserve">. Assessment of the impacts of biological nitrogen fixation structural uncertainty in CMIP6 earth system models. </w:t>
      </w:r>
      <w:proofErr w:type="spellStart"/>
      <w:r w:rsidRPr="00B67E3A">
        <w:rPr>
          <w:i/>
          <w:iCs/>
          <w:color w:val="000000" w:themeColor="text1"/>
        </w:rPr>
        <w:t>Biogeosciences</w:t>
      </w:r>
      <w:proofErr w:type="spellEnd"/>
      <w:r w:rsidRPr="00B67E3A">
        <w:rPr>
          <w:color w:val="000000" w:themeColor="text1"/>
        </w:rPr>
        <w:t xml:space="preserve"> </w:t>
      </w:r>
      <w:r w:rsidRPr="00B67E3A">
        <w:rPr>
          <w:b/>
          <w:bCs/>
          <w:color w:val="000000" w:themeColor="text1"/>
        </w:rPr>
        <w:t>19</w:t>
      </w:r>
      <w:r w:rsidRPr="00B67E3A">
        <w:rPr>
          <w:color w:val="000000" w:themeColor="text1"/>
        </w:rPr>
        <w:t>: 3491–3503.</w:t>
      </w:r>
    </w:p>
    <w:p w14:paraId="4371E156" w14:textId="77777777" w:rsidR="00D74C5D" w:rsidRDefault="00D74C5D" w:rsidP="00E5209D">
      <w:pPr>
        <w:spacing w:line="360" w:lineRule="auto"/>
        <w:rPr>
          <w:color w:val="000000" w:themeColor="text1"/>
        </w:rPr>
      </w:pPr>
    </w:p>
    <w:p w14:paraId="4D810D53" w14:textId="77777777" w:rsidR="00D74C5D" w:rsidRPr="00B67E3A" w:rsidRDefault="00D74C5D" w:rsidP="00D74C5D">
      <w:pPr>
        <w:spacing w:line="360" w:lineRule="auto"/>
        <w:rPr>
          <w:color w:val="000000" w:themeColor="text1"/>
        </w:rPr>
      </w:pPr>
      <w:r>
        <w:rPr>
          <w:b/>
          <w:bCs/>
        </w:rPr>
        <w:t>IPCC</w:t>
      </w:r>
      <w:r>
        <w:t xml:space="preserve">. </w:t>
      </w:r>
      <w:r>
        <w:rPr>
          <w:b/>
          <w:bCs/>
        </w:rPr>
        <w:t>2021</w:t>
      </w:r>
      <w:r>
        <w:t xml:space="preserve">. </w:t>
      </w:r>
      <w:r>
        <w:rPr>
          <w:i/>
          <w:iCs/>
        </w:rPr>
        <w:t>Climate Change 2021: The Physical Science Basis. Contribution of Working Group I to the Sixth Assessment Report of the Intergovernmental Panel on Climate Change</w:t>
      </w:r>
      <w:r>
        <w:t xml:space="preserve"> (V Masson-</w:t>
      </w:r>
      <w:proofErr w:type="spellStart"/>
      <w:r>
        <w:t>Delmotte</w:t>
      </w:r>
      <w:proofErr w:type="spellEnd"/>
      <w:r>
        <w:t xml:space="preserve">, P Zhai, A Pirani, SL Connors, S Berger, N </w:t>
      </w:r>
      <w:proofErr w:type="spellStart"/>
      <w:r>
        <w:t>Caud</w:t>
      </w:r>
      <w:proofErr w:type="spellEnd"/>
      <w:r>
        <w:t xml:space="preserve">, Y Chen, L Goldfarb, MI Gomis, M Huang, </w:t>
      </w:r>
      <w:r>
        <w:rPr>
          <w:i/>
          <w:iCs/>
        </w:rPr>
        <w:t>et al.</w:t>
      </w:r>
      <w:r>
        <w:t>, Eds.). Cambridge, UK and New York, USA: Cambridge University Press.</w:t>
      </w:r>
    </w:p>
    <w:p w14:paraId="183CEB6E" w14:textId="77777777" w:rsidR="00E47719" w:rsidRPr="00B67E3A" w:rsidRDefault="00E47719" w:rsidP="00E5209D">
      <w:pPr>
        <w:spacing w:line="360" w:lineRule="auto"/>
        <w:rPr>
          <w:color w:val="000000" w:themeColor="text1"/>
        </w:rPr>
      </w:pPr>
    </w:p>
    <w:p w14:paraId="21CB5BEE" w14:textId="0CF8ACEC" w:rsidR="00E47719" w:rsidRPr="00B67E3A" w:rsidRDefault="00E47719" w:rsidP="00E5209D">
      <w:pPr>
        <w:spacing w:line="360" w:lineRule="auto"/>
        <w:rPr>
          <w:color w:val="000000" w:themeColor="text1"/>
        </w:rPr>
      </w:pPr>
      <w:proofErr w:type="spellStart"/>
      <w:r w:rsidRPr="00B67E3A">
        <w:rPr>
          <w:b/>
          <w:bCs/>
          <w:color w:val="000000" w:themeColor="text1"/>
        </w:rPr>
        <w:t>Niinemets</w:t>
      </w:r>
      <w:proofErr w:type="spellEnd"/>
      <w:r w:rsidRPr="00B67E3A">
        <w:rPr>
          <w:b/>
          <w:bCs/>
          <w:color w:val="000000" w:themeColor="text1"/>
        </w:rPr>
        <w:t xml:space="preserve"> Ü, </w:t>
      </w:r>
      <w:proofErr w:type="spellStart"/>
      <w:r w:rsidRPr="00B67E3A">
        <w:rPr>
          <w:b/>
          <w:bCs/>
          <w:color w:val="000000" w:themeColor="text1"/>
        </w:rPr>
        <w:t>Tenhunen</w:t>
      </w:r>
      <w:proofErr w:type="spellEnd"/>
      <w:r w:rsidRPr="00B67E3A">
        <w:rPr>
          <w:b/>
          <w:bCs/>
          <w:color w:val="000000" w:themeColor="text1"/>
        </w:rPr>
        <w:t xml:space="preserve"> JD</w:t>
      </w:r>
      <w:r w:rsidRPr="00B67E3A">
        <w:rPr>
          <w:color w:val="000000" w:themeColor="text1"/>
        </w:rPr>
        <w:t xml:space="preserve">. </w:t>
      </w:r>
      <w:r w:rsidRPr="00B67E3A">
        <w:rPr>
          <w:b/>
          <w:bCs/>
          <w:color w:val="000000" w:themeColor="text1"/>
        </w:rPr>
        <w:t>1997</w:t>
      </w:r>
      <w:r w:rsidRPr="00B67E3A">
        <w:rPr>
          <w:color w:val="000000" w:themeColor="text1"/>
        </w:rPr>
        <w:t xml:space="preserve">. A model separating leaf structural and physiological effects on carbon gain along light gradients for the shade-tolerant species </w:t>
      </w:r>
      <w:r w:rsidRPr="00B67E3A">
        <w:rPr>
          <w:i/>
          <w:iCs/>
          <w:color w:val="000000" w:themeColor="text1"/>
        </w:rPr>
        <w:t>Acer saccharum</w:t>
      </w:r>
      <w:r w:rsidRPr="00B67E3A">
        <w:rPr>
          <w:color w:val="000000" w:themeColor="text1"/>
        </w:rPr>
        <w:t xml:space="preserve">. </w:t>
      </w:r>
      <w:r w:rsidRPr="00B67E3A">
        <w:rPr>
          <w:i/>
          <w:iCs/>
          <w:color w:val="000000" w:themeColor="text1"/>
        </w:rPr>
        <w:t>Plant, Cell and Environment</w:t>
      </w:r>
      <w:r w:rsidRPr="00B67E3A">
        <w:rPr>
          <w:color w:val="000000" w:themeColor="text1"/>
        </w:rPr>
        <w:t xml:space="preserve"> </w:t>
      </w:r>
      <w:r w:rsidRPr="00B67E3A">
        <w:rPr>
          <w:b/>
          <w:bCs/>
          <w:color w:val="000000" w:themeColor="text1"/>
        </w:rPr>
        <w:t>20</w:t>
      </w:r>
      <w:r w:rsidRPr="00B67E3A">
        <w:rPr>
          <w:color w:val="000000" w:themeColor="text1"/>
        </w:rPr>
        <w:t>: 845–866.</w:t>
      </w:r>
    </w:p>
    <w:p w14:paraId="512B7011" w14:textId="77777777" w:rsidR="00D97534" w:rsidRPr="00B67E3A" w:rsidRDefault="00D97534" w:rsidP="00E5209D">
      <w:pPr>
        <w:spacing w:line="360" w:lineRule="auto"/>
        <w:rPr>
          <w:color w:val="000000" w:themeColor="text1"/>
        </w:rPr>
      </w:pPr>
    </w:p>
    <w:p w14:paraId="3E4FA98D" w14:textId="1128514E" w:rsidR="00D97534" w:rsidRPr="00B67E3A" w:rsidRDefault="00376A08" w:rsidP="00E5209D">
      <w:pPr>
        <w:spacing w:line="360" w:lineRule="auto"/>
        <w:rPr>
          <w:color w:val="000000" w:themeColor="text1"/>
        </w:rPr>
      </w:pPr>
      <w:r w:rsidRPr="00B67E3A">
        <w:rPr>
          <w:b/>
          <w:bCs/>
          <w:color w:val="000000" w:themeColor="text1"/>
        </w:rPr>
        <w:t>Waring EF, Perkowski EA, Smith NG</w:t>
      </w:r>
      <w:r w:rsidRPr="00B67E3A">
        <w:rPr>
          <w:color w:val="000000" w:themeColor="text1"/>
        </w:rPr>
        <w:t xml:space="preserve">. </w:t>
      </w:r>
      <w:r w:rsidRPr="00B67E3A">
        <w:rPr>
          <w:b/>
          <w:bCs/>
          <w:color w:val="000000" w:themeColor="text1"/>
        </w:rPr>
        <w:t>2023</w:t>
      </w:r>
      <w:r w:rsidRPr="00B67E3A">
        <w:rPr>
          <w:color w:val="000000" w:themeColor="text1"/>
        </w:rPr>
        <w:t xml:space="preserve">. Soil nitrogen fertilization reduces relative leaf nitrogen allocation to photosynthesis. </w:t>
      </w:r>
      <w:r w:rsidRPr="00B67E3A">
        <w:rPr>
          <w:i/>
          <w:iCs/>
          <w:color w:val="000000" w:themeColor="text1"/>
        </w:rPr>
        <w:t>Journal of Experimental Botany</w:t>
      </w:r>
      <w:r w:rsidRPr="00B67E3A">
        <w:rPr>
          <w:color w:val="000000" w:themeColor="text1"/>
        </w:rPr>
        <w:t xml:space="preserve"> </w:t>
      </w:r>
      <w:r w:rsidRPr="00B67E3A">
        <w:rPr>
          <w:b/>
          <w:bCs/>
          <w:color w:val="000000" w:themeColor="text1"/>
        </w:rPr>
        <w:t>74</w:t>
      </w:r>
      <w:r w:rsidRPr="00B67E3A">
        <w:rPr>
          <w:color w:val="000000" w:themeColor="text1"/>
        </w:rPr>
        <w:t>: 5166–5180.</w:t>
      </w:r>
    </w:p>
    <w:sectPr w:rsidR="00D97534" w:rsidRPr="00B67E3A" w:rsidSect="00AF5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C4FC4"/>
    <w:multiLevelType w:val="hybridMultilevel"/>
    <w:tmpl w:val="75E4160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29144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052"/>
    <w:rsid w:val="00015747"/>
    <w:rsid w:val="000478F4"/>
    <w:rsid w:val="000539FB"/>
    <w:rsid w:val="0007228B"/>
    <w:rsid w:val="000974D6"/>
    <w:rsid w:val="000D1E21"/>
    <w:rsid w:val="000D5AB2"/>
    <w:rsid w:val="000D643E"/>
    <w:rsid w:val="000E0B97"/>
    <w:rsid w:val="000E11F7"/>
    <w:rsid w:val="0011250B"/>
    <w:rsid w:val="0013353C"/>
    <w:rsid w:val="001364BB"/>
    <w:rsid w:val="00141E4A"/>
    <w:rsid w:val="00186286"/>
    <w:rsid w:val="001A41F4"/>
    <w:rsid w:val="001A7F08"/>
    <w:rsid w:val="001B1CA2"/>
    <w:rsid w:val="001C61CA"/>
    <w:rsid w:val="00203EF5"/>
    <w:rsid w:val="0021647B"/>
    <w:rsid w:val="00241D66"/>
    <w:rsid w:val="002A28F6"/>
    <w:rsid w:val="002A6843"/>
    <w:rsid w:val="00307C70"/>
    <w:rsid w:val="003132A5"/>
    <w:rsid w:val="00371FDA"/>
    <w:rsid w:val="00374007"/>
    <w:rsid w:val="00376A08"/>
    <w:rsid w:val="00397554"/>
    <w:rsid w:val="003A7051"/>
    <w:rsid w:val="003B7136"/>
    <w:rsid w:val="003C2CE5"/>
    <w:rsid w:val="003C4695"/>
    <w:rsid w:val="003D6A4F"/>
    <w:rsid w:val="003D6B32"/>
    <w:rsid w:val="00403299"/>
    <w:rsid w:val="00441EB3"/>
    <w:rsid w:val="00445145"/>
    <w:rsid w:val="00471B1E"/>
    <w:rsid w:val="004759F7"/>
    <w:rsid w:val="004C7DE6"/>
    <w:rsid w:val="004D14A9"/>
    <w:rsid w:val="004D37DB"/>
    <w:rsid w:val="004F4A6C"/>
    <w:rsid w:val="00524ED6"/>
    <w:rsid w:val="00547EF7"/>
    <w:rsid w:val="00593DEF"/>
    <w:rsid w:val="005C6B6E"/>
    <w:rsid w:val="005F4EAC"/>
    <w:rsid w:val="0061323D"/>
    <w:rsid w:val="0066178C"/>
    <w:rsid w:val="0067226B"/>
    <w:rsid w:val="00677BEB"/>
    <w:rsid w:val="006C1543"/>
    <w:rsid w:val="006F669F"/>
    <w:rsid w:val="00702052"/>
    <w:rsid w:val="007256D0"/>
    <w:rsid w:val="00726899"/>
    <w:rsid w:val="0073618C"/>
    <w:rsid w:val="0075181D"/>
    <w:rsid w:val="0078220A"/>
    <w:rsid w:val="00807318"/>
    <w:rsid w:val="008146EF"/>
    <w:rsid w:val="008166D4"/>
    <w:rsid w:val="00837DA6"/>
    <w:rsid w:val="00840E1D"/>
    <w:rsid w:val="00857625"/>
    <w:rsid w:val="00862727"/>
    <w:rsid w:val="0091090B"/>
    <w:rsid w:val="009147B2"/>
    <w:rsid w:val="00916CB1"/>
    <w:rsid w:val="009258BF"/>
    <w:rsid w:val="00956DF1"/>
    <w:rsid w:val="009723DC"/>
    <w:rsid w:val="00976F0B"/>
    <w:rsid w:val="0098159C"/>
    <w:rsid w:val="0098348A"/>
    <w:rsid w:val="00984CC0"/>
    <w:rsid w:val="0099490D"/>
    <w:rsid w:val="009C19BD"/>
    <w:rsid w:val="009C34A0"/>
    <w:rsid w:val="009D24CA"/>
    <w:rsid w:val="009D52A9"/>
    <w:rsid w:val="00A041A1"/>
    <w:rsid w:val="00A2703B"/>
    <w:rsid w:val="00A6543A"/>
    <w:rsid w:val="00A67FD0"/>
    <w:rsid w:val="00AA1EA3"/>
    <w:rsid w:val="00AF5609"/>
    <w:rsid w:val="00B037F0"/>
    <w:rsid w:val="00B04149"/>
    <w:rsid w:val="00B26DC2"/>
    <w:rsid w:val="00B404CA"/>
    <w:rsid w:val="00B67E3A"/>
    <w:rsid w:val="00BD5B9E"/>
    <w:rsid w:val="00BF1B28"/>
    <w:rsid w:val="00C15980"/>
    <w:rsid w:val="00C27021"/>
    <w:rsid w:val="00C46751"/>
    <w:rsid w:val="00C9126A"/>
    <w:rsid w:val="00CC1A80"/>
    <w:rsid w:val="00D1628E"/>
    <w:rsid w:val="00D74C5D"/>
    <w:rsid w:val="00D824E6"/>
    <w:rsid w:val="00D942A8"/>
    <w:rsid w:val="00D94F05"/>
    <w:rsid w:val="00D97534"/>
    <w:rsid w:val="00DA1E42"/>
    <w:rsid w:val="00DA53F3"/>
    <w:rsid w:val="00DB5BC2"/>
    <w:rsid w:val="00DC0081"/>
    <w:rsid w:val="00DF3F33"/>
    <w:rsid w:val="00E35F76"/>
    <w:rsid w:val="00E47719"/>
    <w:rsid w:val="00E5209D"/>
    <w:rsid w:val="00E608E7"/>
    <w:rsid w:val="00E642D4"/>
    <w:rsid w:val="00E7713E"/>
    <w:rsid w:val="00E77C86"/>
    <w:rsid w:val="00EC7445"/>
    <w:rsid w:val="00F03A3C"/>
    <w:rsid w:val="00F35259"/>
    <w:rsid w:val="00F46376"/>
    <w:rsid w:val="00F81386"/>
    <w:rsid w:val="00F87450"/>
    <w:rsid w:val="00FC08EB"/>
    <w:rsid w:val="00FF3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F0D73C"/>
  <w15:chartTrackingRefBased/>
  <w15:docId w15:val="{48268DDB-DA98-BC4E-BB06-31CAD33E2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0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20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205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205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0205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0205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0205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0205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0205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0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20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205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205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0205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0205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0205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0205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0205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0205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20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205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205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0205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02052"/>
    <w:rPr>
      <w:i/>
      <w:iCs/>
      <w:color w:val="404040" w:themeColor="text1" w:themeTint="BF"/>
    </w:rPr>
  </w:style>
  <w:style w:type="paragraph" w:styleId="ListParagraph">
    <w:name w:val="List Paragraph"/>
    <w:basedOn w:val="Normal"/>
    <w:uiPriority w:val="34"/>
    <w:qFormat/>
    <w:rsid w:val="00702052"/>
    <w:pPr>
      <w:ind w:left="720"/>
      <w:contextualSpacing/>
    </w:pPr>
  </w:style>
  <w:style w:type="character" w:styleId="IntenseEmphasis">
    <w:name w:val="Intense Emphasis"/>
    <w:basedOn w:val="DefaultParagraphFont"/>
    <w:uiPriority w:val="21"/>
    <w:qFormat/>
    <w:rsid w:val="00702052"/>
    <w:rPr>
      <w:i/>
      <w:iCs/>
      <w:color w:val="0F4761" w:themeColor="accent1" w:themeShade="BF"/>
    </w:rPr>
  </w:style>
  <w:style w:type="paragraph" w:styleId="IntenseQuote">
    <w:name w:val="Intense Quote"/>
    <w:basedOn w:val="Normal"/>
    <w:next w:val="Normal"/>
    <w:link w:val="IntenseQuoteChar"/>
    <w:uiPriority w:val="30"/>
    <w:qFormat/>
    <w:rsid w:val="007020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2052"/>
    <w:rPr>
      <w:i/>
      <w:iCs/>
      <w:color w:val="0F4761" w:themeColor="accent1" w:themeShade="BF"/>
    </w:rPr>
  </w:style>
  <w:style w:type="character" w:styleId="IntenseReference">
    <w:name w:val="Intense Reference"/>
    <w:basedOn w:val="DefaultParagraphFont"/>
    <w:uiPriority w:val="32"/>
    <w:qFormat/>
    <w:rsid w:val="00702052"/>
    <w:rPr>
      <w:b/>
      <w:bCs/>
      <w:smallCaps/>
      <w:color w:val="0F4761" w:themeColor="accent1" w:themeShade="BF"/>
      <w:spacing w:val="5"/>
    </w:rPr>
  </w:style>
  <w:style w:type="character" w:styleId="Hyperlink">
    <w:name w:val="Hyperlink"/>
    <w:basedOn w:val="DefaultParagraphFont"/>
    <w:uiPriority w:val="99"/>
    <w:unhideWhenUsed/>
    <w:rsid w:val="006F669F"/>
    <w:rPr>
      <w:color w:val="467886" w:themeColor="hyperlink"/>
      <w:u w:val="single"/>
    </w:rPr>
  </w:style>
  <w:style w:type="paragraph" w:styleId="Revision">
    <w:name w:val="Revision"/>
    <w:hidden/>
    <w:uiPriority w:val="99"/>
    <w:semiHidden/>
    <w:rsid w:val="00DC0081"/>
  </w:style>
  <w:style w:type="paragraph" w:styleId="BalloonText">
    <w:name w:val="Balloon Text"/>
    <w:basedOn w:val="Normal"/>
    <w:link w:val="BalloonTextChar"/>
    <w:uiPriority w:val="99"/>
    <w:semiHidden/>
    <w:unhideWhenUsed/>
    <w:rsid w:val="00916CB1"/>
    <w:rPr>
      <w:rFonts w:cs="Times New Roman"/>
      <w:sz w:val="18"/>
      <w:szCs w:val="18"/>
    </w:rPr>
  </w:style>
  <w:style w:type="character" w:customStyle="1" w:styleId="BalloonTextChar">
    <w:name w:val="Balloon Text Char"/>
    <w:basedOn w:val="DefaultParagraphFont"/>
    <w:link w:val="BalloonText"/>
    <w:uiPriority w:val="99"/>
    <w:semiHidden/>
    <w:rsid w:val="00916CB1"/>
    <w:rPr>
      <w:rFonts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030221">
      <w:bodyDiv w:val="1"/>
      <w:marLeft w:val="0"/>
      <w:marRight w:val="0"/>
      <w:marTop w:val="0"/>
      <w:marBottom w:val="0"/>
      <w:divBdr>
        <w:top w:val="none" w:sz="0" w:space="0" w:color="auto"/>
        <w:left w:val="none" w:sz="0" w:space="0" w:color="auto"/>
        <w:bottom w:val="none" w:sz="0" w:space="0" w:color="auto"/>
        <w:right w:val="none" w:sz="0" w:space="0" w:color="auto"/>
      </w:divBdr>
    </w:div>
    <w:div w:id="450825412">
      <w:bodyDiv w:val="1"/>
      <w:marLeft w:val="0"/>
      <w:marRight w:val="0"/>
      <w:marTop w:val="0"/>
      <w:marBottom w:val="0"/>
      <w:divBdr>
        <w:top w:val="none" w:sz="0" w:space="0" w:color="auto"/>
        <w:left w:val="none" w:sz="0" w:space="0" w:color="auto"/>
        <w:bottom w:val="none" w:sz="0" w:space="0" w:color="auto"/>
        <w:right w:val="none" w:sz="0" w:space="0" w:color="auto"/>
      </w:divBdr>
    </w:div>
    <w:div w:id="814759459">
      <w:bodyDiv w:val="1"/>
      <w:marLeft w:val="0"/>
      <w:marRight w:val="0"/>
      <w:marTop w:val="0"/>
      <w:marBottom w:val="0"/>
      <w:divBdr>
        <w:top w:val="none" w:sz="0" w:space="0" w:color="auto"/>
        <w:left w:val="none" w:sz="0" w:space="0" w:color="auto"/>
        <w:bottom w:val="none" w:sz="0" w:space="0" w:color="auto"/>
        <w:right w:val="none" w:sz="0" w:space="0" w:color="auto"/>
      </w:divBdr>
      <w:divsChild>
        <w:div w:id="14344776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55538902">
              <w:marLeft w:val="0"/>
              <w:marRight w:val="0"/>
              <w:marTop w:val="0"/>
              <w:marBottom w:val="0"/>
              <w:divBdr>
                <w:top w:val="none" w:sz="0" w:space="0" w:color="auto"/>
                <w:left w:val="none" w:sz="0" w:space="0" w:color="auto"/>
                <w:bottom w:val="none" w:sz="0" w:space="0" w:color="auto"/>
                <w:right w:val="none" w:sz="0" w:space="0" w:color="auto"/>
              </w:divBdr>
              <w:divsChild>
                <w:div w:id="215818657">
                  <w:marLeft w:val="0"/>
                  <w:marRight w:val="0"/>
                  <w:marTop w:val="0"/>
                  <w:marBottom w:val="0"/>
                  <w:divBdr>
                    <w:top w:val="none" w:sz="0" w:space="0" w:color="auto"/>
                    <w:left w:val="none" w:sz="0" w:space="0" w:color="auto"/>
                    <w:bottom w:val="none" w:sz="0" w:space="0" w:color="auto"/>
                    <w:right w:val="none" w:sz="0" w:space="0" w:color="auto"/>
                  </w:divBdr>
                  <w:divsChild>
                    <w:div w:id="1768306569">
                      <w:marLeft w:val="0"/>
                      <w:marRight w:val="0"/>
                      <w:marTop w:val="0"/>
                      <w:marBottom w:val="0"/>
                      <w:divBdr>
                        <w:top w:val="none" w:sz="0" w:space="0" w:color="auto"/>
                        <w:left w:val="none" w:sz="0" w:space="0" w:color="auto"/>
                        <w:bottom w:val="none" w:sz="0" w:space="0" w:color="auto"/>
                        <w:right w:val="none" w:sz="0" w:space="0" w:color="auto"/>
                      </w:divBdr>
                      <w:divsChild>
                        <w:div w:id="281041665">
                          <w:marLeft w:val="0"/>
                          <w:marRight w:val="0"/>
                          <w:marTop w:val="0"/>
                          <w:marBottom w:val="0"/>
                          <w:divBdr>
                            <w:top w:val="none" w:sz="0" w:space="0" w:color="auto"/>
                            <w:left w:val="none" w:sz="0" w:space="0" w:color="auto"/>
                            <w:bottom w:val="none" w:sz="0" w:space="0" w:color="auto"/>
                            <w:right w:val="none" w:sz="0" w:space="0" w:color="auto"/>
                          </w:divBdr>
                          <w:divsChild>
                            <w:div w:id="2073810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0453623">
                                  <w:marLeft w:val="0"/>
                                  <w:marRight w:val="0"/>
                                  <w:marTop w:val="0"/>
                                  <w:marBottom w:val="0"/>
                                  <w:divBdr>
                                    <w:top w:val="none" w:sz="0" w:space="0" w:color="auto"/>
                                    <w:left w:val="none" w:sz="0" w:space="0" w:color="auto"/>
                                    <w:bottom w:val="none" w:sz="0" w:space="0" w:color="auto"/>
                                    <w:right w:val="none" w:sz="0" w:space="0" w:color="auto"/>
                                  </w:divBdr>
                                  <w:divsChild>
                                    <w:div w:id="200750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6308860">
      <w:bodyDiv w:val="1"/>
      <w:marLeft w:val="0"/>
      <w:marRight w:val="0"/>
      <w:marTop w:val="0"/>
      <w:marBottom w:val="0"/>
      <w:divBdr>
        <w:top w:val="none" w:sz="0" w:space="0" w:color="auto"/>
        <w:left w:val="none" w:sz="0" w:space="0" w:color="auto"/>
        <w:bottom w:val="none" w:sz="0" w:space="0" w:color="auto"/>
        <w:right w:val="none" w:sz="0" w:space="0" w:color="auto"/>
      </w:divBdr>
    </w:div>
    <w:div w:id="1072851456">
      <w:bodyDiv w:val="1"/>
      <w:marLeft w:val="0"/>
      <w:marRight w:val="0"/>
      <w:marTop w:val="0"/>
      <w:marBottom w:val="0"/>
      <w:divBdr>
        <w:top w:val="none" w:sz="0" w:space="0" w:color="auto"/>
        <w:left w:val="none" w:sz="0" w:space="0" w:color="auto"/>
        <w:bottom w:val="none" w:sz="0" w:space="0" w:color="auto"/>
        <w:right w:val="none" w:sz="0" w:space="0" w:color="auto"/>
      </w:divBdr>
    </w:div>
    <w:div w:id="1127703233">
      <w:bodyDiv w:val="1"/>
      <w:marLeft w:val="0"/>
      <w:marRight w:val="0"/>
      <w:marTop w:val="0"/>
      <w:marBottom w:val="0"/>
      <w:divBdr>
        <w:top w:val="none" w:sz="0" w:space="0" w:color="auto"/>
        <w:left w:val="none" w:sz="0" w:space="0" w:color="auto"/>
        <w:bottom w:val="none" w:sz="0" w:space="0" w:color="auto"/>
        <w:right w:val="none" w:sz="0" w:space="0" w:color="auto"/>
      </w:divBdr>
    </w:div>
    <w:div w:id="1186872289">
      <w:bodyDiv w:val="1"/>
      <w:marLeft w:val="0"/>
      <w:marRight w:val="0"/>
      <w:marTop w:val="0"/>
      <w:marBottom w:val="0"/>
      <w:divBdr>
        <w:top w:val="none" w:sz="0" w:space="0" w:color="auto"/>
        <w:left w:val="none" w:sz="0" w:space="0" w:color="auto"/>
        <w:bottom w:val="none" w:sz="0" w:space="0" w:color="auto"/>
        <w:right w:val="none" w:sz="0" w:space="0" w:color="auto"/>
      </w:divBdr>
    </w:div>
    <w:div w:id="1378505818">
      <w:bodyDiv w:val="1"/>
      <w:marLeft w:val="0"/>
      <w:marRight w:val="0"/>
      <w:marTop w:val="0"/>
      <w:marBottom w:val="0"/>
      <w:divBdr>
        <w:top w:val="none" w:sz="0" w:space="0" w:color="auto"/>
        <w:left w:val="none" w:sz="0" w:space="0" w:color="auto"/>
        <w:bottom w:val="none" w:sz="0" w:space="0" w:color="auto"/>
        <w:right w:val="none" w:sz="0" w:space="0" w:color="auto"/>
      </w:divBdr>
    </w:div>
    <w:div w:id="1482381256">
      <w:bodyDiv w:val="1"/>
      <w:marLeft w:val="0"/>
      <w:marRight w:val="0"/>
      <w:marTop w:val="0"/>
      <w:marBottom w:val="0"/>
      <w:divBdr>
        <w:top w:val="none" w:sz="0" w:space="0" w:color="auto"/>
        <w:left w:val="none" w:sz="0" w:space="0" w:color="auto"/>
        <w:bottom w:val="none" w:sz="0" w:space="0" w:color="auto"/>
        <w:right w:val="none" w:sz="0" w:space="0" w:color="auto"/>
      </w:divBdr>
    </w:div>
    <w:div w:id="1611742308">
      <w:bodyDiv w:val="1"/>
      <w:marLeft w:val="0"/>
      <w:marRight w:val="0"/>
      <w:marTop w:val="0"/>
      <w:marBottom w:val="0"/>
      <w:divBdr>
        <w:top w:val="none" w:sz="0" w:space="0" w:color="auto"/>
        <w:left w:val="none" w:sz="0" w:space="0" w:color="auto"/>
        <w:bottom w:val="none" w:sz="0" w:space="0" w:color="auto"/>
        <w:right w:val="none" w:sz="0" w:space="0" w:color="auto"/>
      </w:divBdr>
    </w:div>
    <w:div w:id="1789425958">
      <w:bodyDiv w:val="1"/>
      <w:marLeft w:val="0"/>
      <w:marRight w:val="0"/>
      <w:marTop w:val="0"/>
      <w:marBottom w:val="0"/>
      <w:divBdr>
        <w:top w:val="none" w:sz="0" w:space="0" w:color="auto"/>
        <w:left w:val="none" w:sz="0" w:space="0" w:color="auto"/>
        <w:bottom w:val="none" w:sz="0" w:space="0" w:color="auto"/>
        <w:right w:val="none" w:sz="0" w:space="0" w:color="auto"/>
      </w:divBdr>
    </w:div>
    <w:div w:id="2069183836">
      <w:bodyDiv w:val="1"/>
      <w:marLeft w:val="0"/>
      <w:marRight w:val="0"/>
      <w:marTop w:val="0"/>
      <w:marBottom w:val="0"/>
      <w:divBdr>
        <w:top w:val="none" w:sz="0" w:space="0" w:color="auto"/>
        <w:left w:val="none" w:sz="0" w:space="0" w:color="auto"/>
        <w:bottom w:val="none" w:sz="0" w:space="0" w:color="auto"/>
        <w:right w:val="none" w:sz="0" w:space="0" w:color="auto"/>
      </w:divBdr>
    </w:div>
    <w:div w:id="2139838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van.a.perkowski@ttu.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C1ADFDED6CDD149B6F91BD425218B25"/>
        <w:category>
          <w:name w:val="General"/>
          <w:gallery w:val="placeholder"/>
        </w:category>
        <w:types>
          <w:type w:val="bbPlcHdr"/>
        </w:types>
        <w:behaviors>
          <w:behavior w:val="content"/>
        </w:behaviors>
        <w:guid w:val="{E988B15F-BD5E-F141-A810-C544A1603095}"/>
      </w:docPartPr>
      <w:docPartBody>
        <w:p w:rsidR="006F3467" w:rsidRDefault="002C77BD" w:rsidP="002C77BD">
          <w:pPr>
            <w:pStyle w:val="3C1ADFDED6CDD149B6F91BD425218B25"/>
          </w:pPr>
          <w:r w:rsidRPr="00CC0FB2">
            <w:rPr>
              <w:rStyle w:val="PlaceholderText"/>
            </w:rPr>
            <w:t>Click or tap here to enter text.</w:t>
          </w:r>
        </w:p>
      </w:docPartBody>
    </w:docPart>
    <w:docPart>
      <w:docPartPr>
        <w:name w:val="76E104E5B24FBC47BE143539E43D071E"/>
        <w:category>
          <w:name w:val="General"/>
          <w:gallery w:val="placeholder"/>
        </w:category>
        <w:types>
          <w:type w:val="bbPlcHdr"/>
        </w:types>
        <w:behaviors>
          <w:behavior w:val="content"/>
        </w:behaviors>
        <w:guid w:val="{06564D91-93A3-1444-8788-6706A804F1E2}"/>
      </w:docPartPr>
      <w:docPartBody>
        <w:p w:rsidR="006F3467" w:rsidRDefault="002C77BD" w:rsidP="002C77BD">
          <w:pPr>
            <w:pStyle w:val="76E104E5B24FBC47BE143539E43D071E"/>
          </w:pPr>
          <w:r w:rsidRPr="00CC0FB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C16"/>
    <w:rsid w:val="00046ECA"/>
    <w:rsid w:val="000539FB"/>
    <w:rsid w:val="00113F33"/>
    <w:rsid w:val="00141E4A"/>
    <w:rsid w:val="00156A6D"/>
    <w:rsid w:val="00186286"/>
    <w:rsid w:val="00191EFA"/>
    <w:rsid w:val="002C5403"/>
    <w:rsid w:val="002C77BD"/>
    <w:rsid w:val="002D6818"/>
    <w:rsid w:val="004D14A9"/>
    <w:rsid w:val="00612C16"/>
    <w:rsid w:val="006F3467"/>
    <w:rsid w:val="00837DA6"/>
    <w:rsid w:val="0098159C"/>
    <w:rsid w:val="009B4AF0"/>
    <w:rsid w:val="00C3122E"/>
    <w:rsid w:val="00D85D47"/>
    <w:rsid w:val="00D942A8"/>
    <w:rsid w:val="00DF6CEC"/>
    <w:rsid w:val="00F5134D"/>
    <w:rsid w:val="00F87450"/>
    <w:rsid w:val="00F90197"/>
    <w:rsid w:val="00FC6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77BD"/>
    <w:rPr>
      <w:color w:val="808080"/>
    </w:rPr>
  </w:style>
  <w:style w:type="paragraph" w:customStyle="1" w:styleId="3C1ADFDED6CDD149B6F91BD425218B25">
    <w:name w:val="3C1ADFDED6CDD149B6F91BD425218B25"/>
    <w:rsid w:val="002C77BD"/>
  </w:style>
  <w:style w:type="paragraph" w:customStyle="1" w:styleId="76E104E5B24FBC47BE143539E43D071E">
    <w:name w:val="76E104E5B24FBC47BE143539E43D071E"/>
    <w:rsid w:val="002C77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400115C-2D48-3748-BA05-5B93CF76D5C7}">
  <we:reference id="wa104382081" version="1.55.1.0" store="en-US" storeType="OMEX"/>
  <we:alternateReferences>
    <we:reference id="wa104382081" version="1.55.1.0" store="" storeType="OMEX"/>
  </we:alternateReferences>
  <we:properties>
    <we:property name="MENDELEY_CITATIONS" value="[]"/>
    <we:property name="MENDELEY_CITATIONS_LOCALE_CODE" value="&quot;en-GB&quot;"/>
    <we:property name="MENDELEY_CITATIONS_STYLE" value="{&quot;id&quot;:&quot;https://www.zotero.org/styles/new-phytologist&quot;,&quot;title&quot;:&quot;New Phytologist&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24F5B-E560-874A-A2BF-4849FFD9B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3492</Words>
  <Characters>19908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23354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2</cp:revision>
  <cp:lastPrinted>2024-07-22T15:47:00Z</cp:lastPrinted>
  <dcterms:created xsi:type="dcterms:W3CDTF">2024-08-30T19:16:00Z</dcterms:created>
  <dcterms:modified xsi:type="dcterms:W3CDTF">2024-08-30T19:16:00Z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http://www.zotero.org/styles/ecology</vt:lpwstr>
  </property>
  <property fmtid="{D5CDD505-2E9C-101B-9397-08002B2CF9AE}" pid="11" name="Mendeley Recent Style Name 4_1">
    <vt:lpwstr>Ecology</vt:lpwstr>
  </property>
  <property fmtid="{D5CDD505-2E9C-101B-9397-08002B2CF9AE}" pid="12" name="Mendeley Recent Style Id 5_1">
    <vt:lpwstr>http://www.zotero.org/styles/environmental-entomology</vt:lpwstr>
  </property>
  <property fmtid="{D5CDD505-2E9C-101B-9397-08002B2CF9AE}" pid="13" name="Mendeley Recent Style Name 5_1">
    <vt:lpwstr>Environmental Entomology</vt:lpwstr>
  </property>
  <property fmtid="{D5CDD505-2E9C-101B-9397-08002B2CF9AE}" pid="14" name="Mendeley Recent Style Id 6_1">
    <vt:lpwstr>http://www.zotero.org/styles/functional-ecology</vt:lpwstr>
  </property>
  <property fmtid="{D5CDD505-2E9C-101B-9397-08002B2CF9AE}" pid="15" name="Mendeley Recent Style Name 6_1">
    <vt:lpwstr>Functional Ecology</vt:lpwstr>
  </property>
  <property fmtid="{D5CDD505-2E9C-101B-9397-08002B2CF9AE}" pid="16" name="Mendeley Recent Style Id 7_1">
    <vt:lpwstr>http://www.zotero.org/styles/journal-of-experimental-botany</vt:lpwstr>
  </property>
  <property fmtid="{D5CDD505-2E9C-101B-9397-08002B2CF9AE}" pid="17" name="Mendeley Recent Style Name 7_1">
    <vt:lpwstr>Journal of Experimental Botany</vt:lpwstr>
  </property>
  <property fmtid="{D5CDD505-2E9C-101B-9397-08002B2CF9AE}" pid="18" name="Mendeley Recent Style Id 8_1">
    <vt:lpwstr>http://www.zotero.org/styles/journal-of-medical-entomology</vt:lpwstr>
  </property>
  <property fmtid="{D5CDD505-2E9C-101B-9397-08002B2CF9AE}" pid="19" name="Mendeley Recent Style Name 8_1">
    <vt:lpwstr>Journal of Medical Entomology</vt:lpwstr>
  </property>
  <property fmtid="{D5CDD505-2E9C-101B-9397-08002B2CF9AE}" pid="20" name="Mendeley Recent Style Id 9_1">
    <vt:lpwstr>http://www.zotero.org/styles/new-phytologist</vt:lpwstr>
  </property>
  <property fmtid="{D5CDD505-2E9C-101B-9397-08002B2CF9AE}" pid="21" name="Mendeley Recent Style Name 9_1">
    <vt:lpwstr>New Phytologist</vt:lpwstr>
  </property>
</Properties>
</file>