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AAA" w14:textId="6C8BF76E" w:rsidR="00EC6243" w:rsidRPr="00EC6243" w:rsidRDefault="00CA4DF8" w:rsidP="00EC62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16"/>
          <w:szCs w:val="16"/>
        </w:rPr>
      </w:pPr>
      <w:r w:rsidRPr="00EC6243">
        <w:rPr>
          <w:b/>
          <w:bCs/>
        </w:rPr>
        <w:t xml:space="preserve">Fig. 1 </w:t>
      </w:r>
      <w:r w:rsidR="00EC6243" w:rsidRPr="00EC6243">
        <w:rPr>
          <w:rFonts w:eastAsiaTheme="minorHAnsi"/>
          <w:color w:val="000000"/>
        </w:rPr>
        <w:t xml:space="preserve">Effects of shade cover and nitrogen fertilization on plant carbon costs to acquire nitrogen in </w:t>
      </w:r>
      <w:r w:rsidR="00EC6243" w:rsidRPr="00EC6243">
        <w:rPr>
          <w:rFonts w:eastAsiaTheme="minorHAnsi"/>
          <w:i/>
          <w:iCs/>
          <w:color w:val="000000"/>
        </w:rPr>
        <w:t>G. hirsutum</w:t>
      </w:r>
      <w:r w:rsidR="00EC6243" w:rsidRPr="00EC6243">
        <w:rPr>
          <w:rFonts w:eastAsiaTheme="minorHAnsi"/>
          <w:color w:val="000000"/>
        </w:rPr>
        <w:t xml:space="preserve"> (left panel) and </w:t>
      </w:r>
      <w:r w:rsidR="00EC6243" w:rsidRPr="00EC6243">
        <w:rPr>
          <w:rFonts w:eastAsiaTheme="minorHAnsi"/>
          <w:i/>
          <w:iCs/>
          <w:color w:val="000000"/>
        </w:rPr>
        <w:t>G. max</w:t>
      </w:r>
      <w:r w:rsidR="00EC6243" w:rsidRPr="00EC6243">
        <w:rPr>
          <w:rFonts w:eastAsiaTheme="minorHAnsi"/>
          <w:color w:val="000000"/>
        </w:rPr>
        <w:t xml:space="preserve"> (right panel).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>Nitrogen fertilization treatments are represented on the x-axis. Shade cover treatments are represented through colored points and trendlines. Trendlines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 xml:space="preserve">were created by back-transforming </w:t>
      </w:r>
      <w:r w:rsidR="00EC6243" w:rsidRPr="00EC6243">
        <w:rPr>
          <w:rFonts w:eastAsiaTheme="minorHAnsi"/>
          <w:strike/>
          <w:color w:val="000000"/>
        </w:rPr>
        <w:t>marginal mean slopes and intercepts from species-specific linear mixed-effects models. These values were calculated</w:t>
      </w:r>
      <w:r w:rsidR="00EC6243" w:rsidRPr="00EC6243">
        <w:rPr>
          <w:rFonts w:eastAsiaTheme="minorHAnsi"/>
          <w:strike/>
          <w:color w:val="000000"/>
        </w:rPr>
        <w:t xml:space="preserve"> </w:t>
      </w:r>
      <w:r w:rsidR="00EC6243" w:rsidRPr="00EC6243">
        <w:rPr>
          <w:rFonts w:eastAsiaTheme="minorHAnsi"/>
          <w:strike/>
          <w:color w:val="000000"/>
        </w:rPr>
        <w:t xml:space="preserve">using the ‘emtrends’ and ‘emmeans’ functions in the ‘emmeans’ R </w:t>
      </w:r>
      <w:r w:rsidR="00EC6243" w:rsidRPr="00EC6243">
        <w:rPr>
          <w:rFonts w:eastAsiaTheme="minorHAnsi"/>
          <w:strike/>
          <w:color w:val="000000" w:themeColor="text1"/>
        </w:rPr>
        <w:t>package (</w:t>
      </w:r>
      <w:proofErr w:type="spellStart"/>
      <w:r w:rsidR="00EC6243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EC6243" w:rsidRPr="00EC6243">
        <w:rPr>
          <w:rFonts w:eastAsiaTheme="minorHAnsi"/>
          <w:strike/>
          <w:color w:val="000000" w:themeColor="text1"/>
        </w:rPr>
        <w:t>, 2019)</w:t>
      </w:r>
      <w:r w:rsidR="00EC6243" w:rsidRPr="00EC6243">
        <w:rPr>
          <w:rFonts w:eastAsiaTheme="minorHAnsi"/>
          <w:color w:val="000000" w:themeColor="text1"/>
        </w:rPr>
        <w:t xml:space="preserve"> </w:t>
      </w:r>
      <w:r w:rsidR="00EC6243" w:rsidRPr="00EC6243">
        <w:rPr>
          <w:color w:val="C00000"/>
        </w:rPr>
        <w:t>predicted marginal mean values across the range in x-axis values using the ‘emmeans’ function in the ‘emmeans’ R package (</w:t>
      </w:r>
      <w:proofErr w:type="spellStart"/>
      <w:r w:rsidR="00EC6243" w:rsidRPr="00EC6243">
        <w:rPr>
          <w:color w:val="C00000"/>
        </w:rPr>
        <w:t>Lenth</w:t>
      </w:r>
      <w:proofErr w:type="spellEnd"/>
      <w:r w:rsidR="00EC6243" w:rsidRPr="00EC6243">
        <w:rPr>
          <w:color w:val="C00000"/>
        </w:rPr>
        <w:t xml:space="preserve"> 2019). Specifically, carbon costs to acquire nitrogen were </w:t>
      </w:r>
      <w:proofErr w:type="gramStart"/>
      <w:r w:rsidR="00EC6243" w:rsidRPr="00EC6243">
        <w:rPr>
          <w:color w:val="C00000"/>
        </w:rPr>
        <w:t>natural-log</w:t>
      </w:r>
      <w:proofErr w:type="gramEnd"/>
      <w:r w:rsidR="00EC6243" w:rsidRPr="00EC6243">
        <w:rPr>
          <w:color w:val="C00000"/>
        </w:rPr>
        <w:t xml:space="preserve"> transformed for </w:t>
      </w:r>
      <w:r w:rsidR="00EC6243" w:rsidRPr="00EC6243">
        <w:rPr>
          <w:i/>
          <w:iCs/>
          <w:color w:val="C00000"/>
        </w:rPr>
        <w:t>G. hirsutum</w:t>
      </w:r>
      <w:r w:rsidR="00EC6243" w:rsidRPr="00EC6243">
        <w:rPr>
          <w:color w:val="C00000"/>
        </w:rPr>
        <w:t xml:space="preserve"> and square root transformed in </w:t>
      </w:r>
      <w:r w:rsidR="00EC6243" w:rsidRPr="00EC6243">
        <w:rPr>
          <w:i/>
          <w:iCs/>
          <w:color w:val="C00000"/>
        </w:rPr>
        <w:t>G. max</w:t>
      </w:r>
      <w:r w:rsidR="00EC6243" w:rsidRPr="00EC6243">
        <w:rPr>
          <w:color w:val="C00000"/>
        </w:rPr>
        <w:t>.</w:t>
      </w:r>
      <w:r w:rsidR="00EC6243">
        <w:rPr>
          <w:color w:val="000000"/>
        </w:rPr>
        <w:t xml:space="preserve"> </w:t>
      </w:r>
      <w:r w:rsidR="00EC6243" w:rsidRPr="00EC6243">
        <w:rPr>
          <w:rFonts w:eastAsiaTheme="minorHAnsi"/>
          <w:strike/>
          <w:color w:val="000000"/>
        </w:rPr>
        <w:t>These values were calculated</w:t>
      </w:r>
      <w:r w:rsidR="00EC6243" w:rsidRPr="00EC6243">
        <w:rPr>
          <w:rFonts w:eastAsiaTheme="minorHAnsi"/>
          <w:strike/>
          <w:color w:val="000000"/>
        </w:rPr>
        <w:t xml:space="preserve"> </w:t>
      </w:r>
      <w:r w:rsidR="00EC6243" w:rsidRPr="00EC6243">
        <w:rPr>
          <w:rFonts w:eastAsiaTheme="minorHAnsi"/>
          <w:strike/>
          <w:color w:val="000000"/>
        </w:rPr>
        <w:t>using the ‘emtrends’ and ‘emmeans’ functions in the ‘emmeans’ R p</w:t>
      </w:r>
      <w:r w:rsidR="00EC6243" w:rsidRPr="00EC6243">
        <w:rPr>
          <w:rFonts w:eastAsiaTheme="minorHAnsi"/>
          <w:strike/>
          <w:color w:val="000000" w:themeColor="text1"/>
        </w:rPr>
        <w:t>ackage (</w:t>
      </w:r>
      <w:proofErr w:type="spellStart"/>
      <w:r w:rsidR="00EC6243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EC6243" w:rsidRPr="00EC6243">
        <w:rPr>
          <w:rFonts w:eastAsiaTheme="minorHAnsi"/>
          <w:strike/>
          <w:color w:val="000000" w:themeColor="text1"/>
        </w:rPr>
        <w:t>, 2019).</w:t>
      </w:r>
      <w:r w:rsidR="00EC6243" w:rsidRPr="00EC6243">
        <w:rPr>
          <w:rFonts w:eastAsiaTheme="minorHAnsi"/>
          <w:color w:val="000000" w:themeColor="text1"/>
        </w:rPr>
        <w:t xml:space="preserve"> Points </w:t>
      </w:r>
      <w:r w:rsidR="00EC6243" w:rsidRPr="00EC6243">
        <w:rPr>
          <w:rFonts w:eastAsiaTheme="minorHAnsi"/>
          <w:color w:val="000000"/>
        </w:rPr>
        <w:t xml:space="preserve">are jittered </w:t>
      </w:r>
      <w:r w:rsidR="00EC6243">
        <w:rPr>
          <w:rFonts w:eastAsiaTheme="minorHAnsi"/>
          <w:color w:val="C00000"/>
        </w:rPr>
        <w:t xml:space="preserve">across the x-axis </w:t>
      </w:r>
      <w:r w:rsidR="00EC6243" w:rsidRPr="00EC6243">
        <w:rPr>
          <w:rFonts w:eastAsiaTheme="minorHAnsi"/>
          <w:color w:val="000000"/>
        </w:rPr>
        <w:t>for visibility. Yellow points and trendlines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>represent the 0% shade cover treatment, blue points and trendlines represent the 30% shade cover treatment, green points and trendlines represent</w:t>
      </w:r>
      <w:r w:rsidR="00EC6243" w:rsidRPr="00EC6243">
        <w:rPr>
          <w:rFonts w:eastAsiaTheme="minorHAnsi"/>
          <w:color w:val="000000"/>
        </w:rPr>
        <w:t xml:space="preserve"> t</w:t>
      </w:r>
      <w:r w:rsidR="00EC6243" w:rsidRPr="00EC6243">
        <w:rPr>
          <w:rFonts w:eastAsiaTheme="minorHAnsi"/>
          <w:color w:val="000000"/>
        </w:rPr>
        <w:t>he 50% shade cover treatment, and purple points and trendlines represent the 80% shade cover treatment. Solid trendlines indicate slopes that are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>significantly different from zero (Tukey: P&lt;0.05), while dashed trendlines indicate slopes that are not statistically different from zero.</w:t>
      </w:r>
    </w:p>
    <w:p w14:paraId="1C55F071" w14:textId="77777777" w:rsidR="002C360E" w:rsidRDefault="002C360E" w:rsidP="00CA4DF8">
      <w:pPr>
        <w:spacing w:line="480" w:lineRule="auto"/>
      </w:pPr>
    </w:p>
    <w:p w14:paraId="34B01406" w14:textId="5571A1FB" w:rsidR="00EC6243" w:rsidRPr="00EC6243" w:rsidRDefault="00CA4DF8" w:rsidP="00EC62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16"/>
          <w:szCs w:val="16"/>
        </w:rPr>
      </w:pPr>
      <w:r>
        <w:rPr>
          <w:b/>
          <w:bCs/>
        </w:rPr>
        <w:t>Fig</w:t>
      </w:r>
      <w:r w:rsidRPr="00EC6243">
        <w:rPr>
          <w:b/>
          <w:bCs/>
        </w:rPr>
        <w:t xml:space="preserve">. 2 </w:t>
      </w:r>
      <w:r w:rsidR="00EC6243" w:rsidRPr="00EC6243">
        <w:rPr>
          <w:rFonts w:eastAsiaTheme="minorHAnsi"/>
          <w:color w:val="000000"/>
        </w:rPr>
        <w:t xml:space="preserve">Effects of shade cover and nitrogen fertilization on whole-plant nitrogen biomass in </w:t>
      </w:r>
      <w:r w:rsidR="00EC6243" w:rsidRPr="00EC6243">
        <w:rPr>
          <w:rFonts w:eastAsiaTheme="minorHAnsi"/>
          <w:i/>
          <w:iCs/>
          <w:color w:val="000000"/>
        </w:rPr>
        <w:t xml:space="preserve">G. hirsutum </w:t>
      </w:r>
      <w:r w:rsidR="00EC6243" w:rsidRPr="00EC6243">
        <w:rPr>
          <w:rFonts w:eastAsiaTheme="minorHAnsi"/>
          <w:color w:val="000000"/>
        </w:rPr>
        <w:t xml:space="preserve">(left panel) and </w:t>
      </w:r>
      <w:r w:rsidR="00EC6243" w:rsidRPr="00EC6243">
        <w:rPr>
          <w:rFonts w:eastAsiaTheme="minorHAnsi"/>
          <w:i/>
          <w:iCs/>
          <w:color w:val="000000"/>
        </w:rPr>
        <w:t>G. max</w:t>
      </w:r>
      <w:r w:rsidR="00EC6243" w:rsidRPr="00EC6243">
        <w:rPr>
          <w:rFonts w:eastAsiaTheme="minorHAnsi"/>
          <w:color w:val="000000"/>
        </w:rPr>
        <w:t xml:space="preserve"> (right panel).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>Whole-plant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>nitrogen biomass is the denominator of the carbon cost to acquire nitrogen calculation. Nitrogen fertilization treatments are represented on the x-axis.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 xml:space="preserve">Shade cover treatments are represented through colored points and trendlines. Trendlines were created by back-transforming </w:t>
      </w:r>
      <w:r w:rsidR="00EC6243" w:rsidRPr="00EC6243">
        <w:rPr>
          <w:rFonts w:eastAsiaTheme="minorHAnsi"/>
          <w:strike/>
          <w:color w:val="000000"/>
        </w:rPr>
        <w:t xml:space="preserve">marginal mean slopes and intercepts from species-specific linear mixed-effects models. These values were calculated using the </w:t>
      </w:r>
      <w:r w:rsidR="00EC6243" w:rsidRPr="00EC6243">
        <w:rPr>
          <w:rFonts w:eastAsiaTheme="minorHAnsi"/>
          <w:strike/>
          <w:color w:val="000000"/>
        </w:rPr>
        <w:lastRenderedPageBreak/>
        <w:t xml:space="preserve">‘emtrends’ and ‘emmeans’ functions in the ‘emmeans’ R </w:t>
      </w:r>
      <w:r w:rsidR="00EC6243" w:rsidRPr="00EC6243">
        <w:rPr>
          <w:rFonts w:eastAsiaTheme="minorHAnsi"/>
          <w:strike/>
          <w:color w:val="000000" w:themeColor="text1"/>
        </w:rPr>
        <w:t>package (</w:t>
      </w:r>
      <w:proofErr w:type="spellStart"/>
      <w:r w:rsidR="00EC6243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EC6243" w:rsidRPr="00EC6243">
        <w:rPr>
          <w:rFonts w:eastAsiaTheme="minorHAnsi"/>
          <w:strike/>
          <w:color w:val="000000" w:themeColor="text1"/>
        </w:rPr>
        <w:t>, 2019)</w:t>
      </w:r>
      <w:r w:rsidR="00EC6243" w:rsidRPr="00EC6243">
        <w:rPr>
          <w:rFonts w:eastAsiaTheme="minorHAnsi"/>
          <w:color w:val="000000" w:themeColor="text1"/>
        </w:rPr>
        <w:t xml:space="preserve"> </w:t>
      </w:r>
      <w:r w:rsidR="00EC6243" w:rsidRPr="00EC6243">
        <w:rPr>
          <w:color w:val="C00000"/>
        </w:rPr>
        <w:t>predicted marginal mean values across the range in x-axis values using the ‘emmeans’ function in the ‘emmeans’ R package (</w:t>
      </w:r>
      <w:proofErr w:type="spellStart"/>
      <w:r w:rsidR="00EC6243" w:rsidRPr="00EC6243">
        <w:rPr>
          <w:color w:val="C00000"/>
        </w:rPr>
        <w:t>Lenth</w:t>
      </w:r>
      <w:proofErr w:type="spellEnd"/>
      <w:r w:rsidR="00EC6243" w:rsidRPr="00EC6243">
        <w:rPr>
          <w:color w:val="C00000"/>
        </w:rPr>
        <w:t xml:space="preserve"> 2019). Specifically</w:t>
      </w:r>
      <w:r w:rsidR="00EC6243" w:rsidRPr="008961A8">
        <w:rPr>
          <w:color w:val="C00000"/>
        </w:rPr>
        <w:t xml:space="preserve">, </w:t>
      </w:r>
      <w:r w:rsidR="008961A8" w:rsidRPr="008961A8">
        <w:rPr>
          <w:color w:val="C00000"/>
        </w:rPr>
        <w:t xml:space="preserve">whole plant nitrogen biomass was </w:t>
      </w:r>
      <w:proofErr w:type="gramStart"/>
      <w:r w:rsidR="008961A8" w:rsidRPr="008961A8">
        <w:rPr>
          <w:color w:val="C00000"/>
        </w:rPr>
        <w:t>natural-log</w:t>
      </w:r>
      <w:proofErr w:type="gramEnd"/>
      <w:r w:rsidR="008961A8" w:rsidRPr="008961A8">
        <w:rPr>
          <w:color w:val="C00000"/>
        </w:rPr>
        <w:t xml:space="preserve"> transformed for </w:t>
      </w:r>
      <w:r w:rsidR="008961A8" w:rsidRPr="008961A8">
        <w:rPr>
          <w:i/>
          <w:iCs/>
          <w:color w:val="C00000"/>
        </w:rPr>
        <w:t>G. hirsutum</w:t>
      </w:r>
      <w:r w:rsidR="008961A8" w:rsidRPr="008961A8">
        <w:rPr>
          <w:color w:val="C00000"/>
        </w:rPr>
        <w:t xml:space="preserve"> and square root transformed in </w:t>
      </w:r>
      <w:r w:rsidR="008961A8" w:rsidRPr="008961A8">
        <w:rPr>
          <w:i/>
          <w:iCs/>
          <w:color w:val="C00000"/>
        </w:rPr>
        <w:t>G. max</w:t>
      </w:r>
      <w:r w:rsidR="008961A8" w:rsidRPr="008961A8">
        <w:rPr>
          <w:color w:val="C00000"/>
        </w:rPr>
        <w:t>.</w:t>
      </w:r>
      <w:r w:rsidR="00EC6243" w:rsidRPr="008961A8">
        <w:rPr>
          <w:color w:val="C00000"/>
        </w:rPr>
        <w:t xml:space="preserve"> </w:t>
      </w:r>
      <w:r w:rsidR="00EC6243" w:rsidRPr="00EC6243">
        <w:rPr>
          <w:rFonts w:eastAsiaTheme="minorHAnsi"/>
          <w:strike/>
          <w:color w:val="000000"/>
        </w:rPr>
        <w:t>These values were calculated using the ‘emtrends’ and ‘emmeans’ functions in the ‘emmeans’ R p</w:t>
      </w:r>
      <w:r w:rsidR="00EC6243" w:rsidRPr="00EC6243">
        <w:rPr>
          <w:rFonts w:eastAsiaTheme="minorHAnsi"/>
          <w:strike/>
          <w:color w:val="000000" w:themeColor="text1"/>
        </w:rPr>
        <w:t>ackage (</w:t>
      </w:r>
      <w:proofErr w:type="spellStart"/>
      <w:r w:rsidR="00EC6243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EC6243" w:rsidRPr="00EC6243">
        <w:rPr>
          <w:rFonts w:eastAsiaTheme="minorHAnsi"/>
          <w:strike/>
          <w:color w:val="000000" w:themeColor="text1"/>
        </w:rPr>
        <w:t>, 2019).</w:t>
      </w:r>
      <w:r w:rsidR="00EC6243" w:rsidRPr="00EC6243">
        <w:rPr>
          <w:rFonts w:eastAsiaTheme="minorHAnsi"/>
          <w:color w:val="000000" w:themeColor="text1"/>
        </w:rPr>
        <w:t xml:space="preserve"> Points </w:t>
      </w:r>
      <w:r w:rsidR="00EC6243" w:rsidRPr="00EC6243">
        <w:rPr>
          <w:rFonts w:eastAsiaTheme="minorHAnsi"/>
          <w:color w:val="000000"/>
        </w:rPr>
        <w:t xml:space="preserve">are jittered </w:t>
      </w:r>
      <w:r w:rsidR="00EC6243">
        <w:rPr>
          <w:rFonts w:eastAsiaTheme="minorHAnsi"/>
          <w:color w:val="C00000"/>
        </w:rPr>
        <w:t xml:space="preserve">across the x-axis </w:t>
      </w:r>
      <w:r w:rsidR="00EC6243" w:rsidRPr="00EC6243">
        <w:rPr>
          <w:rFonts w:eastAsiaTheme="minorHAnsi"/>
          <w:color w:val="000000"/>
        </w:rPr>
        <w:t>for visibility. Yellow points and trendlines represent the 0% shade cover treatment, blue points and trendlines represent the 30% shade cover treatment, green points and trendlines represent the 50% shade cover treatment, and purple points and trendlines represent the 80% shade cover treatment. Solid trendlines indicate slopes that are significantly different from zero (Tukey: P&lt;0.05), while dashed trendlines indicate slopes that are not statistically different from zero.</w:t>
      </w:r>
    </w:p>
    <w:p w14:paraId="2B9A482C" w14:textId="2BF85C03" w:rsidR="00CA4DF8" w:rsidRPr="00EC6243" w:rsidRDefault="00CA4DF8" w:rsidP="00CA4DF8">
      <w:pPr>
        <w:spacing w:line="480" w:lineRule="auto"/>
        <w:rPr>
          <w:b/>
          <w:bCs/>
        </w:rPr>
      </w:pPr>
    </w:p>
    <w:p w14:paraId="2895B0BF" w14:textId="2D589F55" w:rsidR="00EC6243" w:rsidRDefault="00CA4DF8" w:rsidP="008961A8">
      <w:pPr>
        <w:autoSpaceDE w:val="0"/>
        <w:autoSpaceDN w:val="0"/>
        <w:adjustRightInd w:val="0"/>
        <w:spacing w:line="480" w:lineRule="auto"/>
        <w:rPr>
          <w:color w:val="000000"/>
        </w:rPr>
      </w:pPr>
      <w:r>
        <w:rPr>
          <w:b/>
          <w:bCs/>
        </w:rPr>
        <w:t>Fig. 3</w:t>
      </w:r>
      <w:r w:rsidRPr="00CA4DF8">
        <w:rPr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 xml:space="preserve">Effects of shade cover and nitrogen fertilization on root carbon biomass in </w:t>
      </w:r>
      <w:r w:rsidR="00EC6243" w:rsidRPr="00EC6243">
        <w:rPr>
          <w:rFonts w:eastAsiaTheme="minorHAnsi"/>
          <w:i/>
          <w:iCs/>
          <w:color w:val="000000"/>
        </w:rPr>
        <w:t>G. hirsutum</w:t>
      </w:r>
      <w:r w:rsidR="00EC6243" w:rsidRPr="00EC6243">
        <w:rPr>
          <w:rFonts w:eastAsiaTheme="minorHAnsi"/>
          <w:color w:val="000000"/>
        </w:rPr>
        <w:t xml:space="preserve"> (left panel) and </w:t>
      </w:r>
      <w:r w:rsidR="00EC6243" w:rsidRPr="00EC6243">
        <w:rPr>
          <w:rFonts w:eastAsiaTheme="minorHAnsi"/>
          <w:i/>
          <w:iCs/>
          <w:color w:val="000000"/>
        </w:rPr>
        <w:t>G. max</w:t>
      </w:r>
      <w:r w:rsidR="00EC6243" w:rsidRPr="00EC6243">
        <w:rPr>
          <w:rFonts w:eastAsiaTheme="minorHAnsi"/>
          <w:color w:val="000000"/>
        </w:rPr>
        <w:t xml:space="preserve"> (right panel). Root carbon biomass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>is the numerator of the carbon cost to acquire nitrogen calculation. Nitrogen fertilization treatments are represented on the x-axis. Shade cover treatments</w:t>
      </w:r>
      <w:r w:rsidR="00EC6243" w:rsidRPr="00EC6243">
        <w:rPr>
          <w:rFonts w:eastAsiaTheme="minorHAnsi"/>
          <w:color w:val="000000"/>
        </w:rPr>
        <w:t xml:space="preserve"> </w:t>
      </w:r>
      <w:r w:rsidR="00EC6243" w:rsidRPr="00EC6243">
        <w:rPr>
          <w:rFonts w:eastAsiaTheme="minorHAnsi"/>
          <w:color w:val="000000"/>
        </w:rPr>
        <w:t xml:space="preserve">are represented through colored points and trendlines. </w:t>
      </w:r>
      <w:r w:rsidR="008961A8" w:rsidRPr="00EC6243">
        <w:rPr>
          <w:rFonts w:eastAsiaTheme="minorHAnsi"/>
          <w:color w:val="000000"/>
        </w:rPr>
        <w:t xml:space="preserve">Trendlines were created by back-transforming </w:t>
      </w:r>
      <w:r w:rsidR="008961A8" w:rsidRPr="00EC6243">
        <w:rPr>
          <w:rFonts w:eastAsiaTheme="minorHAnsi"/>
          <w:strike/>
          <w:color w:val="000000"/>
        </w:rPr>
        <w:t xml:space="preserve">marginal mean slopes and intercepts from species-specific linear mixed-effects models. These values were calculated using the ‘emtrends’ and ‘emmeans’ functions in the ‘emmeans’ R </w:t>
      </w:r>
      <w:r w:rsidR="008961A8" w:rsidRPr="00EC6243">
        <w:rPr>
          <w:rFonts w:eastAsiaTheme="minorHAnsi"/>
          <w:strike/>
          <w:color w:val="000000" w:themeColor="text1"/>
        </w:rPr>
        <w:t>package (</w:t>
      </w:r>
      <w:proofErr w:type="spellStart"/>
      <w:r w:rsidR="008961A8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8961A8" w:rsidRPr="00EC6243">
        <w:rPr>
          <w:rFonts w:eastAsiaTheme="minorHAnsi"/>
          <w:strike/>
          <w:color w:val="000000" w:themeColor="text1"/>
        </w:rPr>
        <w:t>, 2019)</w:t>
      </w:r>
      <w:r w:rsidR="008961A8" w:rsidRPr="00EC6243">
        <w:rPr>
          <w:rFonts w:eastAsiaTheme="minorHAnsi"/>
          <w:color w:val="000000" w:themeColor="text1"/>
        </w:rPr>
        <w:t xml:space="preserve"> </w:t>
      </w:r>
      <w:r w:rsidR="008961A8" w:rsidRPr="00EC6243">
        <w:rPr>
          <w:color w:val="C00000"/>
        </w:rPr>
        <w:t>predicted marginal mean values across the range in x-axis values using the ‘emmeans’ function in the ‘emmeans’ R package (</w:t>
      </w:r>
      <w:proofErr w:type="spellStart"/>
      <w:r w:rsidR="008961A8" w:rsidRPr="00EC6243">
        <w:rPr>
          <w:color w:val="C00000"/>
        </w:rPr>
        <w:t>Lenth</w:t>
      </w:r>
      <w:proofErr w:type="spellEnd"/>
      <w:r w:rsidR="008961A8" w:rsidRPr="00EC6243">
        <w:rPr>
          <w:color w:val="C00000"/>
        </w:rPr>
        <w:t xml:space="preserve"> 2019). </w:t>
      </w:r>
      <w:r w:rsidR="008961A8" w:rsidRPr="008961A8">
        <w:rPr>
          <w:color w:val="C00000"/>
        </w:rPr>
        <w:t xml:space="preserve">Specifically, root carbon biomass was square root transformed for both species. </w:t>
      </w:r>
      <w:r w:rsidR="008961A8" w:rsidRPr="00EC6243">
        <w:rPr>
          <w:rFonts w:eastAsiaTheme="minorHAnsi"/>
          <w:strike/>
          <w:color w:val="000000"/>
        </w:rPr>
        <w:t>These values were calculated using the ‘emtrends’ and ‘emmeans’ functions in the ‘emmeans’ R p</w:t>
      </w:r>
      <w:r w:rsidR="008961A8" w:rsidRPr="00EC6243">
        <w:rPr>
          <w:rFonts w:eastAsiaTheme="minorHAnsi"/>
          <w:strike/>
          <w:color w:val="000000" w:themeColor="text1"/>
        </w:rPr>
        <w:t>ackage (</w:t>
      </w:r>
      <w:proofErr w:type="spellStart"/>
      <w:r w:rsidR="008961A8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8961A8" w:rsidRPr="00EC6243">
        <w:rPr>
          <w:rFonts w:eastAsiaTheme="minorHAnsi"/>
          <w:strike/>
          <w:color w:val="000000" w:themeColor="text1"/>
        </w:rPr>
        <w:t>, 2019).</w:t>
      </w:r>
      <w:r w:rsidR="008961A8" w:rsidRPr="00EC6243">
        <w:rPr>
          <w:rFonts w:eastAsiaTheme="minorHAnsi"/>
          <w:color w:val="000000" w:themeColor="text1"/>
        </w:rPr>
        <w:t xml:space="preserve"> Points </w:t>
      </w:r>
      <w:r w:rsidR="008961A8" w:rsidRPr="00EC6243">
        <w:rPr>
          <w:rFonts w:eastAsiaTheme="minorHAnsi"/>
          <w:color w:val="000000"/>
        </w:rPr>
        <w:t xml:space="preserve">are jittered </w:t>
      </w:r>
      <w:r w:rsidR="008961A8">
        <w:rPr>
          <w:rFonts w:eastAsiaTheme="minorHAnsi"/>
          <w:color w:val="C00000"/>
        </w:rPr>
        <w:t xml:space="preserve">across the x-axis </w:t>
      </w:r>
      <w:r w:rsidR="008961A8" w:rsidRPr="00EC6243">
        <w:rPr>
          <w:rFonts w:eastAsiaTheme="minorHAnsi"/>
          <w:color w:val="000000"/>
        </w:rPr>
        <w:t xml:space="preserve">for visibility. Yellow points and trendlines </w:t>
      </w:r>
      <w:r w:rsidR="008961A8" w:rsidRPr="00EC6243">
        <w:rPr>
          <w:rFonts w:eastAsiaTheme="minorHAnsi"/>
          <w:color w:val="000000"/>
        </w:rPr>
        <w:lastRenderedPageBreak/>
        <w:t>represent the 0% shade cover treatment, blue points and trendlines represent the 30% shade cover treatment, green points and trendlines represent the 50% shade cover treatment, and purple points and trendlines represent the 80% shade cover treatment. Solid trendlines indicate slopes that are significantly different from zero (Tukey: P&lt;0.05), while dashed trendlines indicate slopes that are not statistically different from zero.</w:t>
      </w:r>
    </w:p>
    <w:p w14:paraId="14005D40" w14:textId="77777777" w:rsidR="00CA4DF8" w:rsidRDefault="00CA4DF8" w:rsidP="00CA4DF8">
      <w:pPr>
        <w:spacing w:line="480" w:lineRule="auto"/>
        <w:rPr>
          <w:color w:val="000000"/>
        </w:rPr>
      </w:pPr>
    </w:p>
    <w:p w14:paraId="206E52DF" w14:textId="6D77653E" w:rsidR="00CA4DF8" w:rsidRPr="003E5511" w:rsidRDefault="00CA4DF8" w:rsidP="003E5511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  <w:r w:rsidRPr="003E5511">
        <w:rPr>
          <w:b/>
          <w:bCs/>
        </w:rPr>
        <w:t xml:space="preserve">Fig. 4 </w:t>
      </w:r>
      <w:r w:rsidR="003E5511" w:rsidRPr="003E5511">
        <w:rPr>
          <w:rFonts w:eastAsiaTheme="minorHAnsi"/>
          <w:color w:val="000000"/>
        </w:rPr>
        <w:t>Effects of shade cover and nitrogen fertilization on root nodule biomass (A) and the ratio of root nodule biomass to root biomass (B) in G. max.</w:t>
      </w:r>
      <w:r w:rsidR="003E5511">
        <w:rPr>
          <w:rFonts w:eastAsiaTheme="minorHAnsi"/>
          <w:color w:val="000000"/>
        </w:rPr>
        <w:t xml:space="preserve"> </w:t>
      </w:r>
      <w:r w:rsidR="003E5511" w:rsidRPr="003E5511">
        <w:rPr>
          <w:rFonts w:eastAsiaTheme="minorHAnsi"/>
          <w:color w:val="000000"/>
        </w:rPr>
        <w:t xml:space="preserve">Nitrogen fertilization treatments are represented on the x-axis. Shade cover treatments are represented through colored points and trendlines. </w:t>
      </w:r>
      <w:r w:rsidR="003E5511" w:rsidRPr="00EC6243">
        <w:rPr>
          <w:rFonts w:eastAsiaTheme="minorHAnsi"/>
          <w:color w:val="000000"/>
        </w:rPr>
        <w:t xml:space="preserve">Trendlines were created by back-transforming </w:t>
      </w:r>
      <w:r w:rsidR="003E5511" w:rsidRPr="00EC6243">
        <w:rPr>
          <w:rFonts w:eastAsiaTheme="minorHAnsi"/>
          <w:strike/>
          <w:color w:val="000000"/>
        </w:rPr>
        <w:t xml:space="preserve">marginal mean slopes and intercepts from species-specific linear mixed-effects models. These values were calculated using the ‘emtrends’ and ‘emmeans’ functions in the ‘emmeans’ R </w:t>
      </w:r>
      <w:r w:rsidR="003E5511" w:rsidRPr="00EC6243">
        <w:rPr>
          <w:rFonts w:eastAsiaTheme="minorHAnsi"/>
          <w:strike/>
          <w:color w:val="000000" w:themeColor="text1"/>
        </w:rPr>
        <w:t>package (</w:t>
      </w:r>
      <w:proofErr w:type="spellStart"/>
      <w:r w:rsidR="003E5511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3E5511" w:rsidRPr="00EC6243">
        <w:rPr>
          <w:rFonts w:eastAsiaTheme="minorHAnsi"/>
          <w:strike/>
          <w:color w:val="000000" w:themeColor="text1"/>
        </w:rPr>
        <w:t>, 2019)</w:t>
      </w:r>
      <w:r w:rsidR="003E5511" w:rsidRPr="00EC6243">
        <w:rPr>
          <w:rFonts w:eastAsiaTheme="minorHAnsi"/>
          <w:color w:val="000000" w:themeColor="text1"/>
        </w:rPr>
        <w:t xml:space="preserve"> </w:t>
      </w:r>
      <w:r w:rsidR="003E5511" w:rsidRPr="00EC6243">
        <w:rPr>
          <w:color w:val="C00000"/>
        </w:rPr>
        <w:t>predicted marginal mean values across the range in x-axis values using the ‘emmeans’ function in the ‘emmeans’ R package (</w:t>
      </w:r>
      <w:proofErr w:type="spellStart"/>
      <w:r w:rsidR="003E5511" w:rsidRPr="00EC6243">
        <w:rPr>
          <w:color w:val="C00000"/>
        </w:rPr>
        <w:t>Lenth</w:t>
      </w:r>
      <w:proofErr w:type="spellEnd"/>
      <w:r w:rsidR="003E5511" w:rsidRPr="00EC6243">
        <w:rPr>
          <w:color w:val="C00000"/>
        </w:rPr>
        <w:t xml:space="preserve"> 2019). </w:t>
      </w:r>
      <w:r w:rsidR="003E5511" w:rsidRPr="003E5511">
        <w:rPr>
          <w:color w:val="C00000"/>
        </w:rPr>
        <w:t xml:space="preserve">Specifically, root nodule biomass and the ratio of root nodule biomass to root biomass were </w:t>
      </w:r>
      <w:r w:rsidR="003E5511">
        <w:rPr>
          <w:color w:val="C00000"/>
        </w:rPr>
        <w:t>each</w:t>
      </w:r>
      <w:r w:rsidR="003E5511" w:rsidRPr="003E5511">
        <w:rPr>
          <w:color w:val="C00000"/>
        </w:rPr>
        <w:t xml:space="preserve"> square root transformed. </w:t>
      </w:r>
      <w:r w:rsidR="003E5511" w:rsidRPr="00EC6243">
        <w:rPr>
          <w:rFonts w:eastAsiaTheme="minorHAnsi"/>
          <w:strike/>
          <w:color w:val="000000"/>
        </w:rPr>
        <w:t>These values were calculated using the ‘emtrends’ and ‘emmeans’ functions in the ‘emmeans’ R p</w:t>
      </w:r>
      <w:r w:rsidR="003E5511" w:rsidRPr="00EC6243">
        <w:rPr>
          <w:rFonts w:eastAsiaTheme="minorHAnsi"/>
          <w:strike/>
          <w:color w:val="000000" w:themeColor="text1"/>
        </w:rPr>
        <w:t>ackage (</w:t>
      </w:r>
      <w:proofErr w:type="spellStart"/>
      <w:r w:rsidR="003E5511" w:rsidRPr="00EC6243">
        <w:rPr>
          <w:rFonts w:eastAsiaTheme="minorHAnsi"/>
          <w:strike/>
          <w:color w:val="000000" w:themeColor="text1"/>
        </w:rPr>
        <w:t>Lenth</w:t>
      </w:r>
      <w:proofErr w:type="spellEnd"/>
      <w:r w:rsidR="003E5511" w:rsidRPr="00EC6243">
        <w:rPr>
          <w:rFonts w:eastAsiaTheme="minorHAnsi"/>
          <w:strike/>
          <w:color w:val="000000" w:themeColor="text1"/>
        </w:rPr>
        <w:t>, 2019).</w:t>
      </w:r>
      <w:r w:rsidR="003E5511" w:rsidRPr="00EC6243">
        <w:rPr>
          <w:rFonts w:eastAsiaTheme="minorHAnsi"/>
          <w:color w:val="000000" w:themeColor="text1"/>
        </w:rPr>
        <w:t xml:space="preserve"> Points </w:t>
      </w:r>
      <w:r w:rsidR="003E5511" w:rsidRPr="00EC6243">
        <w:rPr>
          <w:rFonts w:eastAsiaTheme="minorHAnsi"/>
          <w:color w:val="000000"/>
        </w:rPr>
        <w:t xml:space="preserve">are jittered </w:t>
      </w:r>
      <w:r w:rsidR="003E5511">
        <w:rPr>
          <w:rFonts w:eastAsiaTheme="minorHAnsi"/>
          <w:color w:val="C00000"/>
        </w:rPr>
        <w:t xml:space="preserve">across the x-axis </w:t>
      </w:r>
      <w:r w:rsidR="003E5511" w:rsidRPr="00EC6243">
        <w:rPr>
          <w:rFonts w:eastAsiaTheme="minorHAnsi"/>
          <w:color w:val="000000"/>
        </w:rPr>
        <w:t xml:space="preserve">for visibility. </w:t>
      </w:r>
      <w:r w:rsidR="003E5511" w:rsidRPr="003E5511">
        <w:rPr>
          <w:rFonts w:eastAsiaTheme="minorHAnsi"/>
          <w:color w:val="000000"/>
        </w:rPr>
        <w:t>Yellow points and trendlines</w:t>
      </w:r>
      <w:r w:rsidR="003E5511">
        <w:rPr>
          <w:rFonts w:eastAsiaTheme="minorHAnsi"/>
          <w:color w:val="000000"/>
        </w:rPr>
        <w:t xml:space="preserve"> </w:t>
      </w:r>
      <w:r w:rsidR="003E5511" w:rsidRPr="003E5511">
        <w:rPr>
          <w:rFonts w:eastAsiaTheme="minorHAnsi"/>
          <w:color w:val="000000"/>
        </w:rPr>
        <w:t>represent the 0% shade cover treatment, blue points and trendlines represent the 30% shade cover treatment, green points and trendlines represent</w:t>
      </w:r>
      <w:r w:rsidR="003E5511">
        <w:rPr>
          <w:rFonts w:eastAsiaTheme="minorHAnsi"/>
          <w:color w:val="000000"/>
        </w:rPr>
        <w:t xml:space="preserve"> </w:t>
      </w:r>
      <w:r w:rsidR="003E5511" w:rsidRPr="003E5511">
        <w:rPr>
          <w:rFonts w:eastAsiaTheme="minorHAnsi"/>
          <w:color w:val="000000"/>
        </w:rPr>
        <w:t>the 50% shade cover treatment, and purple points and trendlines represent the 80% shade cover treatment. Solid trendlines indicate slopes that are</w:t>
      </w:r>
      <w:r w:rsidR="003E5511">
        <w:rPr>
          <w:rFonts w:eastAsiaTheme="minorHAnsi"/>
          <w:color w:val="000000"/>
        </w:rPr>
        <w:t xml:space="preserve"> </w:t>
      </w:r>
      <w:r w:rsidR="003E5511" w:rsidRPr="003E5511">
        <w:rPr>
          <w:rFonts w:eastAsiaTheme="minorHAnsi"/>
          <w:color w:val="000000"/>
        </w:rPr>
        <w:t>significantly different from zero (Tukey: P&lt;0.05), while dashed trendlines indicate slopes that are not statistically different from zero</w:t>
      </w:r>
      <w:r w:rsidRPr="00B66530">
        <w:rPr>
          <w:color w:val="000000"/>
        </w:rPr>
        <w:t>.</w:t>
      </w:r>
    </w:p>
    <w:sectPr w:rsidR="00CA4DF8" w:rsidRPr="003E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F8"/>
    <w:rsid w:val="002948B1"/>
    <w:rsid w:val="002C360E"/>
    <w:rsid w:val="003E5511"/>
    <w:rsid w:val="00497794"/>
    <w:rsid w:val="005A3AD9"/>
    <w:rsid w:val="008961A8"/>
    <w:rsid w:val="00CA4DF8"/>
    <w:rsid w:val="00E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ED115"/>
  <w15:chartTrackingRefBased/>
  <w15:docId w15:val="{511A7102-5344-BB48-84AD-1CD0387A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4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2023-03-23T15:21:00Z</dcterms:created>
  <dcterms:modified xsi:type="dcterms:W3CDTF">2023-03-24T16:08:00Z</dcterms:modified>
</cp:coreProperties>
</file>