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F46D" w14:textId="145537B5" w:rsidR="00917426" w:rsidRDefault="00917426" w:rsidP="00917426">
      <w:pPr>
        <w:spacing w:line="360" w:lineRule="auto"/>
      </w:pPr>
      <w:r w:rsidRPr="00917426">
        <w:rPr>
          <w:b/>
          <w:bCs/>
        </w:rPr>
        <w:t>Table 1</w:t>
      </w:r>
      <w:r>
        <w:rPr>
          <w:b/>
          <w:bCs/>
        </w:rPr>
        <w:t xml:space="preserve"> </w:t>
      </w:r>
      <w:r>
        <w:t xml:space="preserve">Analysis of variance results exploring the impacts of soil nitrogen fertilization, inoculation with </w:t>
      </w:r>
      <w:r>
        <w:rPr>
          <w:i/>
          <w:iCs/>
        </w:rPr>
        <w:t>B. japonicum</w:t>
      </w:r>
      <w:r>
        <w:t xml:space="preserve">, and interactions between soil nitrogen fertilization and inoculation status </w:t>
      </w:r>
      <w:r w:rsidR="00EF790E">
        <w:t>on leaf-level photosynthesis</w:t>
      </w:r>
      <w:r>
        <w:t>*</w:t>
      </w:r>
    </w:p>
    <w:p w14:paraId="45D972DE" w14:textId="77777777" w:rsidR="00917426" w:rsidRDefault="00917426" w:rsidP="00917426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3"/>
        <w:gridCol w:w="416"/>
        <w:gridCol w:w="1127"/>
        <w:gridCol w:w="893"/>
        <w:gridCol w:w="894"/>
        <w:gridCol w:w="889"/>
        <w:gridCol w:w="894"/>
        <w:gridCol w:w="889"/>
        <w:gridCol w:w="894"/>
        <w:gridCol w:w="889"/>
        <w:gridCol w:w="889"/>
        <w:gridCol w:w="889"/>
        <w:gridCol w:w="889"/>
        <w:gridCol w:w="889"/>
      </w:tblGrid>
      <w:tr w:rsidR="00917426" w14:paraId="25B7C39E" w14:textId="0B5520EA" w:rsidTr="00EF790E">
        <w:tc>
          <w:tcPr>
            <w:tcW w:w="1613" w:type="dxa"/>
            <w:tcBorders>
              <w:bottom w:val="single" w:sz="4" w:space="0" w:color="auto"/>
            </w:tcBorders>
            <w:vAlign w:val="bottom"/>
          </w:tcPr>
          <w:p w14:paraId="02268D4D" w14:textId="77777777" w:rsidR="00917426" w:rsidRDefault="00917426" w:rsidP="00EF790E">
            <w:pPr>
              <w:spacing w:line="360" w:lineRule="auto"/>
              <w:jc w:val="right"/>
            </w:pPr>
          </w:p>
        </w:tc>
        <w:tc>
          <w:tcPr>
            <w:tcW w:w="416" w:type="dxa"/>
            <w:tcBorders>
              <w:bottom w:val="single" w:sz="4" w:space="0" w:color="auto"/>
            </w:tcBorders>
            <w:vAlign w:val="bottom"/>
          </w:tcPr>
          <w:p w14:paraId="1C0779D3" w14:textId="77777777" w:rsidR="00917426" w:rsidRDefault="00917426" w:rsidP="00EF790E">
            <w:pPr>
              <w:spacing w:line="360" w:lineRule="auto"/>
              <w:jc w:val="right"/>
            </w:pPr>
          </w:p>
        </w:tc>
        <w:tc>
          <w:tcPr>
            <w:tcW w:w="2016" w:type="dxa"/>
            <w:gridSpan w:val="2"/>
            <w:tcBorders>
              <w:bottom w:val="single" w:sz="4" w:space="0" w:color="auto"/>
            </w:tcBorders>
            <w:vAlign w:val="bottom"/>
          </w:tcPr>
          <w:p w14:paraId="5B512840" w14:textId="5261AAA2" w:rsidR="00917426" w:rsidRDefault="00917426" w:rsidP="00EF790E">
            <w:pPr>
              <w:spacing w:line="360" w:lineRule="auto"/>
              <w:jc w:val="right"/>
            </w:pPr>
            <w:r>
              <w:rPr>
                <w:i/>
                <w:iCs/>
              </w:rPr>
              <w:t>A</w:t>
            </w:r>
            <w:r>
              <w:rPr>
                <w:vertAlign w:val="subscript"/>
              </w:rPr>
              <w:t>400</w:t>
            </w:r>
          </w:p>
        </w:tc>
        <w:tc>
          <w:tcPr>
            <w:tcW w:w="1783" w:type="dxa"/>
            <w:gridSpan w:val="2"/>
            <w:tcBorders>
              <w:bottom w:val="single" w:sz="4" w:space="0" w:color="auto"/>
            </w:tcBorders>
            <w:vAlign w:val="bottom"/>
          </w:tcPr>
          <w:p w14:paraId="3BAB1FA0" w14:textId="0E0DAEF3" w:rsidR="00917426" w:rsidRPr="00917426" w:rsidRDefault="00917426" w:rsidP="00EF790E">
            <w:pPr>
              <w:spacing w:line="360" w:lineRule="auto"/>
              <w:jc w:val="right"/>
              <w:rPr>
                <w:vertAlign w:val="subscript"/>
              </w:rPr>
            </w:pPr>
            <w:r>
              <w:rPr>
                <w:i/>
                <w:iCs/>
              </w:rPr>
              <w:t>V</w:t>
            </w:r>
            <w:r>
              <w:rPr>
                <w:vertAlign w:val="subscript"/>
              </w:rPr>
              <w:t>cmax25</w:t>
            </w:r>
          </w:p>
        </w:tc>
        <w:tc>
          <w:tcPr>
            <w:tcW w:w="1783" w:type="dxa"/>
            <w:gridSpan w:val="2"/>
            <w:tcBorders>
              <w:bottom w:val="single" w:sz="4" w:space="0" w:color="auto"/>
            </w:tcBorders>
            <w:vAlign w:val="bottom"/>
          </w:tcPr>
          <w:p w14:paraId="3C1216B5" w14:textId="48EAA03B" w:rsidR="00917426" w:rsidRPr="00917426" w:rsidRDefault="00917426" w:rsidP="00EF790E">
            <w:pPr>
              <w:spacing w:line="360" w:lineRule="auto"/>
              <w:jc w:val="right"/>
              <w:rPr>
                <w:vertAlign w:val="subscript"/>
              </w:rPr>
            </w:pPr>
            <w:r>
              <w:rPr>
                <w:i/>
                <w:iCs/>
              </w:rPr>
              <w:t>J</w:t>
            </w:r>
            <w:r>
              <w:rPr>
                <w:vertAlign w:val="subscript"/>
              </w:rPr>
              <w:t>max25</w:t>
            </w:r>
          </w:p>
        </w:tc>
        <w:tc>
          <w:tcPr>
            <w:tcW w:w="1783" w:type="dxa"/>
            <w:gridSpan w:val="2"/>
            <w:tcBorders>
              <w:bottom w:val="single" w:sz="4" w:space="0" w:color="auto"/>
            </w:tcBorders>
            <w:vAlign w:val="bottom"/>
          </w:tcPr>
          <w:p w14:paraId="57DF1F11" w14:textId="57D174FF" w:rsidR="00917426" w:rsidRPr="00917426" w:rsidRDefault="00917426" w:rsidP="00EF790E">
            <w:pPr>
              <w:spacing w:line="360" w:lineRule="auto"/>
              <w:jc w:val="right"/>
            </w:pPr>
            <w:r>
              <w:rPr>
                <w:i/>
                <w:iCs/>
              </w:rPr>
              <w:t>J</w:t>
            </w:r>
            <w:r>
              <w:rPr>
                <w:vertAlign w:val="subscript"/>
              </w:rPr>
              <w:t>max25</w:t>
            </w:r>
            <w:r>
              <w:t>: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V</w:t>
            </w:r>
            <w:r>
              <w:rPr>
                <w:vertAlign w:val="subscript"/>
              </w:rPr>
              <w:t>cmax25</w:t>
            </w:r>
          </w:p>
        </w:tc>
        <w:tc>
          <w:tcPr>
            <w:tcW w:w="1778" w:type="dxa"/>
            <w:gridSpan w:val="2"/>
            <w:tcBorders>
              <w:bottom w:val="single" w:sz="4" w:space="0" w:color="auto"/>
            </w:tcBorders>
            <w:vAlign w:val="bottom"/>
          </w:tcPr>
          <w:p w14:paraId="41F90D90" w14:textId="4FE48A59" w:rsidR="00917426" w:rsidRPr="00917426" w:rsidRDefault="00917426" w:rsidP="00EF790E">
            <w:pPr>
              <w:spacing w:line="360" w:lineRule="auto"/>
              <w:jc w:val="right"/>
              <w:rPr>
                <w:vertAlign w:val="subscript"/>
              </w:rPr>
            </w:pPr>
            <w:r w:rsidRPr="00917426">
              <w:rPr>
                <w:i/>
                <w:iCs/>
              </w:rPr>
              <w:t>R</w:t>
            </w:r>
            <w:r>
              <w:rPr>
                <w:vertAlign w:val="subscript"/>
              </w:rPr>
              <w:t>d25</w:t>
            </w:r>
          </w:p>
        </w:tc>
        <w:tc>
          <w:tcPr>
            <w:tcW w:w="1778" w:type="dxa"/>
            <w:gridSpan w:val="2"/>
            <w:tcBorders>
              <w:bottom w:val="single" w:sz="4" w:space="0" w:color="auto"/>
            </w:tcBorders>
            <w:vAlign w:val="bottom"/>
          </w:tcPr>
          <w:p w14:paraId="31161A13" w14:textId="1CE6016B" w:rsidR="00917426" w:rsidRPr="00917426" w:rsidRDefault="00917426" w:rsidP="00EF790E">
            <w:pPr>
              <w:spacing w:line="360" w:lineRule="auto"/>
              <w:jc w:val="right"/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d25</w:t>
            </w:r>
            <w:r>
              <w:t>: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V</w:t>
            </w:r>
            <w:r>
              <w:rPr>
                <w:vertAlign w:val="subscript"/>
              </w:rPr>
              <w:t>cmax25</w:t>
            </w:r>
          </w:p>
        </w:tc>
      </w:tr>
      <w:tr w:rsidR="00917426" w14:paraId="7E09D08E" w14:textId="37F30FB0" w:rsidTr="00EF790E"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D84238" w14:textId="7FD9FBDF" w:rsidR="00917426" w:rsidRDefault="00917426" w:rsidP="00EF790E">
            <w:pPr>
              <w:spacing w:line="360" w:lineRule="auto"/>
              <w:jc w:val="right"/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710C34" w14:textId="3197C49A" w:rsidR="00917426" w:rsidRDefault="00917426" w:rsidP="00EF790E">
            <w:pPr>
              <w:spacing w:line="360" w:lineRule="auto"/>
              <w:jc w:val="right"/>
            </w:pPr>
            <w:r>
              <w:t>df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DE0AA" w14:textId="754CAC43" w:rsidR="00917426" w:rsidRPr="00917426" w:rsidRDefault="00917426" w:rsidP="00EF790E">
            <w:pPr>
              <w:spacing w:line="360" w:lineRule="auto"/>
              <w:jc w:val="right"/>
              <w:rPr>
                <w:vertAlign w:val="superscript"/>
              </w:rPr>
            </w:pPr>
            <w:r>
              <w:rPr>
                <w:lang w:val="el-GR"/>
              </w:rPr>
              <w:t>χ</w:t>
            </w:r>
            <w:r>
              <w:rPr>
                <w:vertAlign w:val="superscript"/>
              </w:rPr>
              <w:t>2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D08EF6" w14:textId="5D0220C2" w:rsidR="00917426" w:rsidRDefault="00917426" w:rsidP="00EF790E">
            <w:pPr>
              <w:spacing w:line="360" w:lineRule="auto"/>
              <w:jc w:val="right"/>
            </w:pPr>
            <w:r>
              <w:t>p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9257E" w14:textId="63091350" w:rsidR="00917426" w:rsidRDefault="00917426" w:rsidP="00EF790E">
            <w:pPr>
              <w:spacing w:line="360" w:lineRule="auto"/>
              <w:jc w:val="right"/>
            </w:pPr>
            <w:r>
              <w:rPr>
                <w:lang w:val="el-GR"/>
              </w:rPr>
              <w:t>χ</w:t>
            </w:r>
            <w:r>
              <w:rPr>
                <w:vertAlign w:val="superscript"/>
              </w:rPr>
              <w:t>2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F04078" w14:textId="35AF9130" w:rsidR="00917426" w:rsidRDefault="00917426" w:rsidP="00EF790E">
            <w:pPr>
              <w:spacing w:line="360" w:lineRule="auto"/>
              <w:jc w:val="right"/>
            </w:pPr>
            <w:r>
              <w:t>p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6126F" w14:textId="6E36DE7E" w:rsidR="00917426" w:rsidRDefault="00917426" w:rsidP="00EF790E">
            <w:pPr>
              <w:spacing w:line="360" w:lineRule="auto"/>
              <w:jc w:val="right"/>
            </w:pPr>
            <w:r>
              <w:rPr>
                <w:lang w:val="el-GR"/>
              </w:rPr>
              <w:t>χ</w:t>
            </w:r>
            <w:r>
              <w:rPr>
                <w:vertAlign w:val="superscript"/>
              </w:rPr>
              <w:t>2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5E1A2C" w14:textId="2B61A8B1" w:rsidR="00917426" w:rsidRDefault="00917426" w:rsidP="00EF790E">
            <w:pPr>
              <w:spacing w:line="360" w:lineRule="auto"/>
              <w:jc w:val="right"/>
            </w:pPr>
            <w:r>
              <w:t>p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1EC866" w14:textId="4A028055" w:rsidR="00917426" w:rsidRDefault="00917426" w:rsidP="00EF790E">
            <w:pPr>
              <w:spacing w:line="360" w:lineRule="auto"/>
              <w:jc w:val="right"/>
            </w:pPr>
            <w:r>
              <w:rPr>
                <w:lang w:val="el-GR"/>
              </w:rPr>
              <w:t>χ</w:t>
            </w:r>
            <w:r>
              <w:rPr>
                <w:vertAlign w:val="superscript"/>
              </w:rPr>
              <w:t>2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AD6A8" w14:textId="5C91685D" w:rsidR="00917426" w:rsidRDefault="00917426" w:rsidP="00EF790E">
            <w:pPr>
              <w:spacing w:line="360" w:lineRule="auto"/>
              <w:jc w:val="right"/>
            </w:pPr>
            <w:r>
              <w:t>p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99AE80" w14:textId="0DFA6523" w:rsidR="00917426" w:rsidRDefault="00917426" w:rsidP="00EF790E">
            <w:pPr>
              <w:spacing w:line="360" w:lineRule="auto"/>
              <w:jc w:val="right"/>
            </w:pPr>
            <w:r>
              <w:rPr>
                <w:lang w:val="el-GR"/>
              </w:rPr>
              <w:t>χ</w:t>
            </w:r>
            <w:r>
              <w:rPr>
                <w:vertAlign w:val="superscript"/>
              </w:rPr>
              <w:t>2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C85A24" w14:textId="1F772AC9" w:rsidR="00917426" w:rsidRDefault="00917426" w:rsidP="00EF790E">
            <w:pPr>
              <w:spacing w:line="360" w:lineRule="auto"/>
              <w:jc w:val="right"/>
            </w:pPr>
            <w:r>
              <w:t>p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ADA30A" w14:textId="02BB4DA8" w:rsidR="00917426" w:rsidRDefault="00917426" w:rsidP="00EF790E">
            <w:pPr>
              <w:spacing w:line="360" w:lineRule="auto"/>
              <w:jc w:val="right"/>
            </w:pPr>
            <w:r>
              <w:rPr>
                <w:lang w:val="el-GR"/>
              </w:rPr>
              <w:t>χ</w:t>
            </w:r>
            <w:r>
              <w:rPr>
                <w:vertAlign w:val="superscript"/>
              </w:rPr>
              <w:t>2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5470C7" w14:textId="669EEA37" w:rsidR="00917426" w:rsidRDefault="00917426" w:rsidP="00EF790E">
            <w:pPr>
              <w:spacing w:line="360" w:lineRule="auto"/>
              <w:jc w:val="right"/>
            </w:pPr>
            <w:r>
              <w:t>p</w:t>
            </w:r>
          </w:p>
        </w:tc>
      </w:tr>
      <w:tr w:rsidR="00917426" w14:paraId="061C64E0" w14:textId="74775A55" w:rsidTr="00EF790E">
        <w:tc>
          <w:tcPr>
            <w:tcW w:w="1613" w:type="dxa"/>
            <w:tcBorders>
              <w:top w:val="single" w:sz="4" w:space="0" w:color="auto"/>
            </w:tcBorders>
            <w:vAlign w:val="bottom"/>
          </w:tcPr>
          <w:p w14:paraId="5992DC82" w14:textId="55EB484D" w:rsidR="00917426" w:rsidRDefault="00917426" w:rsidP="00EF790E">
            <w:pPr>
              <w:spacing w:line="360" w:lineRule="auto"/>
              <w:jc w:val="right"/>
            </w:pPr>
            <w:r>
              <w:t>Soil N (N)</w:t>
            </w:r>
          </w:p>
        </w:tc>
        <w:tc>
          <w:tcPr>
            <w:tcW w:w="416" w:type="dxa"/>
            <w:tcBorders>
              <w:top w:val="single" w:sz="4" w:space="0" w:color="auto"/>
            </w:tcBorders>
            <w:vAlign w:val="bottom"/>
          </w:tcPr>
          <w:p w14:paraId="72224A0E" w14:textId="515D9E5C" w:rsidR="00917426" w:rsidRDefault="00917426" w:rsidP="00EF790E">
            <w:pPr>
              <w:spacing w:line="360" w:lineRule="auto"/>
              <w:jc w:val="right"/>
            </w:pPr>
            <w:r>
              <w:t>1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bottom"/>
          </w:tcPr>
          <w:p w14:paraId="287FEB55" w14:textId="48CCC7D6" w:rsidR="00917426" w:rsidRDefault="00917426" w:rsidP="00EF790E">
            <w:pPr>
              <w:spacing w:line="360" w:lineRule="auto"/>
              <w:jc w:val="right"/>
            </w:pPr>
            <w:r>
              <w:t>14.809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4E73D340" w14:textId="37396B46" w:rsidR="00917426" w:rsidRPr="00917426" w:rsidRDefault="00917426" w:rsidP="00EF790E">
            <w:pPr>
              <w:spacing w:line="360" w:lineRule="auto"/>
              <w:jc w:val="right"/>
              <w:rPr>
                <w:b/>
                <w:bCs/>
              </w:rPr>
            </w:pPr>
            <w:r w:rsidRPr="00917426">
              <w:rPr>
                <w:b/>
                <w:bCs/>
              </w:rPr>
              <w:t>&lt;0.001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bottom"/>
          </w:tcPr>
          <w:p w14:paraId="4C7C2101" w14:textId="1B59638F" w:rsidR="00917426" w:rsidRDefault="00917426" w:rsidP="00EF790E">
            <w:pPr>
              <w:spacing w:line="360" w:lineRule="auto"/>
              <w:jc w:val="right"/>
            </w:pPr>
            <w:r>
              <w:t>4.756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510B0CA3" w14:textId="31C6D901" w:rsidR="00917426" w:rsidRPr="00917426" w:rsidRDefault="00917426" w:rsidP="00EF790E">
            <w:pPr>
              <w:spacing w:line="360" w:lineRule="auto"/>
              <w:jc w:val="right"/>
              <w:rPr>
                <w:b/>
                <w:bCs/>
              </w:rPr>
            </w:pPr>
            <w:r w:rsidRPr="00917426">
              <w:rPr>
                <w:b/>
                <w:bCs/>
              </w:rPr>
              <w:t>0.029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bottom"/>
          </w:tcPr>
          <w:p w14:paraId="2FF0AAEC" w14:textId="0ADB12C0" w:rsidR="00917426" w:rsidRDefault="00917426" w:rsidP="00EF790E">
            <w:pPr>
              <w:spacing w:line="360" w:lineRule="auto"/>
              <w:jc w:val="right"/>
            </w:pPr>
            <w:r>
              <w:t>8.060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3ED9F42E" w14:textId="4FD9E524" w:rsidR="00917426" w:rsidRPr="00917426" w:rsidRDefault="00917426" w:rsidP="00EF790E">
            <w:pPr>
              <w:spacing w:line="360" w:lineRule="auto"/>
              <w:jc w:val="right"/>
              <w:rPr>
                <w:b/>
                <w:bCs/>
              </w:rPr>
            </w:pPr>
            <w:r w:rsidRPr="00917426">
              <w:rPr>
                <w:b/>
                <w:bCs/>
              </w:rPr>
              <w:t>0.004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bottom"/>
          </w:tcPr>
          <w:p w14:paraId="4A795763" w14:textId="12C18BC0" w:rsidR="00917426" w:rsidRDefault="00917426" w:rsidP="00EF790E">
            <w:pPr>
              <w:spacing w:line="360" w:lineRule="auto"/>
              <w:jc w:val="right"/>
            </w:pPr>
            <w:r>
              <w:t>7.277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2C1A402A" w14:textId="1515AD2C" w:rsidR="00917426" w:rsidRPr="00917426" w:rsidRDefault="00917426" w:rsidP="00EF790E">
            <w:pPr>
              <w:spacing w:line="360" w:lineRule="auto"/>
              <w:jc w:val="right"/>
              <w:rPr>
                <w:b/>
                <w:bCs/>
              </w:rPr>
            </w:pPr>
            <w:r w:rsidRPr="00917426">
              <w:rPr>
                <w:b/>
                <w:bCs/>
              </w:rPr>
              <w:t>0.007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360DEF5C" w14:textId="5973FB84" w:rsidR="00917426" w:rsidRDefault="00917426" w:rsidP="00EF790E">
            <w:pPr>
              <w:spacing w:line="360" w:lineRule="auto"/>
              <w:jc w:val="right"/>
            </w:pPr>
            <w:r>
              <w:t>9.047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4FA47A4E" w14:textId="2F56B632" w:rsidR="00917426" w:rsidRPr="00917426" w:rsidRDefault="00917426" w:rsidP="00EF790E">
            <w:pPr>
              <w:spacing w:line="360" w:lineRule="auto"/>
              <w:jc w:val="right"/>
              <w:rPr>
                <w:b/>
                <w:bCs/>
              </w:rPr>
            </w:pPr>
            <w:r w:rsidRPr="00917426">
              <w:rPr>
                <w:b/>
                <w:bCs/>
              </w:rPr>
              <w:t>0.003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21D17022" w14:textId="2CDD1ECD" w:rsidR="00917426" w:rsidRDefault="00917426" w:rsidP="00EF790E">
            <w:pPr>
              <w:spacing w:line="360" w:lineRule="auto"/>
              <w:jc w:val="right"/>
            </w:pPr>
            <w:r>
              <w:t>8.097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7AC78890" w14:textId="2FFBB3EE" w:rsidR="00917426" w:rsidRPr="00917426" w:rsidRDefault="00917426" w:rsidP="00EF790E">
            <w:pPr>
              <w:spacing w:line="360" w:lineRule="auto"/>
              <w:jc w:val="right"/>
              <w:rPr>
                <w:b/>
                <w:bCs/>
              </w:rPr>
            </w:pPr>
            <w:r w:rsidRPr="00917426">
              <w:rPr>
                <w:b/>
                <w:bCs/>
              </w:rPr>
              <w:t>0.004</w:t>
            </w:r>
          </w:p>
        </w:tc>
      </w:tr>
      <w:tr w:rsidR="00917426" w14:paraId="29F449EC" w14:textId="53CEEFB4" w:rsidTr="00EF790E">
        <w:tc>
          <w:tcPr>
            <w:tcW w:w="1613" w:type="dxa"/>
            <w:vAlign w:val="bottom"/>
          </w:tcPr>
          <w:p w14:paraId="0A56A225" w14:textId="03111759" w:rsidR="00917426" w:rsidRDefault="00917426" w:rsidP="00EF790E">
            <w:pPr>
              <w:spacing w:line="360" w:lineRule="auto"/>
              <w:jc w:val="right"/>
            </w:pPr>
            <w:r>
              <w:t>Inoculation (I)</w:t>
            </w:r>
          </w:p>
        </w:tc>
        <w:tc>
          <w:tcPr>
            <w:tcW w:w="416" w:type="dxa"/>
            <w:vAlign w:val="bottom"/>
          </w:tcPr>
          <w:p w14:paraId="389724D5" w14:textId="0F9122D1" w:rsidR="00917426" w:rsidRDefault="00917426" w:rsidP="00EF790E">
            <w:pPr>
              <w:spacing w:line="360" w:lineRule="auto"/>
              <w:jc w:val="right"/>
            </w:pPr>
            <w:r>
              <w:t>1</w:t>
            </w:r>
          </w:p>
        </w:tc>
        <w:tc>
          <w:tcPr>
            <w:tcW w:w="1127" w:type="dxa"/>
            <w:vAlign w:val="bottom"/>
          </w:tcPr>
          <w:p w14:paraId="196CCC7C" w14:textId="394F5FE8" w:rsidR="00917426" w:rsidRDefault="00917426" w:rsidP="00EF790E">
            <w:pPr>
              <w:spacing w:line="360" w:lineRule="auto"/>
              <w:jc w:val="right"/>
            </w:pPr>
            <w:r>
              <w:t>1.592</w:t>
            </w:r>
          </w:p>
        </w:tc>
        <w:tc>
          <w:tcPr>
            <w:tcW w:w="889" w:type="dxa"/>
            <w:vAlign w:val="bottom"/>
          </w:tcPr>
          <w:p w14:paraId="7DED60FF" w14:textId="4B9ED1D9" w:rsidR="00917426" w:rsidRDefault="00917426" w:rsidP="00EF790E">
            <w:pPr>
              <w:spacing w:line="360" w:lineRule="auto"/>
              <w:jc w:val="right"/>
            </w:pPr>
            <w:r>
              <w:t>0.207</w:t>
            </w:r>
          </w:p>
        </w:tc>
        <w:tc>
          <w:tcPr>
            <w:tcW w:w="894" w:type="dxa"/>
            <w:vAlign w:val="bottom"/>
          </w:tcPr>
          <w:p w14:paraId="16AF206F" w14:textId="20706C02" w:rsidR="00917426" w:rsidRDefault="00917426" w:rsidP="00EF790E">
            <w:pPr>
              <w:spacing w:line="360" w:lineRule="auto"/>
              <w:jc w:val="right"/>
            </w:pPr>
            <w:r>
              <w:t>0.478</w:t>
            </w:r>
          </w:p>
        </w:tc>
        <w:tc>
          <w:tcPr>
            <w:tcW w:w="889" w:type="dxa"/>
            <w:vAlign w:val="bottom"/>
          </w:tcPr>
          <w:p w14:paraId="577BF74C" w14:textId="51802504" w:rsidR="00917426" w:rsidRDefault="00917426" w:rsidP="00EF790E">
            <w:pPr>
              <w:spacing w:line="360" w:lineRule="auto"/>
              <w:jc w:val="right"/>
            </w:pPr>
            <w:r>
              <w:t>0.489</w:t>
            </w:r>
          </w:p>
        </w:tc>
        <w:tc>
          <w:tcPr>
            <w:tcW w:w="894" w:type="dxa"/>
            <w:vAlign w:val="bottom"/>
          </w:tcPr>
          <w:p w14:paraId="49CB088F" w14:textId="1C58438E" w:rsidR="00917426" w:rsidRDefault="00917426" w:rsidP="00EF790E">
            <w:pPr>
              <w:spacing w:line="360" w:lineRule="auto"/>
              <w:jc w:val="right"/>
            </w:pPr>
            <w:r>
              <w:t>0.755</w:t>
            </w:r>
          </w:p>
        </w:tc>
        <w:tc>
          <w:tcPr>
            <w:tcW w:w="889" w:type="dxa"/>
            <w:vAlign w:val="bottom"/>
          </w:tcPr>
          <w:p w14:paraId="0D1429A6" w14:textId="71B90BCB" w:rsidR="00917426" w:rsidRDefault="00917426" w:rsidP="00EF790E">
            <w:pPr>
              <w:spacing w:line="360" w:lineRule="auto"/>
              <w:jc w:val="right"/>
            </w:pPr>
            <w:r>
              <w:t>0.385</w:t>
            </w:r>
          </w:p>
        </w:tc>
        <w:tc>
          <w:tcPr>
            <w:tcW w:w="894" w:type="dxa"/>
            <w:vAlign w:val="bottom"/>
          </w:tcPr>
          <w:p w14:paraId="598E74A8" w14:textId="3897D2DC" w:rsidR="00917426" w:rsidRDefault="00917426" w:rsidP="00EF790E">
            <w:pPr>
              <w:spacing w:line="360" w:lineRule="auto"/>
              <w:jc w:val="right"/>
            </w:pPr>
            <w:r>
              <w:t>1.080</w:t>
            </w:r>
          </w:p>
        </w:tc>
        <w:tc>
          <w:tcPr>
            <w:tcW w:w="889" w:type="dxa"/>
            <w:vAlign w:val="bottom"/>
          </w:tcPr>
          <w:p w14:paraId="491E4971" w14:textId="6FDAC34B" w:rsidR="00917426" w:rsidRDefault="00917426" w:rsidP="00EF790E">
            <w:pPr>
              <w:spacing w:line="360" w:lineRule="auto"/>
              <w:jc w:val="right"/>
            </w:pPr>
            <w:r>
              <w:t>0.299</w:t>
            </w:r>
          </w:p>
        </w:tc>
        <w:tc>
          <w:tcPr>
            <w:tcW w:w="889" w:type="dxa"/>
            <w:vAlign w:val="bottom"/>
          </w:tcPr>
          <w:p w14:paraId="171C3494" w14:textId="5C52D0BC" w:rsidR="00917426" w:rsidRDefault="00917426" w:rsidP="00EF790E">
            <w:pPr>
              <w:spacing w:line="360" w:lineRule="auto"/>
              <w:jc w:val="right"/>
            </w:pPr>
            <w:r>
              <w:t>1.517</w:t>
            </w:r>
          </w:p>
        </w:tc>
        <w:tc>
          <w:tcPr>
            <w:tcW w:w="889" w:type="dxa"/>
            <w:vAlign w:val="bottom"/>
          </w:tcPr>
          <w:p w14:paraId="3019CDEF" w14:textId="6E6172BC" w:rsidR="00917426" w:rsidRDefault="00917426" w:rsidP="00EF790E">
            <w:pPr>
              <w:spacing w:line="360" w:lineRule="auto"/>
              <w:jc w:val="right"/>
            </w:pPr>
            <w:r>
              <w:t>0.218</w:t>
            </w:r>
          </w:p>
        </w:tc>
        <w:tc>
          <w:tcPr>
            <w:tcW w:w="889" w:type="dxa"/>
            <w:vAlign w:val="bottom"/>
          </w:tcPr>
          <w:p w14:paraId="44CE9BBD" w14:textId="14DCF39B" w:rsidR="00917426" w:rsidRDefault="00917426" w:rsidP="00EF790E">
            <w:pPr>
              <w:spacing w:line="360" w:lineRule="auto"/>
              <w:jc w:val="right"/>
            </w:pPr>
            <w:r>
              <w:t>0.031</w:t>
            </w:r>
          </w:p>
        </w:tc>
        <w:tc>
          <w:tcPr>
            <w:tcW w:w="889" w:type="dxa"/>
            <w:vAlign w:val="bottom"/>
          </w:tcPr>
          <w:p w14:paraId="45398936" w14:textId="3A948E44" w:rsidR="00917426" w:rsidRDefault="00917426" w:rsidP="00EF790E">
            <w:pPr>
              <w:spacing w:line="360" w:lineRule="auto"/>
              <w:jc w:val="right"/>
            </w:pPr>
            <w:r>
              <w:t>0.860</w:t>
            </w:r>
          </w:p>
        </w:tc>
      </w:tr>
      <w:tr w:rsidR="00917426" w14:paraId="36A8FBB1" w14:textId="4B51B781" w:rsidTr="00EF790E">
        <w:tc>
          <w:tcPr>
            <w:tcW w:w="1613" w:type="dxa"/>
            <w:vAlign w:val="bottom"/>
          </w:tcPr>
          <w:p w14:paraId="1BC49C5B" w14:textId="4E97070F" w:rsidR="00917426" w:rsidRDefault="00917426" w:rsidP="00EF790E">
            <w:pPr>
              <w:spacing w:line="360" w:lineRule="auto"/>
              <w:jc w:val="right"/>
            </w:pPr>
            <w:r>
              <w:t>N</w:t>
            </w:r>
            <w:r>
              <w:t xml:space="preserve"> * </w:t>
            </w:r>
            <w:r>
              <w:t>I</w:t>
            </w:r>
          </w:p>
        </w:tc>
        <w:tc>
          <w:tcPr>
            <w:tcW w:w="416" w:type="dxa"/>
            <w:vAlign w:val="bottom"/>
          </w:tcPr>
          <w:p w14:paraId="60AF1CAF" w14:textId="4DF154E9" w:rsidR="00917426" w:rsidRDefault="00917426" w:rsidP="00EF790E">
            <w:pPr>
              <w:spacing w:line="360" w:lineRule="auto"/>
              <w:jc w:val="right"/>
            </w:pPr>
            <w:r>
              <w:t>1</w:t>
            </w:r>
          </w:p>
        </w:tc>
        <w:tc>
          <w:tcPr>
            <w:tcW w:w="1127" w:type="dxa"/>
            <w:vAlign w:val="bottom"/>
          </w:tcPr>
          <w:p w14:paraId="38EC464F" w14:textId="54262AC1" w:rsidR="00917426" w:rsidRDefault="00917426" w:rsidP="00EF790E">
            <w:pPr>
              <w:spacing w:line="360" w:lineRule="auto"/>
              <w:jc w:val="right"/>
            </w:pPr>
            <w:r>
              <w:t>0.248</w:t>
            </w:r>
          </w:p>
        </w:tc>
        <w:tc>
          <w:tcPr>
            <w:tcW w:w="889" w:type="dxa"/>
            <w:vAlign w:val="bottom"/>
          </w:tcPr>
          <w:p w14:paraId="5B520B48" w14:textId="040A51E6" w:rsidR="00917426" w:rsidRDefault="00917426" w:rsidP="00EF790E">
            <w:pPr>
              <w:spacing w:line="360" w:lineRule="auto"/>
              <w:jc w:val="right"/>
            </w:pPr>
            <w:r>
              <w:t>0.618</w:t>
            </w:r>
          </w:p>
        </w:tc>
        <w:tc>
          <w:tcPr>
            <w:tcW w:w="894" w:type="dxa"/>
            <w:vAlign w:val="bottom"/>
          </w:tcPr>
          <w:p w14:paraId="7587A70A" w14:textId="46CB5A70" w:rsidR="00917426" w:rsidRDefault="00917426" w:rsidP="00EF790E">
            <w:pPr>
              <w:spacing w:line="360" w:lineRule="auto"/>
              <w:jc w:val="right"/>
            </w:pPr>
            <w:r>
              <w:t>0.888</w:t>
            </w:r>
          </w:p>
        </w:tc>
        <w:tc>
          <w:tcPr>
            <w:tcW w:w="889" w:type="dxa"/>
            <w:vAlign w:val="bottom"/>
          </w:tcPr>
          <w:p w14:paraId="70201B53" w14:textId="2FB94A9C" w:rsidR="00917426" w:rsidRDefault="00917426" w:rsidP="00EF790E">
            <w:pPr>
              <w:spacing w:line="360" w:lineRule="auto"/>
              <w:jc w:val="right"/>
            </w:pPr>
            <w:r>
              <w:t>0.346</w:t>
            </w:r>
          </w:p>
        </w:tc>
        <w:tc>
          <w:tcPr>
            <w:tcW w:w="894" w:type="dxa"/>
            <w:vAlign w:val="bottom"/>
          </w:tcPr>
          <w:p w14:paraId="1AC52030" w14:textId="586C48ED" w:rsidR="00917426" w:rsidRDefault="00917426" w:rsidP="00EF790E">
            <w:pPr>
              <w:spacing w:line="360" w:lineRule="auto"/>
              <w:jc w:val="right"/>
            </w:pPr>
            <w:r>
              <w:t>2.339</w:t>
            </w:r>
          </w:p>
        </w:tc>
        <w:tc>
          <w:tcPr>
            <w:tcW w:w="889" w:type="dxa"/>
            <w:vAlign w:val="bottom"/>
          </w:tcPr>
          <w:p w14:paraId="17708D9C" w14:textId="7BA04BD3" w:rsidR="00917426" w:rsidRDefault="00917426" w:rsidP="00EF790E">
            <w:pPr>
              <w:spacing w:line="360" w:lineRule="auto"/>
              <w:jc w:val="right"/>
            </w:pPr>
            <w:r>
              <w:t>0.126</w:t>
            </w:r>
          </w:p>
        </w:tc>
        <w:tc>
          <w:tcPr>
            <w:tcW w:w="894" w:type="dxa"/>
            <w:vAlign w:val="bottom"/>
          </w:tcPr>
          <w:p w14:paraId="53F547AD" w14:textId="3E9654C2" w:rsidR="00917426" w:rsidRDefault="00917426" w:rsidP="00EF790E">
            <w:pPr>
              <w:spacing w:line="360" w:lineRule="auto"/>
              <w:jc w:val="right"/>
            </w:pPr>
            <w:r>
              <w:t>4.166</w:t>
            </w:r>
          </w:p>
        </w:tc>
        <w:tc>
          <w:tcPr>
            <w:tcW w:w="889" w:type="dxa"/>
            <w:vAlign w:val="bottom"/>
          </w:tcPr>
          <w:p w14:paraId="03CBA5EC" w14:textId="549E864D" w:rsidR="00917426" w:rsidRPr="00917426" w:rsidRDefault="00917426" w:rsidP="00EF790E">
            <w:pPr>
              <w:spacing w:line="360" w:lineRule="auto"/>
              <w:jc w:val="right"/>
              <w:rPr>
                <w:b/>
                <w:bCs/>
              </w:rPr>
            </w:pPr>
            <w:r w:rsidRPr="00917426">
              <w:rPr>
                <w:b/>
                <w:bCs/>
              </w:rPr>
              <w:t>0.041</w:t>
            </w:r>
          </w:p>
        </w:tc>
        <w:tc>
          <w:tcPr>
            <w:tcW w:w="889" w:type="dxa"/>
            <w:vAlign w:val="bottom"/>
          </w:tcPr>
          <w:p w14:paraId="77D92BDE" w14:textId="2B5395FF" w:rsidR="00917426" w:rsidRDefault="00917426" w:rsidP="00EF790E">
            <w:pPr>
              <w:spacing w:line="360" w:lineRule="auto"/>
              <w:jc w:val="right"/>
            </w:pPr>
            <w:r>
              <w:t>4.237</w:t>
            </w:r>
          </w:p>
        </w:tc>
        <w:tc>
          <w:tcPr>
            <w:tcW w:w="889" w:type="dxa"/>
            <w:vAlign w:val="bottom"/>
          </w:tcPr>
          <w:p w14:paraId="6174DD55" w14:textId="10B901B7" w:rsidR="00917426" w:rsidRPr="00917426" w:rsidRDefault="00917426" w:rsidP="00EF790E">
            <w:pPr>
              <w:spacing w:line="360" w:lineRule="auto"/>
              <w:jc w:val="right"/>
              <w:rPr>
                <w:b/>
                <w:bCs/>
              </w:rPr>
            </w:pPr>
            <w:r w:rsidRPr="00917426">
              <w:rPr>
                <w:b/>
                <w:bCs/>
              </w:rPr>
              <w:t>0.039</w:t>
            </w:r>
          </w:p>
        </w:tc>
        <w:tc>
          <w:tcPr>
            <w:tcW w:w="889" w:type="dxa"/>
            <w:vAlign w:val="bottom"/>
          </w:tcPr>
          <w:p w14:paraId="18F9B65E" w14:textId="74F7E493" w:rsidR="00917426" w:rsidRDefault="00917426" w:rsidP="00EF790E">
            <w:pPr>
              <w:spacing w:line="360" w:lineRule="auto"/>
              <w:jc w:val="right"/>
            </w:pPr>
            <w:r>
              <w:t>3.336</w:t>
            </w:r>
          </w:p>
        </w:tc>
        <w:tc>
          <w:tcPr>
            <w:tcW w:w="889" w:type="dxa"/>
            <w:vAlign w:val="bottom"/>
          </w:tcPr>
          <w:p w14:paraId="3ED5FA35" w14:textId="16F464E6" w:rsidR="00917426" w:rsidRPr="00917426" w:rsidRDefault="00917426" w:rsidP="00EF790E">
            <w:pPr>
              <w:spacing w:line="360" w:lineRule="auto"/>
              <w:jc w:val="right"/>
              <w:rPr>
                <w:i/>
                <w:iCs/>
              </w:rPr>
            </w:pPr>
            <w:r w:rsidRPr="00917426">
              <w:rPr>
                <w:i/>
                <w:iCs/>
              </w:rPr>
              <w:t>0.068</w:t>
            </w:r>
          </w:p>
        </w:tc>
      </w:tr>
    </w:tbl>
    <w:p w14:paraId="03D5E203" w14:textId="221F7ED5" w:rsidR="00917426" w:rsidRDefault="00917426"/>
    <w:p w14:paraId="2D517C02" w14:textId="5F25BBD0" w:rsidR="00F25921" w:rsidRDefault="00917426" w:rsidP="00EF790E">
      <w:pPr>
        <w:spacing w:line="360" w:lineRule="auto"/>
      </w:pPr>
      <w:r w:rsidRPr="00E6584D">
        <w:t>*</w:t>
      </w:r>
      <w:r>
        <w:t xml:space="preserve">Significance determined using Type II Wald </w:t>
      </w:r>
      <w:r>
        <w:rPr>
          <w:lang w:val="el-GR"/>
        </w:rPr>
        <w:t>χ</w:t>
      </w:r>
      <w:r>
        <w:rPr>
          <w:vertAlign w:val="superscript"/>
        </w:rPr>
        <w:t>2</w:t>
      </w:r>
      <w:r>
        <w:t xml:space="preserve"> tests (</w:t>
      </w:r>
      <w:r>
        <w:rPr>
          <w:lang w:val="el-GR"/>
        </w:rPr>
        <w:t>α</w:t>
      </w:r>
      <w:r>
        <w:t xml:space="preserve">=0.05). </w:t>
      </w:r>
      <w:r>
        <w:rPr>
          <w:i/>
          <w:iCs/>
        </w:rPr>
        <w:t>P</w:t>
      </w:r>
      <w:r>
        <w:t xml:space="preserve">-values less than 0.05 are in bold and </w:t>
      </w:r>
      <w:r>
        <w:rPr>
          <w:i/>
          <w:iCs/>
        </w:rPr>
        <w:t>P</w:t>
      </w:r>
      <w:r>
        <w:t>-values between 0.05 and 0.1 are italicized. Key:</w:t>
      </w:r>
      <w:r w:rsidRPr="00D07058">
        <w:rPr>
          <w:i/>
          <w:iCs/>
        </w:rPr>
        <w:t xml:space="preserve"> </w:t>
      </w:r>
      <w:r>
        <w:rPr>
          <w:i/>
          <w:iCs/>
        </w:rPr>
        <w:t>A</w:t>
      </w:r>
      <w:r>
        <w:rPr>
          <w:vertAlign w:val="subscript"/>
        </w:rPr>
        <w:t>400</w:t>
      </w:r>
      <w:r>
        <w:t>=light</w:t>
      </w:r>
      <w:r>
        <w:t>-</w:t>
      </w:r>
      <w:r>
        <w:t>saturated net photosynthesis</w:t>
      </w:r>
      <w:r w:rsidRPr="00A01023">
        <w:t xml:space="preserve"> </w:t>
      </w:r>
      <w:r>
        <w:t xml:space="preserve">measured at 400 </w:t>
      </w:r>
      <w:r w:rsidRPr="00863849">
        <w:rPr>
          <w:color w:val="000000"/>
          <w:lang w:val="el-GR"/>
        </w:rPr>
        <w:t>μ</w:t>
      </w:r>
      <w:r w:rsidRPr="00863849">
        <w:rPr>
          <w:color w:val="000000"/>
        </w:rPr>
        <w:t>mol mol</w:t>
      </w:r>
      <w:r w:rsidRPr="00863849">
        <w:rPr>
          <w:color w:val="000000"/>
          <w:vertAlign w:val="superscript"/>
        </w:rPr>
        <w:t>-1</w:t>
      </w:r>
      <w:r>
        <w:rPr>
          <w:color w:val="000000"/>
        </w:rPr>
        <w:t xml:space="preserve"> CO</w:t>
      </w:r>
      <w:r>
        <w:rPr>
          <w:color w:val="000000"/>
          <w:vertAlign w:val="subscript"/>
        </w:rPr>
        <w:t>2</w:t>
      </w:r>
      <w:r>
        <w:t>;</w:t>
      </w:r>
      <w:r w:rsidRPr="00D07058">
        <w:rPr>
          <w:i/>
          <w:iCs/>
        </w:rPr>
        <w:t xml:space="preserve"> </w:t>
      </w:r>
      <w:r>
        <w:rPr>
          <w:i/>
          <w:iCs/>
        </w:rPr>
        <w:t>V</w:t>
      </w:r>
      <w:r>
        <w:rPr>
          <w:vertAlign w:val="subscript"/>
        </w:rPr>
        <w:t>cmax25</w:t>
      </w:r>
      <w:r>
        <w:t xml:space="preserve">=maximum rate of Rubisco carboxylation; </w:t>
      </w:r>
      <w:r w:rsidRPr="00D07058">
        <w:rPr>
          <w:i/>
          <w:iCs/>
        </w:rPr>
        <w:t>J</w:t>
      </w:r>
      <w:r w:rsidRPr="00D07058">
        <w:rPr>
          <w:vertAlign w:val="subscript"/>
        </w:rPr>
        <w:t>max25</w:t>
      </w:r>
      <w:r>
        <w:t>=</w:t>
      </w:r>
      <w:r w:rsidRPr="00D07058">
        <w:t>maximum</w:t>
      </w:r>
      <w:r>
        <w:t xml:space="preserve"> rate of electron transport for RuBP regeneration, </w:t>
      </w:r>
      <w:r>
        <w:rPr>
          <w:i/>
          <w:iCs/>
        </w:rPr>
        <w:t>J</w:t>
      </w:r>
      <w:r>
        <w:rPr>
          <w:vertAlign w:val="subscript"/>
        </w:rPr>
        <w:t>max25</w:t>
      </w:r>
      <w:r>
        <w:t>:</w:t>
      </w:r>
      <w:r w:rsidRPr="00D07058">
        <w:rPr>
          <w:i/>
          <w:iCs/>
        </w:rPr>
        <w:t>V</w:t>
      </w:r>
      <w:r w:rsidRPr="00F21918">
        <w:rPr>
          <w:vertAlign w:val="subscript"/>
        </w:rPr>
        <w:t>cmax25</w:t>
      </w:r>
      <w:r>
        <w:t xml:space="preserve">=the ratio of </w:t>
      </w:r>
      <w:r>
        <w:rPr>
          <w:i/>
          <w:iCs/>
        </w:rPr>
        <w:t>J</w:t>
      </w:r>
      <w:r>
        <w:rPr>
          <w:vertAlign w:val="subscript"/>
        </w:rPr>
        <w:t>max25</w:t>
      </w:r>
      <w:r>
        <w:t xml:space="preserve"> to </w:t>
      </w:r>
      <w:r>
        <w:rPr>
          <w:i/>
          <w:iCs/>
        </w:rPr>
        <w:t>V</w:t>
      </w:r>
      <w:r>
        <w:rPr>
          <w:vertAlign w:val="subscript"/>
        </w:rPr>
        <w:t>cmax25</w:t>
      </w:r>
      <w:r>
        <w:t>;</w:t>
      </w:r>
      <w:r w:rsidR="00EF790E">
        <w:t xml:space="preserve"> </w:t>
      </w:r>
      <w:r w:rsidR="00EF790E" w:rsidRPr="00917426">
        <w:rPr>
          <w:i/>
          <w:iCs/>
        </w:rPr>
        <w:t>R</w:t>
      </w:r>
      <w:r w:rsidR="00EF790E">
        <w:rPr>
          <w:vertAlign w:val="subscript"/>
        </w:rPr>
        <w:t>d25</w:t>
      </w:r>
      <w:r w:rsidR="00EF790E">
        <w:t xml:space="preserve">=dark respiration rate; </w:t>
      </w:r>
      <w:r w:rsidR="00EF790E" w:rsidRPr="00917426">
        <w:rPr>
          <w:i/>
          <w:iCs/>
        </w:rPr>
        <w:t>R</w:t>
      </w:r>
      <w:r w:rsidR="00EF790E">
        <w:rPr>
          <w:vertAlign w:val="subscript"/>
        </w:rPr>
        <w:t>d25</w:t>
      </w:r>
      <w:r w:rsidR="00EF790E">
        <w:t>:</w:t>
      </w:r>
      <w:r w:rsidR="00EF790E">
        <w:rPr>
          <w:i/>
          <w:iCs/>
        </w:rPr>
        <w:t>V</w:t>
      </w:r>
      <w:r w:rsidR="00EF790E">
        <w:rPr>
          <w:vertAlign w:val="subscript"/>
        </w:rPr>
        <w:t>cmax25</w:t>
      </w:r>
      <w:r w:rsidR="00EF790E">
        <w:t xml:space="preserve">=the ratio of </w:t>
      </w:r>
      <w:r w:rsidR="00EF790E" w:rsidRPr="00917426">
        <w:rPr>
          <w:i/>
          <w:iCs/>
        </w:rPr>
        <w:t>R</w:t>
      </w:r>
      <w:r w:rsidR="00EF790E">
        <w:rPr>
          <w:vertAlign w:val="subscript"/>
        </w:rPr>
        <w:t>d25</w:t>
      </w:r>
      <w:r w:rsidR="00EF790E">
        <w:t xml:space="preserve"> to </w:t>
      </w:r>
      <w:r w:rsidR="00EF790E">
        <w:rPr>
          <w:i/>
          <w:iCs/>
        </w:rPr>
        <w:t>V</w:t>
      </w:r>
      <w:r w:rsidR="00EF790E">
        <w:rPr>
          <w:vertAlign w:val="subscript"/>
        </w:rPr>
        <w:t>cmax25</w:t>
      </w:r>
    </w:p>
    <w:p w14:paraId="5E0BACCC" w14:textId="09AC3150" w:rsidR="00EF790E" w:rsidRDefault="00EF790E">
      <w:r>
        <w:br w:type="page"/>
      </w:r>
    </w:p>
    <w:p w14:paraId="547DE0B6" w14:textId="5A677DFC" w:rsidR="00EF790E" w:rsidRDefault="00EF790E" w:rsidP="00EF790E">
      <w:pPr>
        <w:spacing w:line="360" w:lineRule="auto"/>
      </w:pPr>
      <w:r w:rsidRPr="00917426">
        <w:rPr>
          <w:b/>
          <w:bCs/>
        </w:rPr>
        <w:lastRenderedPageBreak/>
        <w:t>Table</w:t>
      </w:r>
      <w:r>
        <w:rPr>
          <w:b/>
          <w:bCs/>
        </w:rPr>
        <w:t xml:space="preserve"> 2</w:t>
      </w:r>
      <w:r>
        <w:rPr>
          <w:b/>
          <w:bCs/>
        </w:rPr>
        <w:t xml:space="preserve"> </w:t>
      </w:r>
      <w:r>
        <w:t xml:space="preserve">Analysis of variance results exploring the impacts of soil nitrogen fertilization, inoculation with </w:t>
      </w:r>
      <w:r>
        <w:rPr>
          <w:i/>
          <w:iCs/>
        </w:rPr>
        <w:t>B. japonicum</w:t>
      </w:r>
      <w:r>
        <w:t xml:space="preserve">, and interactions between soil nitrogen fertilization and inoculation status on </w:t>
      </w:r>
      <w:r>
        <w:t>leaf water use</w:t>
      </w:r>
      <w:r>
        <w:t>*</w:t>
      </w:r>
    </w:p>
    <w:p w14:paraId="7C228B58" w14:textId="77777777" w:rsidR="00EF790E" w:rsidRDefault="00EF790E" w:rsidP="00EF790E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3"/>
        <w:gridCol w:w="416"/>
        <w:gridCol w:w="1127"/>
        <w:gridCol w:w="893"/>
        <w:gridCol w:w="894"/>
        <w:gridCol w:w="889"/>
        <w:gridCol w:w="894"/>
        <w:gridCol w:w="893"/>
        <w:gridCol w:w="894"/>
        <w:gridCol w:w="893"/>
        <w:gridCol w:w="889"/>
        <w:gridCol w:w="889"/>
      </w:tblGrid>
      <w:tr w:rsidR="00A11F6F" w14:paraId="3CA48F3A" w14:textId="77777777" w:rsidTr="00A11F6F">
        <w:tc>
          <w:tcPr>
            <w:tcW w:w="1613" w:type="dxa"/>
            <w:tcBorders>
              <w:bottom w:val="single" w:sz="4" w:space="0" w:color="auto"/>
            </w:tcBorders>
            <w:vAlign w:val="bottom"/>
          </w:tcPr>
          <w:p w14:paraId="54489804" w14:textId="77777777" w:rsidR="00A11F6F" w:rsidRDefault="00A11F6F" w:rsidP="00A11F6F">
            <w:pPr>
              <w:spacing w:line="360" w:lineRule="auto"/>
              <w:jc w:val="right"/>
            </w:pPr>
          </w:p>
        </w:tc>
        <w:tc>
          <w:tcPr>
            <w:tcW w:w="416" w:type="dxa"/>
            <w:tcBorders>
              <w:bottom w:val="single" w:sz="4" w:space="0" w:color="auto"/>
            </w:tcBorders>
            <w:vAlign w:val="bottom"/>
          </w:tcPr>
          <w:p w14:paraId="7FFCC4C4" w14:textId="77777777" w:rsidR="00A11F6F" w:rsidRDefault="00A11F6F" w:rsidP="00A11F6F">
            <w:pPr>
              <w:spacing w:line="360" w:lineRule="auto"/>
              <w:jc w:val="right"/>
            </w:pPr>
          </w:p>
        </w:tc>
        <w:tc>
          <w:tcPr>
            <w:tcW w:w="2020" w:type="dxa"/>
            <w:gridSpan w:val="2"/>
            <w:tcBorders>
              <w:bottom w:val="single" w:sz="4" w:space="0" w:color="auto"/>
            </w:tcBorders>
            <w:vAlign w:val="bottom"/>
          </w:tcPr>
          <w:p w14:paraId="1F1581F3" w14:textId="21B10AE4" w:rsidR="00A11F6F" w:rsidRPr="00A11F6F" w:rsidRDefault="00A11F6F" w:rsidP="00A11F6F">
            <w:pPr>
              <w:spacing w:line="360" w:lineRule="auto"/>
              <w:jc w:val="right"/>
              <w:rPr>
                <w:vertAlign w:val="subscript"/>
              </w:rPr>
            </w:pPr>
            <w:proofErr w:type="spellStart"/>
            <w:r>
              <w:rPr>
                <w:i/>
                <w:iCs/>
              </w:rPr>
              <w:t>N</w:t>
            </w:r>
            <w:r>
              <w:rPr>
                <w:vertAlign w:val="subscript"/>
              </w:rPr>
              <w:t>area</w:t>
            </w:r>
            <w:proofErr w:type="spellEnd"/>
          </w:p>
        </w:tc>
        <w:tc>
          <w:tcPr>
            <w:tcW w:w="1783" w:type="dxa"/>
            <w:gridSpan w:val="2"/>
            <w:tcBorders>
              <w:bottom w:val="single" w:sz="4" w:space="0" w:color="auto"/>
            </w:tcBorders>
            <w:vAlign w:val="bottom"/>
          </w:tcPr>
          <w:p w14:paraId="17270CBD" w14:textId="7C97958E" w:rsidR="00A11F6F" w:rsidRPr="00A11F6F" w:rsidRDefault="00A11F6F" w:rsidP="00A11F6F">
            <w:pPr>
              <w:spacing w:line="360" w:lineRule="auto"/>
              <w:jc w:val="right"/>
            </w:pPr>
            <w:r>
              <w:rPr>
                <w:i/>
                <w:iCs/>
              </w:rPr>
              <w:t>SLA</w:t>
            </w:r>
          </w:p>
        </w:tc>
        <w:tc>
          <w:tcPr>
            <w:tcW w:w="1783" w:type="dxa"/>
            <w:gridSpan w:val="2"/>
            <w:tcBorders>
              <w:bottom w:val="single" w:sz="4" w:space="0" w:color="auto"/>
            </w:tcBorders>
            <w:vAlign w:val="bottom"/>
          </w:tcPr>
          <w:p w14:paraId="502070BF" w14:textId="735C08A4" w:rsidR="00A11F6F" w:rsidRPr="00A11F6F" w:rsidRDefault="00A11F6F" w:rsidP="00A11F6F">
            <w:pPr>
              <w:spacing w:line="360" w:lineRule="auto"/>
              <w:jc w:val="right"/>
              <w:rPr>
                <w:vertAlign w:val="subscript"/>
              </w:rPr>
            </w:pPr>
            <w:r>
              <w:rPr>
                <w:i/>
                <w:iCs/>
              </w:rPr>
              <w:t>L</w:t>
            </w:r>
            <w:r>
              <w:rPr>
                <w:vertAlign w:val="subscript"/>
              </w:rPr>
              <w:t>area</w:t>
            </w:r>
          </w:p>
        </w:tc>
        <w:tc>
          <w:tcPr>
            <w:tcW w:w="1783" w:type="dxa"/>
            <w:gridSpan w:val="2"/>
            <w:tcBorders>
              <w:bottom w:val="single" w:sz="4" w:space="0" w:color="auto"/>
            </w:tcBorders>
            <w:vAlign w:val="bottom"/>
          </w:tcPr>
          <w:p w14:paraId="0792312C" w14:textId="09EA0CAE" w:rsidR="00A11F6F" w:rsidRPr="00A11F6F" w:rsidRDefault="00A11F6F" w:rsidP="00A11F6F">
            <w:pPr>
              <w:spacing w:line="360" w:lineRule="auto"/>
              <w:jc w:val="right"/>
              <w:rPr>
                <w:vertAlign w:val="subscript"/>
              </w:rPr>
            </w:pPr>
            <w:proofErr w:type="spellStart"/>
            <w:r>
              <w:rPr>
                <w:i/>
                <w:iCs/>
              </w:rPr>
              <w:t>L</w:t>
            </w:r>
            <w:r>
              <w:rPr>
                <w:vertAlign w:val="subscript"/>
              </w:rPr>
              <w:t>mass</w:t>
            </w:r>
            <w:proofErr w:type="spellEnd"/>
          </w:p>
        </w:tc>
        <w:tc>
          <w:tcPr>
            <w:tcW w:w="1778" w:type="dxa"/>
            <w:gridSpan w:val="2"/>
            <w:tcBorders>
              <w:bottom w:val="single" w:sz="4" w:space="0" w:color="auto"/>
            </w:tcBorders>
            <w:vAlign w:val="bottom"/>
          </w:tcPr>
          <w:p w14:paraId="0E751A09" w14:textId="3F9FBE5D" w:rsidR="00A11F6F" w:rsidRPr="00917426" w:rsidRDefault="00A11F6F" w:rsidP="00A11F6F">
            <w:pPr>
              <w:spacing w:line="360" w:lineRule="auto"/>
              <w:jc w:val="right"/>
              <w:rPr>
                <w:vertAlign w:val="subscript"/>
              </w:rPr>
            </w:pPr>
            <w:proofErr w:type="spellStart"/>
            <w:r>
              <w:rPr>
                <w:i/>
                <w:iCs/>
              </w:rPr>
              <w:t>N</w:t>
            </w:r>
            <w:r>
              <w:rPr>
                <w:vertAlign w:val="subscript"/>
              </w:rPr>
              <w:t>mass</w:t>
            </w:r>
            <w:proofErr w:type="spellEnd"/>
          </w:p>
        </w:tc>
      </w:tr>
      <w:tr w:rsidR="00A11F6F" w14:paraId="58E90745" w14:textId="77777777" w:rsidTr="00A11F6F"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177A2B" w14:textId="77777777" w:rsidR="00A11F6F" w:rsidRDefault="00A11F6F" w:rsidP="00910595">
            <w:pPr>
              <w:spacing w:line="360" w:lineRule="auto"/>
              <w:jc w:val="right"/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B66BC8" w14:textId="77777777" w:rsidR="00A11F6F" w:rsidRDefault="00A11F6F" w:rsidP="00910595">
            <w:pPr>
              <w:spacing w:line="360" w:lineRule="auto"/>
              <w:jc w:val="right"/>
            </w:pPr>
            <w:r>
              <w:t>df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51BF48" w14:textId="77777777" w:rsidR="00A11F6F" w:rsidRPr="00917426" w:rsidRDefault="00A11F6F" w:rsidP="00910595">
            <w:pPr>
              <w:spacing w:line="360" w:lineRule="auto"/>
              <w:jc w:val="right"/>
              <w:rPr>
                <w:vertAlign w:val="superscript"/>
              </w:rPr>
            </w:pPr>
            <w:r>
              <w:rPr>
                <w:lang w:val="el-GR"/>
              </w:rPr>
              <w:t>χ</w:t>
            </w:r>
            <w:r>
              <w:rPr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240F17" w14:textId="77777777" w:rsidR="00A11F6F" w:rsidRDefault="00A11F6F" w:rsidP="00910595">
            <w:pPr>
              <w:spacing w:line="360" w:lineRule="auto"/>
              <w:jc w:val="right"/>
            </w:pPr>
            <w:r>
              <w:t>p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63A857" w14:textId="77777777" w:rsidR="00A11F6F" w:rsidRDefault="00A11F6F" w:rsidP="00910595">
            <w:pPr>
              <w:spacing w:line="360" w:lineRule="auto"/>
              <w:jc w:val="right"/>
            </w:pPr>
            <w:r>
              <w:rPr>
                <w:lang w:val="el-GR"/>
              </w:rPr>
              <w:t>χ</w:t>
            </w:r>
            <w:r>
              <w:rPr>
                <w:vertAlign w:val="superscript"/>
              </w:rPr>
              <w:t>2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3DFA49" w14:textId="77777777" w:rsidR="00A11F6F" w:rsidRDefault="00A11F6F" w:rsidP="00910595">
            <w:pPr>
              <w:spacing w:line="360" w:lineRule="auto"/>
              <w:jc w:val="right"/>
            </w:pPr>
            <w:r>
              <w:t>p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B76C8D" w14:textId="77777777" w:rsidR="00A11F6F" w:rsidRDefault="00A11F6F" w:rsidP="00910595">
            <w:pPr>
              <w:spacing w:line="360" w:lineRule="auto"/>
              <w:jc w:val="right"/>
            </w:pPr>
            <w:r>
              <w:rPr>
                <w:lang w:val="el-GR"/>
              </w:rPr>
              <w:t>χ</w:t>
            </w:r>
            <w:r>
              <w:rPr>
                <w:vertAlign w:val="superscript"/>
              </w:rPr>
              <w:t>2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CC599B" w14:textId="77777777" w:rsidR="00A11F6F" w:rsidRDefault="00A11F6F" w:rsidP="00910595">
            <w:pPr>
              <w:spacing w:line="360" w:lineRule="auto"/>
              <w:jc w:val="right"/>
            </w:pPr>
            <w:r>
              <w:t>p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9656DD" w14:textId="77777777" w:rsidR="00A11F6F" w:rsidRDefault="00A11F6F" w:rsidP="00910595">
            <w:pPr>
              <w:spacing w:line="360" w:lineRule="auto"/>
              <w:jc w:val="right"/>
            </w:pPr>
            <w:r>
              <w:rPr>
                <w:lang w:val="el-GR"/>
              </w:rPr>
              <w:t>χ</w:t>
            </w:r>
            <w:r>
              <w:rPr>
                <w:vertAlign w:val="superscript"/>
              </w:rPr>
              <w:t>2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8F4808" w14:textId="77777777" w:rsidR="00A11F6F" w:rsidRDefault="00A11F6F" w:rsidP="00910595">
            <w:pPr>
              <w:spacing w:line="360" w:lineRule="auto"/>
              <w:jc w:val="right"/>
            </w:pPr>
            <w:r>
              <w:t>p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CB3C63" w14:textId="77777777" w:rsidR="00A11F6F" w:rsidRDefault="00A11F6F" w:rsidP="00910595">
            <w:pPr>
              <w:spacing w:line="360" w:lineRule="auto"/>
              <w:jc w:val="right"/>
            </w:pPr>
            <w:r>
              <w:rPr>
                <w:lang w:val="el-GR"/>
              </w:rPr>
              <w:t>χ</w:t>
            </w:r>
            <w:r>
              <w:rPr>
                <w:vertAlign w:val="superscript"/>
              </w:rPr>
              <w:t>2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D887DE" w14:textId="77777777" w:rsidR="00A11F6F" w:rsidRDefault="00A11F6F" w:rsidP="00910595">
            <w:pPr>
              <w:spacing w:line="360" w:lineRule="auto"/>
              <w:jc w:val="right"/>
            </w:pPr>
            <w:r>
              <w:t>p</w:t>
            </w:r>
          </w:p>
        </w:tc>
      </w:tr>
      <w:tr w:rsidR="00A11F6F" w14:paraId="4B8FE3DE" w14:textId="77777777" w:rsidTr="00A11F6F">
        <w:tc>
          <w:tcPr>
            <w:tcW w:w="1613" w:type="dxa"/>
            <w:tcBorders>
              <w:top w:val="single" w:sz="4" w:space="0" w:color="auto"/>
            </w:tcBorders>
            <w:vAlign w:val="bottom"/>
          </w:tcPr>
          <w:p w14:paraId="7EC8B648" w14:textId="77777777" w:rsidR="00A11F6F" w:rsidRDefault="00A11F6F" w:rsidP="00910595">
            <w:pPr>
              <w:spacing w:line="360" w:lineRule="auto"/>
              <w:jc w:val="right"/>
            </w:pPr>
            <w:r>
              <w:t>Soil N (N)</w:t>
            </w:r>
          </w:p>
        </w:tc>
        <w:tc>
          <w:tcPr>
            <w:tcW w:w="416" w:type="dxa"/>
            <w:tcBorders>
              <w:top w:val="single" w:sz="4" w:space="0" w:color="auto"/>
            </w:tcBorders>
            <w:vAlign w:val="bottom"/>
          </w:tcPr>
          <w:p w14:paraId="7505EEA6" w14:textId="77777777" w:rsidR="00A11F6F" w:rsidRDefault="00A11F6F" w:rsidP="00910595">
            <w:pPr>
              <w:spacing w:line="360" w:lineRule="auto"/>
              <w:jc w:val="right"/>
            </w:pPr>
            <w:r>
              <w:t>1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bottom"/>
          </w:tcPr>
          <w:p w14:paraId="7FA1584D" w14:textId="75040FFD" w:rsidR="00A11F6F" w:rsidRDefault="00A11F6F" w:rsidP="00910595">
            <w:pPr>
              <w:spacing w:line="360" w:lineRule="auto"/>
              <w:jc w:val="right"/>
            </w:pPr>
          </w:p>
        </w:tc>
        <w:tc>
          <w:tcPr>
            <w:tcW w:w="893" w:type="dxa"/>
            <w:tcBorders>
              <w:top w:val="single" w:sz="4" w:space="0" w:color="auto"/>
            </w:tcBorders>
            <w:vAlign w:val="bottom"/>
          </w:tcPr>
          <w:p w14:paraId="6BC587DE" w14:textId="6523A6B2" w:rsidR="00A11F6F" w:rsidRPr="00917426" w:rsidRDefault="00A11F6F" w:rsidP="00910595">
            <w:pPr>
              <w:spacing w:line="360" w:lineRule="auto"/>
              <w:jc w:val="right"/>
              <w:rPr>
                <w:b/>
                <w:bCs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vAlign w:val="bottom"/>
          </w:tcPr>
          <w:p w14:paraId="13FA4045" w14:textId="7297E541" w:rsidR="00A11F6F" w:rsidRDefault="00A11F6F" w:rsidP="00910595">
            <w:pPr>
              <w:spacing w:line="360" w:lineRule="auto"/>
              <w:jc w:val="right"/>
            </w:pPr>
            <w:r>
              <w:t>2.878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02804AD9" w14:textId="44B1E5E2" w:rsidR="00A11F6F" w:rsidRPr="00A11F6F" w:rsidRDefault="00A11F6F" w:rsidP="00910595">
            <w:pPr>
              <w:spacing w:line="360" w:lineRule="auto"/>
              <w:jc w:val="right"/>
              <w:rPr>
                <w:i/>
                <w:iCs/>
              </w:rPr>
            </w:pPr>
            <w:r w:rsidRPr="00A11F6F">
              <w:rPr>
                <w:i/>
                <w:iCs/>
              </w:rPr>
              <w:t>0.090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bottom"/>
          </w:tcPr>
          <w:p w14:paraId="0EC407A7" w14:textId="5685525F" w:rsidR="00A11F6F" w:rsidRDefault="00A11F6F" w:rsidP="00910595">
            <w:pPr>
              <w:spacing w:line="360" w:lineRule="auto"/>
              <w:jc w:val="right"/>
            </w:pPr>
            <w:r>
              <w:t>42.498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11665A94" w14:textId="1ADD0526" w:rsidR="00A11F6F" w:rsidRPr="00917426" w:rsidRDefault="00A11F6F" w:rsidP="00910595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&lt;0.001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bottom"/>
          </w:tcPr>
          <w:p w14:paraId="1EADA022" w14:textId="2C212DEF" w:rsidR="00A11F6F" w:rsidRDefault="00F72EF4" w:rsidP="00910595">
            <w:pPr>
              <w:spacing w:line="360" w:lineRule="auto"/>
              <w:jc w:val="right"/>
            </w:pPr>
            <w:r>
              <w:t>19.363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05E4ECF5" w14:textId="15448F54" w:rsidR="00A11F6F" w:rsidRPr="00917426" w:rsidRDefault="00F72EF4" w:rsidP="00910595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&lt;0.001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3A6313C0" w14:textId="249B550A" w:rsidR="00A11F6F" w:rsidRDefault="00A11F6F" w:rsidP="00910595">
            <w:pPr>
              <w:spacing w:line="360" w:lineRule="auto"/>
              <w:jc w:val="right"/>
            </w:pP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05F96EB1" w14:textId="7B92586D" w:rsidR="00A11F6F" w:rsidRPr="00917426" w:rsidRDefault="00A11F6F" w:rsidP="00910595">
            <w:pPr>
              <w:spacing w:line="360" w:lineRule="auto"/>
              <w:jc w:val="right"/>
              <w:rPr>
                <w:b/>
                <w:bCs/>
              </w:rPr>
            </w:pPr>
          </w:p>
        </w:tc>
      </w:tr>
      <w:tr w:rsidR="00A11F6F" w14:paraId="5BE2517E" w14:textId="77777777" w:rsidTr="00A11F6F">
        <w:tc>
          <w:tcPr>
            <w:tcW w:w="1613" w:type="dxa"/>
            <w:vAlign w:val="bottom"/>
          </w:tcPr>
          <w:p w14:paraId="6A259243" w14:textId="77777777" w:rsidR="00A11F6F" w:rsidRDefault="00A11F6F" w:rsidP="00910595">
            <w:pPr>
              <w:spacing w:line="360" w:lineRule="auto"/>
              <w:jc w:val="right"/>
            </w:pPr>
            <w:r>
              <w:t>Inoculation (I)</w:t>
            </w:r>
          </w:p>
        </w:tc>
        <w:tc>
          <w:tcPr>
            <w:tcW w:w="416" w:type="dxa"/>
            <w:vAlign w:val="bottom"/>
          </w:tcPr>
          <w:p w14:paraId="3E6913A5" w14:textId="77777777" w:rsidR="00A11F6F" w:rsidRDefault="00A11F6F" w:rsidP="00910595">
            <w:pPr>
              <w:spacing w:line="360" w:lineRule="auto"/>
              <w:jc w:val="right"/>
            </w:pPr>
            <w:r>
              <w:t>1</w:t>
            </w:r>
          </w:p>
        </w:tc>
        <w:tc>
          <w:tcPr>
            <w:tcW w:w="1127" w:type="dxa"/>
            <w:vAlign w:val="bottom"/>
          </w:tcPr>
          <w:p w14:paraId="60236BB8" w14:textId="37E645D0" w:rsidR="00A11F6F" w:rsidRDefault="00A11F6F" w:rsidP="00910595">
            <w:pPr>
              <w:spacing w:line="360" w:lineRule="auto"/>
              <w:jc w:val="right"/>
            </w:pPr>
          </w:p>
        </w:tc>
        <w:tc>
          <w:tcPr>
            <w:tcW w:w="893" w:type="dxa"/>
            <w:vAlign w:val="bottom"/>
          </w:tcPr>
          <w:p w14:paraId="49E85653" w14:textId="018561C2" w:rsidR="00A11F6F" w:rsidRDefault="00A11F6F" w:rsidP="00910595">
            <w:pPr>
              <w:spacing w:line="360" w:lineRule="auto"/>
              <w:jc w:val="right"/>
            </w:pPr>
          </w:p>
        </w:tc>
        <w:tc>
          <w:tcPr>
            <w:tcW w:w="894" w:type="dxa"/>
            <w:vAlign w:val="bottom"/>
          </w:tcPr>
          <w:p w14:paraId="714477E1" w14:textId="06EBDB05" w:rsidR="00A11F6F" w:rsidRDefault="00A11F6F" w:rsidP="00910595">
            <w:pPr>
              <w:spacing w:line="360" w:lineRule="auto"/>
              <w:jc w:val="right"/>
            </w:pPr>
            <w:r>
              <w:t>6.464</w:t>
            </w:r>
          </w:p>
        </w:tc>
        <w:tc>
          <w:tcPr>
            <w:tcW w:w="889" w:type="dxa"/>
            <w:vAlign w:val="bottom"/>
          </w:tcPr>
          <w:p w14:paraId="6AB7E8C0" w14:textId="29ACA7F2" w:rsidR="00A11F6F" w:rsidRPr="00A11F6F" w:rsidRDefault="00A11F6F" w:rsidP="00910595">
            <w:pPr>
              <w:spacing w:line="360" w:lineRule="auto"/>
              <w:jc w:val="right"/>
              <w:rPr>
                <w:b/>
                <w:bCs/>
              </w:rPr>
            </w:pPr>
            <w:r w:rsidRPr="00A11F6F">
              <w:rPr>
                <w:b/>
                <w:bCs/>
              </w:rPr>
              <w:t>0.011</w:t>
            </w:r>
          </w:p>
        </w:tc>
        <w:tc>
          <w:tcPr>
            <w:tcW w:w="894" w:type="dxa"/>
            <w:vAlign w:val="bottom"/>
          </w:tcPr>
          <w:p w14:paraId="2C68EAE3" w14:textId="2B1D6747" w:rsidR="00A11F6F" w:rsidRDefault="00A11F6F" w:rsidP="00910595">
            <w:pPr>
              <w:spacing w:line="360" w:lineRule="auto"/>
              <w:jc w:val="right"/>
            </w:pPr>
            <w:r>
              <w:t>12.239</w:t>
            </w:r>
          </w:p>
        </w:tc>
        <w:tc>
          <w:tcPr>
            <w:tcW w:w="889" w:type="dxa"/>
            <w:vAlign w:val="bottom"/>
          </w:tcPr>
          <w:p w14:paraId="5007D7D6" w14:textId="7A66BDA6" w:rsidR="00A11F6F" w:rsidRPr="00A11F6F" w:rsidRDefault="00A11F6F" w:rsidP="00910595">
            <w:pPr>
              <w:spacing w:line="360" w:lineRule="auto"/>
              <w:jc w:val="right"/>
              <w:rPr>
                <w:b/>
                <w:bCs/>
              </w:rPr>
            </w:pPr>
            <w:r w:rsidRPr="00A11F6F">
              <w:rPr>
                <w:b/>
                <w:bCs/>
              </w:rPr>
              <w:t>&lt;0.001</w:t>
            </w:r>
          </w:p>
        </w:tc>
        <w:tc>
          <w:tcPr>
            <w:tcW w:w="894" w:type="dxa"/>
            <w:vAlign w:val="bottom"/>
          </w:tcPr>
          <w:p w14:paraId="57F0109F" w14:textId="4AFE6D0C" w:rsidR="00A11F6F" w:rsidRDefault="00F72EF4" w:rsidP="00910595">
            <w:pPr>
              <w:spacing w:line="360" w:lineRule="auto"/>
              <w:jc w:val="right"/>
            </w:pPr>
            <w:r>
              <w:t>2.625</w:t>
            </w:r>
          </w:p>
        </w:tc>
        <w:tc>
          <w:tcPr>
            <w:tcW w:w="889" w:type="dxa"/>
            <w:vAlign w:val="bottom"/>
          </w:tcPr>
          <w:p w14:paraId="2FBA8279" w14:textId="221E5FF9" w:rsidR="00A11F6F" w:rsidRDefault="00F72EF4" w:rsidP="00910595">
            <w:pPr>
              <w:spacing w:line="360" w:lineRule="auto"/>
              <w:jc w:val="right"/>
            </w:pPr>
            <w:r>
              <w:t>0.105</w:t>
            </w:r>
          </w:p>
        </w:tc>
        <w:tc>
          <w:tcPr>
            <w:tcW w:w="889" w:type="dxa"/>
            <w:vAlign w:val="bottom"/>
          </w:tcPr>
          <w:p w14:paraId="212C2637" w14:textId="761A2D6E" w:rsidR="00A11F6F" w:rsidRDefault="00A11F6F" w:rsidP="00910595">
            <w:pPr>
              <w:spacing w:line="360" w:lineRule="auto"/>
              <w:jc w:val="right"/>
            </w:pPr>
          </w:p>
        </w:tc>
        <w:tc>
          <w:tcPr>
            <w:tcW w:w="889" w:type="dxa"/>
            <w:vAlign w:val="bottom"/>
          </w:tcPr>
          <w:p w14:paraId="35C2BFAF" w14:textId="423B64AF" w:rsidR="00A11F6F" w:rsidRDefault="00A11F6F" w:rsidP="00910595">
            <w:pPr>
              <w:spacing w:line="360" w:lineRule="auto"/>
              <w:jc w:val="right"/>
            </w:pPr>
          </w:p>
        </w:tc>
      </w:tr>
      <w:tr w:rsidR="00A11F6F" w14:paraId="5A9B8169" w14:textId="77777777" w:rsidTr="00A11F6F">
        <w:tc>
          <w:tcPr>
            <w:tcW w:w="1613" w:type="dxa"/>
            <w:vAlign w:val="bottom"/>
          </w:tcPr>
          <w:p w14:paraId="145D3654" w14:textId="77777777" w:rsidR="00A11F6F" w:rsidRDefault="00A11F6F" w:rsidP="00910595">
            <w:pPr>
              <w:spacing w:line="360" w:lineRule="auto"/>
              <w:jc w:val="right"/>
            </w:pPr>
            <w:r>
              <w:t>N * I</w:t>
            </w:r>
          </w:p>
        </w:tc>
        <w:tc>
          <w:tcPr>
            <w:tcW w:w="416" w:type="dxa"/>
            <w:vAlign w:val="bottom"/>
          </w:tcPr>
          <w:p w14:paraId="56F9E90A" w14:textId="77777777" w:rsidR="00A11F6F" w:rsidRDefault="00A11F6F" w:rsidP="00910595">
            <w:pPr>
              <w:spacing w:line="360" w:lineRule="auto"/>
              <w:jc w:val="right"/>
            </w:pPr>
            <w:r>
              <w:t>1</w:t>
            </w:r>
          </w:p>
        </w:tc>
        <w:tc>
          <w:tcPr>
            <w:tcW w:w="1127" w:type="dxa"/>
            <w:vAlign w:val="bottom"/>
          </w:tcPr>
          <w:p w14:paraId="4C6E0B22" w14:textId="181106F8" w:rsidR="00A11F6F" w:rsidRDefault="00A11F6F" w:rsidP="00910595">
            <w:pPr>
              <w:spacing w:line="360" w:lineRule="auto"/>
              <w:jc w:val="right"/>
            </w:pPr>
          </w:p>
        </w:tc>
        <w:tc>
          <w:tcPr>
            <w:tcW w:w="893" w:type="dxa"/>
            <w:vAlign w:val="bottom"/>
          </w:tcPr>
          <w:p w14:paraId="34AE03C6" w14:textId="50B66D21" w:rsidR="00A11F6F" w:rsidRDefault="00A11F6F" w:rsidP="00910595">
            <w:pPr>
              <w:spacing w:line="360" w:lineRule="auto"/>
              <w:jc w:val="right"/>
            </w:pPr>
          </w:p>
        </w:tc>
        <w:tc>
          <w:tcPr>
            <w:tcW w:w="894" w:type="dxa"/>
            <w:vAlign w:val="bottom"/>
          </w:tcPr>
          <w:p w14:paraId="12D39667" w14:textId="7F0DA0F6" w:rsidR="00A11F6F" w:rsidRDefault="00A11F6F" w:rsidP="00910595">
            <w:pPr>
              <w:spacing w:line="360" w:lineRule="auto"/>
              <w:jc w:val="right"/>
            </w:pPr>
            <w:r>
              <w:t>1.266</w:t>
            </w:r>
          </w:p>
        </w:tc>
        <w:tc>
          <w:tcPr>
            <w:tcW w:w="889" w:type="dxa"/>
            <w:vAlign w:val="bottom"/>
          </w:tcPr>
          <w:p w14:paraId="5A3DAE3B" w14:textId="76A706DE" w:rsidR="00A11F6F" w:rsidRDefault="00A11F6F" w:rsidP="00910595">
            <w:pPr>
              <w:spacing w:line="360" w:lineRule="auto"/>
              <w:jc w:val="right"/>
            </w:pPr>
            <w:r>
              <w:t>0.260</w:t>
            </w:r>
          </w:p>
        </w:tc>
        <w:tc>
          <w:tcPr>
            <w:tcW w:w="894" w:type="dxa"/>
            <w:vAlign w:val="bottom"/>
          </w:tcPr>
          <w:p w14:paraId="0B51EBD9" w14:textId="162DE659" w:rsidR="00A11F6F" w:rsidRDefault="00A11F6F" w:rsidP="00910595">
            <w:pPr>
              <w:spacing w:line="360" w:lineRule="auto"/>
              <w:jc w:val="right"/>
            </w:pPr>
            <w:r>
              <w:t>0.689</w:t>
            </w:r>
          </w:p>
        </w:tc>
        <w:tc>
          <w:tcPr>
            <w:tcW w:w="889" w:type="dxa"/>
            <w:vAlign w:val="bottom"/>
          </w:tcPr>
          <w:p w14:paraId="60D19236" w14:textId="1021DE48" w:rsidR="00A11F6F" w:rsidRDefault="00A11F6F" w:rsidP="00910595">
            <w:pPr>
              <w:spacing w:line="360" w:lineRule="auto"/>
              <w:jc w:val="right"/>
            </w:pPr>
            <w:r>
              <w:t>0.406</w:t>
            </w:r>
          </w:p>
        </w:tc>
        <w:tc>
          <w:tcPr>
            <w:tcW w:w="894" w:type="dxa"/>
            <w:vAlign w:val="bottom"/>
          </w:tcPr>
          <w:p w14:paraId="62E30C2A" w14:textId="47E2E85C" w:rsidR="00F72EF4" w:rsidRDefault="00F72EF4" w:rsidP="00F72EF4">
            <w:pPr>
              <w:spacing w:line="360" w:lineRule="auto"/>
              <w:jc w:val="right"/>
            </w:pPr>
            <w:r>
              <w:t>0.027</w:t>
            </w:r>
          </w:p>
        </w:tc>
        <w:tc>
          <w:tcPr>
            <w:tcW w:w="889" w:type="dxa"/>
            <w:vAlign w:val="bottom"/>
          </w:tcPr>
          <w:p w14:paraId="3B568C56" w14:textId="51F54DD1" w:rsidR="00A11F6F" w:rsidRPr="00F72EF4" w:rsidRDefault="00F72EF4" w:rsidP="00910595">
            <w:pPr>
              <w:spacing w:line="360" w:lineRule="auto"/>
              <w:jc w:val="right"/>
            </w:pPr>
            <w:r w:rsidRPr="00F72EF4">
              <w:t>0.869</w:t>
            </w:r>
          </w:p>
        </w:tc>
        <w:tc>
          <w:tcPr>
            <w:tcW w:w="889" w:type="dxa"/>
            <w:vAlign w:val="bottom"/>
          </w:tcPr>
          <w:p w14:paraId="02529A5C" w14:textId="654DDC21" w:rsidR="00A11F6F" w:rsidRDefault="00A11F6F" w:rsidP="00910595">
            <w:pPr>
              <w:spacing w:line="360" w:lineRule="auto"/>
              <w:jc w:val="right"/>
            </w:pPr>
          </w:p>
        </w:tc>
        <w:tc>
          <w:tcPr>
            <w:tcW w:w="889" w:type="dxa"/>
            <w:vAlign w:val="bottom"/>
          </w:tcPr>
          <w:p w14:paraId="35F86A1A" w14:textId="7702D1E6" w:rsidR="00A11F6F" w:rsidRPr="00917426" w:rsidRDefault="00A11F6F" w:rsidP="00910595">
            <w:pPr>
              <w:spacing w:line="360" w:lineRule="auto"/>
              <w:jc w:val="right"/>
              <w:rPr>
                <w:b/>
                <w:bCs/>
              </w:rPr>
            </w:pPr>
          </w:p>
        </w:tc>
      </w:tr>
    </w:tbl>
    <w:p w14:paraId="1AC0874B" w14:textId="77777777" w:rsidR="00EF790E" w:rsidRDefault="00EF790E" w:rsidP="00EF790E"/>
    <w:p w14:paraId="6712FC2B" w14:textId="77777777" w:rsidR="00EF790E" w:rsidRDefault="00EF790E" w:rsidP="00EF790E">
      <w:pPr>
        <w:spacing w:line="360" w:lineRule="auto"/>
      </w:pPr>
      <w:r w:rsidRPr="00E6584D">
        <w:t>*</w:t>
      </w:r>
      <w:r>
        <w:t xml:space="preserve">Significance determined using Type II Wald </w:t>
      </w:r>
      <w:r>
        <w:rPr>
          <w:lang w:val="el-GR"/>
        </w:rPr>
        <w:t>χ</w:t>
      </w:r>
      <w:r>
        <w:rPr>
          <w:vertAlign w:val="superscript"/>
        </w:rPr>
        <w:t>2</w:t>
      </w:r>
      <w:r>
        <w:t xml:space="preserve"> tests (</w:t>
      </w:r>
      <w:r>
        <w:rPr>
          <w:lang w:val="el-GR"/>
        </w:rPr>
        <w:t>α</w:t>
      </w:r>
      <w:r>
        <w:t xml:space="preserve">=0.05). </w:t>
      </w:r>
      <w:r>
        <w:rPr>
          <w:i/>
          <w:iCs/>
        </w:rPr>
        <w:t>P</w:t>
      </w:r>
      <w:r>
        <w:t xml:space="preserve">-values less than 0.05 are in bold and </w:t>
      </w:r>
      <w:r>
        <w:rPr>
          <w:i/>
          <w:iCs/>
        </w:rPr>
        <w:t>P</w:t>
      </w:r>
      <w:r>
        <w:t>-values between 0.05 and 0.1 are italicized. Key:</w:t>
      </w:r>
      <w:r w:rsidRPr="00D07058">
        <w:rPr>
          <w:i/>
          <w:iCs/>
        </w:rPr>
        <w:t xml:space="preserve"> </w:t>
      </w:r>
      <w:r>
        <w:rPr>
          <w:i/>
          <w:iCs/>
        </w:rPr>
        <w:t>A</w:t>
      </w:r>
      <w:r>
        <w:rPr>
          <w:vertAlign w:val="subscript"/>
        </w:rPr>
        <w:t>400</w:t>
      </w:r>
      <w:r>
        <w:t>=light-saturated net photosynthesis</w:t>
      </w:r>
      <w:r w:rsidRPr="00A01023">
        <w:t xml:space="preserve"> </w:t>
      </w:r>
      <w:r>
        <w:t xml:space="preserve">measured at 400 </w:t>
      </w:r>
      <w:r w:rsidRPr="00863849">
        <w:rPr>
          <w:color w:val="000000"/>
          <w:lang w:val="el-GR"/>
        </w:rPr>
        <w:t>μ</w:t>
      </w:r>
      <w:r w:rsidRPr="00863849">
        <w:rPr>
          <w:color w:val="000000"/>
        </w:rPr>
        <w:t>mol mol</w:t>
      </w:r>
      <w:r w:rsidRPr="00863849">
        <w:rPr>
          <w:color w:val="000000"/>
          <w:vertAlign w:val="superscript"/>
        </w:rPr>
        <w:t>-1</w:t>
      </w:r>
      <w:r>
        <w:rPr>
          <w:color w:val="000000"/>
        </w:rPr>
        <w:t xml:space="preserve"> CO</w:t>
      </w:r>
      <w:r>
        <w:rPr>
          <w:color w:val="000000"/>
          <w:vertAlign w:val="subscript"/>
        </w:rPr>
        <w:t>2</w:t>
      </w:r>
      <w:r>
        <w:t>;</w:t>
      </w:r>
      <w:r w:rsidRPr="00D07058">
        <w:rPr>
          <w:i/>
          <w:iCs/>
        </w:rPr>
        <w:t xml:space="preserve"> </w:t>
      </w:r>
      <w:r>
        <w:rPr>
          <w:i/>
          <w:iCs/>
        </w:rPr>
        <w:t>V</w:t>
      </w:r>
      <w:r>
        <w:rPr>
          <w:vertAlign w:val="subscript"/>
        </w:rPr>
        <w:t>cmax25</w:t>
      </w:r>
      <w:r>
        <w:t xml:space="preserve">=maximum rate of Rubisco carboxylation; </w:t>
      </w:r>
      <w:r w:rsidRPr="00D07058">
        <w:rPr>
          <w:i/>
          <w:iCs/>
        </w:rPr>
        <w:t>J</w:t>
      </w:r>
      <w:r w:rsidRPr="00D07058">
        <w:rPr>
          <w:vertAlign w:val="subscript"/>
        </w:rPr>
        <w:t>max25</w:t>
      </w:r>
      <w:r>
        <w:t>=</w:t>
      </w:r>
      <w:r w:rsidRPr="00D07058">
        <w:t>maximum</w:t>
      </w:r>
      <w:r>
        <w:t xml:space="preserve"> rate of electron transport for RuBP regeneration, </w:t>
      </w:r>
      <w:r>
        <w:rPr>
          <w:i/>
          <w:iCs/>
        </w:rPr>
        <w:t>J</w:t>
      </w:r>
      <w:r>
        <w:rPr>
          <w:vertAlign w:val="subscript"/>
        </w:rPr>
        <w:t>max25</w:t>
      </w:r>
      <w:r>
        <w:t>:</w:t>
      </w:r>
      <w:r w:rsidRPr="00D07058">
        <w:rPr>
          <w:i/>
          <w:iCs/>
        </w:rPr>
        <w:t>V</w:t>
      </w:r>
      <w:r w:rsidRPr="00F21918">
        <w:rPr>
          <w:vertAlign w:val="subscript"/>
        </w:rPr>
        <w:t>cmax25</w:t>
      </w:r>
      <w:r>
        <w:t xml:space="preserve">=the ratio of </w:t>
      </w:r>
      <w:r>
        <w:rPr>
          <w:i/>
          <w:iCs/>
        </w:rPr>
        <w:t>J</w:t>
      </w:r>
      <w:r>
        <w:rPr>
          <w:vertAlign w:val="subscript"/>
        </w:rPr>
        <w:t>max25</w:t>
      </w:r>
      <w:r>
        <w:t xml:space="preserve"> to </w:t>
      </w:r>
      <w:r>
        <w:rPr>
          <w:i/>
          <w:iCs/>
        </w:rPr>
        <w:t>V</w:t>
      </w:r>
      <w:r>
        <w:rPr>
          <w:vertAlign w:val="subscript"/>
        </w:rPr>
        <w:t>cmax25</w:t>
      </w:r>
      <w:r>
        <w:t xml:space="preserve">; </w:t>
      </w:r>
      <w:r w:rsidRPr="00917426">
        <w:rPr>
          <w:i/>
          <w:iCs/>
        </w:rPr>
        <w:t>R</w:t>
      </w:r>
      <w:r>
        <w:rPr>
          <w:vertAlign w:val="subscript"/>
        </w:rPr>
        <w:t>d25</w:t>
      </w:r>
      <w:r>
        <w:t xml:space="preserve">=dark respiration rate; </w:t>
      </w:r>
      <w:r w:rsidRPr="00917426">
        <w:rPr>
          <w:i/>
          <w:iCs/>
        </w:rPr>
        <w:t>R</w:t>
      </w:r>
      <w:r>
        <w:rPr>
          <w:vertAlign w:val="subscript"/>
        </w:rPr>
        <w:t>d25</w:t>
      </w:r>
      <w:r>
        <w:t>:</w:t>
      </w:r>
      <w:r>
        <w:rPr>
          <w:i/>
          <w:iCs/>
        </w:rPr>
        <w:t>V</w:t>
      </w:r>
      <w:r>
        <w:rPr>
          <w:vertAlign w:val="subscript"/>
        </w:rPr>
        <w:t>cmax25</w:t>
      </w:r>
      <w:r>
        <w:t xml:space="preserve">=the ratio of </w:t>
      </w:r>
      <w:r w:rsidRPr="00917426">
        <w:rPr>
          <w:i/>
          <w:iCs/>
        </w:rPr>
        <w:t>R</w:t>
      </w:r>
      <w:r>
        <w:rPr>
          <w:vertAlign w:val="subscript"/>
        </w:rPr>
        <w:t>d25</w:t>
      </w:r>
      <w:r>
        <w:t xml:space="preserve"> to </w:t>
      </w:r>
      <w:r>
        <w:rPr>
          <w:i/>
          <w:iCs/>
        </w:rPr>
        <w:t>V</w:t>
      </w:r>
      <w:r>
        <w:rPr>
          <w:vertAlign w:val="subscript"/>
        </w:rPr>
        <w:t>cmax25</w:t>
      </w:r>
    </w:p>
    <w:p w14:paraId="38CABB3D" w14:textId="77777777" w:rsidR="00EF790E" w:rsidRPr="00EF790E" w:rsidRDefault="00EF790E" w:rsidP="00EF790E">
      <w:pPr>
        <w:spacing w:line="360" w:lineRule="auto"/>
      </w:pPr>
    </w:p>
    <w:sectPr w:rsidR="00EF790E" w:rsidRPr="00EF790E" w:rsidSect="009174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26"/>
    <w:rsid w:val="002948B1"/>
    <w:rsid w:val="002C360E"/>
    <w:rsid w:val="00497794"/>
    <w:rsid w:val="005A3AD9"/>
    <w:rsid w:val="00676484"/>
    <w:rsid w:val="00917426"/>
    <w:rsid w:val="00A11F6F"/>
    <w:rsid w:val="00EF790E"/>
    <w:rsid w:val="00F25921"/>
    <w:rsid w:val="00F7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46034"/>
  <w15:chartTrackingRefBased/>
  <w15:docId w15:val="{97697C51-59FA-674A-AC12-5E3C97B3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1</cp:revision>
  <dcterms:created xsi:type="dcterms:W3CDTF">2021-10-28T15:13:00Z</dcterms:created>
  <dcterms:modified xsi:type="dcterms:W3CDTF">2021-10-28T21:11:00Z</dcterms:modified>
</cp:coreProperties>
</file>