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CF6307">
      <w:pPr>
        <w:spacing w:line="480" w:lineRule="auto"/>
        <w:rPr>
          <w:b/>
          <w:bCs/>
        </w:rPr>
      </w:pPr>
      <w:r>
        <w:rPr>
          <w:b/>
          <w:bCs/>
        </w:rPr>
        <w:t>Target Journals:</w:t>
      </w:r>
    </w:p>
    <w:p w14:paraId="3EB0B22F" w14:textId="77777777" w:rsidR="00160CD3" w:rsidRDefault="00160CD3" w:rsidP="00CF6307">
      <w:pPr>
        <w:spacing w:line="480" w:lineRule="auto"/>
        <w:rPr>
          <w:b/>
          <w:bCs/>
        </w:rPr>
      </w:pPr>
    </w:p>
    <w:p w14:paraId="60CBE8A4" w14:textId="512C0049" w:rsidR="00160CD3" w:rsidRDefault="00160CD3" w:rsidP="00CF6307">
      <w:pPr>
        <w:spacing w:line="480" w:lineRule="auto"/>
        <w:rPr>
          <w:b/>
          <w:bCs/>
        </w:rPr>
      </w:pPr>
      <w:r>
        <w:rPr>
          <w:b/>
          <w:bCs/>
        </w:rPr>
        <w:t>T</w:t>
      </w:r>
      <w:r w:rsidRPr="0070582B">
        <w:rPr>
          <w:b/>
          <w:bCs/>
        </w:rPr>
        <w:t>itle</w:t>
      </w:r>
      <w:r>
        <w:t>:</w:t>
      </w:r>
      <w:r w:rsidRPr="00160CD3">
        <w:rPr>
          <w:b/>
          <w:bCs/>
        </w:rPr>
        <w:t xml:space="preserve"> </w:t>
      </w:r>
      <w:r w:rsidRPr="006165B0">
        <w:t>Soil nitrogen availability increases the positive effect of aridity on water use efficiency</w:t>
      </w:r>
    </w:p>
    <w:p w14:paraId="2013D9DF" w14:textId="77777777" w:rsidR="00160CD3" w:rsidRPr="00160CD3" w:rsidRDefault="00160CD3" w:rsidP="00CF6307">
      <w:pPr>
        <w:spacing w:line="480" w:lineRule="auto"/>
        <w:rPr>
          <w:b/>
          <w:bCs/>
        </w:rPr>
      </w:pPr>
    </w:p>
    <w:p w14:paraId="09A8CF0C" w14:textId="679434EC" w:rsidR="00160CD3" w:rsidRPr="00D71A6E" w:rsidRDefault="00160CD3" w:rsidP="00CF6307">
      <w:pPr>
        <w:spacing w:line="480" w:lineRule="auto"/>
      </w:pPr>
      <w:r>
        <w:rPr>
          <w:b/>
          <w:bCs/>
        </w:rPr>
        <w:t>Running Head:</w:t>
      </w:r>
    </w:p>
    <w:p w14:paraId="2C1BAF51" w14:textId="77777777" w:rsidR="00160CD3" w:rsidRDefault="00160CD3" w:rsidP="00CF6307">
      <w:pPr>
        <w:spacing w:line="480" w:lineRule="auto"/>
        <w:rPr>
          <w:b/>
          <w:bCs/>
        </w:rPr>
      </w:pPr>
    </w:p>
    <w:p w14:paraId="3D21737E" w14:textId="40116965" w:rsidR="00160CD3" w:rsidRPr="00AA5310" w:rsidRDefault="00160CD3" w:rsidP="00CF6307">
      <w:pPr>
        <w:spacing w:line="480" w:lineRule="auto"/>
      </w:pPr>
      <w:r>
        <w:rPr>
          <w:b/>
          <w:bCs/>
        </w:rPr>
        <w:t>Author List:</w:t>
      </w:r>
      <w:r>
        <w:t xml:space="preserve"> Evan A. Perkowski, Nicholas G. Smith</w:t>
      </w:r>
    </w:p>
    <w:p w14:paraId="47588409" w14:textId="5D02EC64" w:rsidR="00160CD3" w:rsidRPr="00182CD2" w:rsidRDefault="00160CD3" w:rsidP="00CF6307">
      <w:pPr>
        <w:spacing w:line="480" w:lineRule="auto"/>
      </w:pPr>
      <w:r>
        <w:rPr>
          <w:b/>
          <w:bCs/>
        </w:rPr>
        <w:t>Author Affiliations:</w:t>
      </w:r>
      <w:r>
        <w:t xml:space="preserve"> Department of Biological Sciences, Texas Tech University, Lubbock, TX</w:t>
      </w:r>
    </w:p>
    <w:p w14:paraId="29CE3040" w14:textId="77777777" w:rsidR="00160CD3" w:rsidRDefault="00160CD3" w:rsidP="00CF6307">
      <w:pPr>
        <w:spacing w:line="480" w:lineRule="auto"/>
        <w:rPr>
          <w:b/>
        </w:rPr>
      </w:pPr>
    </w:p>
    <w:p w14:paraId="661DDF10" w14:textId="77777777" w:rsidR="00160CD3" w:rsidRPr="002F526D" w:rsidRDefault="00160CD3" w:rsidP="00CF6307">
      <w:pPr>
        <w:spacing w:line="480" w:lineRule="auto"/>
        <w:rPr>
          <w:b/>
        </w:rPr>
      </w:pPr>
      <w:r>
        <w:rPr>
          <w:b/>
        </w:rPr>
        <w:t>Manuscript compilation details</w:t>
      </w:r>
    </w:p>
    <w:p w14:paraId="23036485" w14:textId="36A953D2" w:rsidR="00160CD3" w:rsidRDefault="00160CD3" w:rsidP="00CF6307">
      <w:pPr>
        <w:spacing w:line="480" w:lineRule="auto"/>
        <w:rPr>
          <w:bCs/>
        </w:rPr>
      </w:pPr>
      <w:r w:rsidRPr="00895468">
        <w:rPr>
          <w:b/>
        </w:rPr>
        <w:t>Abstract:</w:t>
      </w:r>
      <w:r>
        <w:rPr>
          <w:bCs/>
        </w:rPr>
        <w:t xml:space="preserve"> XXX words</w:t>
      </w:r>
    </w:p>
    <w:p w14:paraId="543417E2" w14:textId="0F92CE07" w:rsidR="00160CD3" w:rsidRDefault="00160CD3" w:rsidP="00CF6307">
      <w:pPr>
        <w:spacing w:line="480" w:lineRule="auto"/>
        <w:rPr>
          <w:bCs/>
        </w:rPr>
      </w:pPr>
      <w:r w:rsidRPr="00006BDD">
        <w:rPr>
          <w:b/>
        </w:rPr>
        <w:t>Main text word count</w:t>
      </w:r>
      <w:r>
        <w:rPr>
          <w:bCs/>
        </w:rPr>
        <w:t xml:space="preserve">: XXX words </w:t>
      </w:r>
    </w:p>
    <w:p w14:paraId="6D852392" w14:textId="2D78A1FF" w:rsidR="00160CD3" w:rsidRDefault="00160CD3" w:rsidP="00CF6307">
      <w:pPr>
        <w:spacing w:line="480" w:lineRule="auto"/>
        <w:ind w:firstLine="720"/>
        <w:rPr>
          <w:bCs/>
        </w:rPr>
      </w:pPr>
      <w:r>
        <w:rPr>
          <w:bCs/>
        </w:rPr>
        <w:t>Introduction: XXX words</w:t>
      </w:r>
    </w:p>
    <w:p w14:paraId="27B29C84" w14:textId="59DB127B" w:rsidR="00160CD3" w:rsidRDefault="00160CD3" w:rsidP="00CF6307">
      <w:pPr>
        <w:spacing w:line="480" w:lineRule="auto"/>
        <w:ind w:firstLine="720"/>
        <w:rPr>
          <w:bCs/>
        </w:rPr>
      </w:pPr>
      <w:r>
        <w:rPr>
          <w:bCs/>
        </w:rPr>
        <w:t>Methods: XXX words</w:t>
      </w:r>
    </w:p>
    <w:p w14:paraId="0A2B2CD4" w14:textId="275D4F01" w:rsidR="00160CD3" w:rsidRDefault="00160CD3" w:rsidP="00CF6307">
      <w:pPr>
        <w:spacing w:line="480" w:lineRule="auto"/>
        <w:ind w:firstLine="720"/>
        <w:rPr>
          <w:bCs/>
        </w:rPr>
      </w:pPr>
      <w:r>
        <w:rPr>
          <w:bCs/>
        </w:rPr>
        <w:t>Results: XXX words (not including text in figures or tables)</w:t>
      </w:r>
    </w:p>
    <w:p w14:paraId="35636F53" w14:textId="76C41824" w:rsidR="00160CD3" w:rsidRDefault="00160CD3" w:rsidP="00CF6307">
      <w:pPr>
        <w:spacing w:line="480" w:lineRule="auto"/>
        <w:ind w:firstLine="720"/>
        <w:rPr>
          <w:bCs/>
        </w:rPr>
      </w:pPr>
      <w:r>
        <w:rPr>
          <w:bCs/>
        </w:rPr>
        <w:t>Discussion: XXX words (27% of total word count)</w:t>
      </w:r>
    </w:p>
    <w:p w14:paraId="42B2805E" w14:textId="6A7316FC" w:rsidR="00160CD3" w:rsidRDefault="00160CD3" w:rsidP="00CF6307">
      <w:pPr>
        <w:spacing w:line="480" w:lineRule="auto"/>
        <w:rPr>
          <w:bCs/>
        </w:rPr>
      </w:pPr>
      <w:r w:rsidRPr="00006BDD">
        <w:rPr>
          <w:b/>
        </w:rPr>
        <w:t>References</w:t>
      </w:r>
      <w:r>
        <w:rPr>
          <w:bCs/>
        </w:rPr>
        <w:t>: XXX</w:t>
      </w:r>
    </w:p>
    <w:p w14:paraId="54F37F59" w14:textId="36BF3A8A" w:rsidR="00160CD3" w:rsidRDefault="00160CD3" w:rsidP="00CF6307">
      <w:pPr>
        <w:spacing w:line="480" w:lineRule="auto"/>
        <w:rPr>
          <w:bCs/>
        </w:rPr>
      </w:pPr>
      <w:r>
        <w:rPr>
          <w:b/>
        </w:rPr>
        <w:t>Tables and Figures</w:t>
      </w:r>
      <w:r>
        <w:rPr>
          <w:bCs/>
        </w:rPr>
        <w:t>: XXX</w:t>
      </w:r>
    </w:p>
    <w:p w14:paraId="0D9C24BF" w14:textId="08120236" w:rsidR="00160CD3" w:rsidRDefault="00160CD3" w:rsidP="00CF6307">
      <w:pPr>
        <w:spacing w:line="480" w:lineRule="auto"/>
        <w:rPr>
          <w:b/>
          <w:bCs/>
        </w:rPr>
      </w:pPr>
      <w:r>
        <w:rPr>
          <w:b/>
        </w:rPr>
        <w:t>Supplemental Information</w:t>
      </w:r>
      <w:r>
        <w:rPr>
          <w:bCs/>
        </w:rPr>
        <w:t>:</w:t>
      </w:r>
    </w:p>
    <w:p w14:paraId="21EDE1F2" w14:textId="6AEA16EC" w:rsidR="00160CD3" w:rsidRDefault="00160CD3" w:rsidP="00CF6307">
      <w:pPr>
        <w:spacing w:line="480" w:lineRule="auto"/>
        <w:rPr>
          <w:b/>
          <w:bCs/>
        </w:rPr>
      </w:pPr>
      <w:r>
        <w:rPr>
          <w:b/>
          <w:bCs/>
        </w:rPr>
        <w:br w:type="page"/>
      </w:r>
    </w:p>
    <w:p w14:paraId="2AB86CA0" w14:textId="2C144D80" w:rsidR="00B14994" w:rsidRDefault="00B14994" w:rsidP="00CF6307">
      <w:pPr>
        <w:spacing w:line="480" w:lineRule="auto"/>
      </w:pPr>
      <w:r>
        <w:rPr>
          <w:b/>
          <w:bCs/>
        </w:rPr>
        <w:lastRenderedPageBreak/>
        <w:t>Abstract</w:t>
      </w:r>
    </w:p>
    <w:p w14:paraId="5C4CF27C" w14:textId="71DF82EF" w:rsidR="00B14994" w:rsidRPr="00B14994" w:rsidRDefault="00B14994" w:rsidP="00CF6307">
      <w:pPr>
        <w:spacing w:line="48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w:t>
      </w:r>
      <w:r w:rsidR="001C5251">
        <w:rPr>
          <w:rFonts w:cs="Times New Roman"/>
        </w:rPr>
        <w:t>n grasslands</w:t>
      </w:r>
      <w:r>
        <w:rPr>
          <w:rFonts w:cs="Times New Roman"/>
        </w:rPr>
        <w:t>.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C</w:t>
      </w:r>
      <w:r>
        <w:rPr>
          <w:rFonts w:cs="Times New Roman"/>
          <w:vertAlign w:val="subscript"/>
        </w:rPr>
        <w:t>3</w:t>
      </w:r>
      <w:r>
        <w:rPr>
          <w:rFonts w:cs="Times New Roman"/>
        </w:rPr>
        <w:t xml:space="preserve"> graminoid and herbaceous species.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sidP="00CF6307">
      <w:pPr>
        <w:spacing w:line="480" w:lineRule="auto"/>
      </w:pPr>
      <w:r>
        <w:br w:type="page"/>
      </w:r>
    </w:p>
    <w:p w14:paraId="292E5779" w14:textId="3C1B715A" w:rsidR="00B14994" w:rsidRPr="00B14994" w:rsidRDefault="00B14994" w:rsidP="00CF6307">
      <w:pPr>
        <w:spacing w:line="480" w:lineRule="auto"/>
        <w:rPr>
          <w:b/>
          <w:bCs/>
        </w:rPr>
      </w:pPr>
      <w:r>
        <w:rPr>
          <w:b/>
          <w:bCs/>
        </w:rPr>
        <w:lastRenderedPageBreak/>
        <w:t>Introduction</w:t>
      </w:r>
    </w:p>
    <w:p w14:paraId="52F6CEE5" w14:textId="78BE0EC4" w:rsidR="00E71177" w:rsidRDefault="00A56981" w:rsidP="00F02491">
      <w:pPr>
        <w:spacing w:line="480" w:lineRule="auto"/>
        <w:ind w:firstLine="720"/>
      </w:pPr>
      <w:r>
        <w:t>Terrestrial biosphere models, which comprise the land surface component of Earth system models, are sensitive to the formulation of photosynthetic processes</w:t>
      </w:r>
      <w:r w:rsidR="000D3018">
        <w:t xml:space="preserve"> ()</w:t>
      </w:r>
      <w:r>
        <w:t>. This is because photosynthesis is the largest carbon flux between the atmosphere</w:t>
      </w:r>
      <w:r w:rsidR="005022EC">
        <w:t xml:space="preserve"> and terrestrial biosphere</w:t>
      </w:r>
      <w:r w:rsidR="00674254">
        <w:t>,</w:t>
      </w:r>
      <w:r>
        <w:t xml:space="preserve"> and is constrained by</w:t>
      </w:r>
      <w:r w:rsidR="00875F59">
        <w:t xml:space="preserve"> ecosystem</w:t>
      </w:r>
      <w:r>
        <w:t xml:space="preserve"> carbon and nutrient biogeochemical cycles</w:t>
      </w:r>
      <w:r w:rsidR="00674254">
        <w:t xml:space="preserve"> </w:t>
      </w:r>
      <w:r w:rsidR="00674254">
        <w:fldChar w:fldCharType="begin" w:fldLock="1"/>
      </w:r>
      <w:r w:rsidR="005022EC">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B","non-dropping-particle":"","parse-names":false,"suffix":""}],"container-title":"Science","id":"ITEM-2","issue":"5650","issued":{"date-parts":[["2003","11","28"]]},"note":"Models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change","type":"article-journal","volume":"302"},"uris":["http://www.mendeley.com/documents/?uuid=27d5f9a2-ef0f-4622-8624-6b2e99d109bc"]},{"id":"ITEM-3","itemData":{"DOI":"10.1890/06-2057.1","abstract":"Our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-3","issue":"2","issued":{"date-parts":[["2008"]]},"page":"371-379","title":"Nitrogen limitation of net primary productivity","type":"article-journal","volume":"89"},"uris":["http://www.mendeley.com/documents/?uuid=9a0f3748-3fb9-483a-aeb3-fcaab5fa4acc"]},{"id":"ITEM-4","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Plants","id":"ITEM-4","issue":"7","issued":{"date-parts":[["2015","7","6"]]},"page":"15080","title":"Grassland productivity limited by multiple nutrients","type":"article-journal","volume":"1"},"uris":["http://www.mendeley.com/documents/?uuid=a62c0db7-4b0d-43d0-870c-34311e8a7ebe"]}],"mendeley":{"formattedCitation":"(Hungate &lt;i&gt;et al.&lt;/i&gt;, 2003; LeBauer &amp; Treseder, 2008; IPCC, 2013; Fay &lt;i&gt;et al.&lt;/i&gt;, 2015)","plainTextFormattedCitation":"(Hungate et al., 2003; LeBauer &amp; Treseder, 2008; IPCC, 2013; Fay et al., 2015)","previouslyFormattedCitation":"(Hungate &lt;i&gt;et al.&lt;/i&gt;, 2003; LeBauer &amp; Treseder, 2008; IPCC, 2013; Fay &lt;i&gt;et al.&lt;/i&gt;, 2015)"},"properties":{"noteIndex":0},"schema":"https://github.com/citation-style-language/schema/raw/master/csl-citation.json"}</w:instrText>
      </w:r>
      <w:r w:rsidR="00674254">
        <w:fldChar w:fldCharType="separate"/>
      </w:r>
      <w:r w:rsidR="005022EC" w:rsidRPr="005022EC">
        <w:rPr>
          <w:noProof/>
        </w:rPr>
        <w:t xml:space="preserve">(Hungate </w:t>
      </w:r>
      <w:r w:rsidR="005022EC" w:rsidRPr="005022EC">
        <w:rPr>
          <w:i/>
          <w:noProof/>
        </w:rPr>
        <w:t>et al.</w:t>
      </w:r>
      <w:r w:rsidR="005022EC" w:rsidRPr="005022EC">
        <w:rPr>
          <w:noProof/>
        </w:rPr>
        <w:t xml:space="preserve">, 2003; LeBauer &amp; Treseder, 2008; IPCC, 2013; Fay </w:t>
      </w:r>
      <w:r w:rsidR="005022EC" w:rsidRPr="005022EC">
        <w:rPr>
          <w:i/>
          <w:noProof/>
        </w:rPr>
        <w:t>et al.</w:t>
      </w:r>
      <w:r w:rsidR="005022EC" w:rsidRPr="005022EC">
        <w:rPr>
          <w:noProof/>
        </w:rPr>
        <w:t>, 2015)</w:t>
      </w:r>
      <w:r w:rsidR="00674254">
        <w:fldChar w:fldCharType="end"/>
      </w:r>
      <w:r>
        <w:t xml:space="preserve">. </w:t>
      </w:r>
      <w:r w:rsidR="00674254">
        <w:t xml:space="preserve">Many </w:t>
      </w:r>
      <w:r>
        <w:t xml:space="preserve">terrestrial biosphere models formulate photosynthesis by </w:t>
      </w:r>
      <w:r w:rsidR="00674254">
        <w:t>parameterizing</w:t>
      </w:r>
      <w:r>
        <w:t xml:space="preserve"> photosynthetic capacity within plant functional types through positive relationships between soil nutrient availability, leaf nutrient allocation, and photosynthetic capacity</w:t>
      </w:r>
      <w:r w:rsidR="00E71177">
        <w:t xml:space="preserve"> </w:t>
      </w:r>
      <w:r w:rsidR="00E71177">
        <w:fldChar w:fldCharType="begin" w:fldLock="1"/>
      </w:r>
      <w:r w:rsidR="00D912D0">
        <w:instrText>ADDIN CSL_CITATION {"citationItems":[{"id":"ITEM-1","itemData":{"DOI":"10.1007/s11120-013-9818-1","ISSN":"0166-8595","author":[{"dropping-particle":"","family":"Rogers","given":"Alistair","non-dropping-particle":"","parse-names":false,"suffix":""}],"container-title":"Photosynthesis Research","id":"ITEM-1","issue":"1-2","issued":{"date-parts":[["2014","2","7"]]},"page":"15-29","title":"The use and misuse of V&lt;sub&gt;c,max&lt;/sub&gt; in Earth System Models","type":"article-journal","volume":"119"},"uris":["http://www.mendeley.com/documents/?uuid=25f28ff1-7c62-46f2-9b1d-60fafb9797ef"]},{"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models","type":"article-journal","volume":"213"},"uris":["http://www.mendeley.com/documents/?uuid=2b8771ac-5f1d-4259-ab38-c0c6999be44d"]}],"mendeley":{"formattedCitation":"(Rogers, 2014; Rogers &lt;i&gt;et al.&lt;/i&gt;, 2017)","plainTextFormattedCitation":"(Rogers, 2014; Rogers et al., 2017)","previouslyFormattedCitation":"(Rogers, 2014; Rogers &lt;i&gt;et al.&lt;/i&gt;, 2017)"},"properties":{"noteIndex":0},"schema":"https://github.com/citation-style-language/schema/raw/master/csl-citation.json"}</w:instrText>
      </w:r>
      <w:r w:rsidR="00E71177">
        <w:fldChar w:fldCharType="separate"/>
      </w:r>
      <w:r w:rsidR="00674254" w:rsidRPr="00674254">
        <w:rPr>
          <w:noProof/>
        </w:rPr>
        <w:t xml:space="preserve">(Rogers, 2014; Rogers </w:t>
      </w:r>
      <w:r w:rsidR="00674254" w:rsidRPr="00674254">
        <w:rPr>
          <w:i/>
          <w:noProof/>
        </w:rPr>
        <w:t>et al.</w:t>
      </w:r>
      <w:r w:rsidR="00674254" w:rsidRPr="00674254">
        <w:rPr>
          <w:noProof/>
        </w:rPr>
        <w:t>, 2017)</w:t>
      </w:r>
      <w:r w:rsidR="00E71177">
        <w:fldChar w:fldCharType="end"/>
      </w:r>
      <w:r>
        <w:t>.</w:t>
      </w:r>
      <w:r w:rsidR="00674254">
        <w:t xml:space="preserve"> While empirical support for these relationships is abundan</w:t>
      </w:r>
      <w:r w:rsidR="008E6DE6">
        <w:t>t</w:t>
      </w:r>
      <w:r w:rsidR="00674254">
        <w:t xml:space="preserve"> </w:t>
      </w:r>
      <w:r w:rsidR="00674254">
        <w:fldChar w:fldCharType="begin" w:fldLock="1"/>
      </w:r>
      <w:r w:rsidR="00674254">
        <w:instrText>ADDIN CSL_CITATION {"citationItems":[{"id":"ITEM-1","itemData":{"author":[{"dropping-particle":"","family":"Brix","given":"H","non-dropping-particle":"","parse-names":false,"suffix":""}],"container-title":"Forest Science","id":"ITEM-1","issue":"4","issued":{"date-parts":[["1971"]]},"page":"407-414","title":"Effects of nitrogen fertilization on photosynthesis and respiration in Douglas-fir","type":"article-journal","volume":"17"},"uris":["http://www.mendeley.com/documents/?uuid=0d816862-8b2e-4a7d-a608-cc70ebf504cb"]},{"id":"ITEM-2","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Evolution","id":"ITEM-2","issue":"16","issued":{"date-parts":[["2014","8"]]},"page":"3218-3235","title":"The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study","type":"article-journal","volume":"4"},"uris":["http://www.mendeley.com/documents/?uuid=f2d11739-e7fe-4603-a9bb-fc59ddb6a65c"]},{"id":"ITEM-3","itemData":{"author":[{"dropping-particle":"","family":"Evans","given":"John R","non-dropping-particle":"","parse-names":false,"suffix":""},{"dropping-particle":"","family":"Seemann","given":"Jeffrey R","non-dropping-particle":"","parse-names":false,"suffix":""}],"container-title":"Photosynthesis","id":"ITEM-3","issued":{"date-parts":[["1989"]]},"page":"183-205","title":"The allocation of protein nitrogen in the photosynthetic apparatus: costs, consequences, and control","type":"article-journal","volume":"8"},"uris":["http://www.mendeley.com/documents/?uuid=b85d6cb6-b3cb-471b-9b1b-d018e804566a"]},{"id":"ITEM-4","itemData":{"DOI":"10.1007/BF00377192","ISSN":"0029-8549","author":[{"dropping-particle":"","family":"Evans","given":"John R","non-dropping-particle":"","parse-names":false,"suffix":""}],"container-title":"Oecologia","id":"ITEM-4","issue":"1","issued":{"date-parts":[["1989","1"]]},"page":"9-19","title":"Photosynthesis and nitrogen relationships in leaves of C3 plants","type":"article-journal","volume":"78"},"uris":["http://www.mendeley.com/documents/?uuid=20ca2eec-0707-46d9-b95a-10c6371d8aab"]},{"id":"ITEM-5","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Evolution","id":"ITEM-5","issue":"3","issued":{"date-parts":[["2019","3","4"]]},"page":"400-406","title":"Leaf nutrients, not specific leaf area, are consistent indicators of elevated nutrient inputs","type":"article-journal","volume":"3"},"uris":["http://www.mendeley.com/documents/?uuid=aa4fd087-f2a3-4dc4-b20c-8e5dbc931ba3"]}],"mendeley":{"formattedCitation":"(Brix, 1971; Evans &amp; Seemann, 1989; Evans, 1989; Walker &lt;i&gt;et al.&lt;/i&gt;, 2014; Firn &lt;i&gt;et al.&lt;/i&gt;, 2019)","plainTextFormattedCitation":"(Brix, 1971; Evans &amp; Seemann, 1989; Evans, 1989; Walker et al., 2014; Firn et al., 2019)","previouslyFormattedCitation":"(Brix, 1971; Evans &amp; Seemann, 1989; Evans, 1989; Walker &lt;i&gt;et al.&lt;/i&gt;, 2014; Firn &lt;i&gt;et al.&lt;/i&gt;, 2019)"},"properties":{"noteIndex":0},"schema":"https://github.com/citation-style-language/schema/raw/master/csl-citation.json"}</w:instrText>
      </w:r>
      <w:r w:rsidR="00674254">
        <w:fldChar w:fldCharType="separate"/>
      </w:r>
      <w:r w:rsidR="00674254" w:rsidRPr="00E71177">
        <w:rPr>
          <w:noProof/>
        </w:rPr>
        <w:t xml:space="preserve">(Brix, 1971; Evans &amp; Seemann, 1989; Evans, 1989; Walker </w:t>
      </w:r>
      <w:r w:rsidR="00674254" w:rsidRPr="00E71177">
        <w:rPr>
          <w:i/>
          <w:noProof/>
        </w:rPr>
        <w:t>et al.</w:t>
      </w:r>
      <w:r w:rsidR="00674254" w:rsidRPr="00E71177">
        <w:rPr>
          <w:noProof/>
        </w:rPr>
        <w:t xml:space="preserve">, 2014; Firn </w:t>
      </w:r>
      <w:r w:rsidR="00674254" w:rsidRPr="00E71177">
        <w:rPr>
          <w:i/>
          <w:noProof/>
        </w:rPr>
        <w:t>et al.</w:t>
      </w:r>
      <w:r w:rsidR="00674254" w:rsidRPr="00E71177">
        <w:rPr>
          <w:noProof/>
        </w:rPr>
        <w:t>, 2019)</w:t>
      </w:r>
      <w:r w:rsidR="00674254">
        <w:fldChar w:fldCharType="end"/>
      </w:r>
      <w:r w:rsidR="00674254">
        <w:t xml:space="preserve">, </w:t>
      </w:r>
      <w:r w:rsidR="00D912D0">
        <w:t>plant</w:t>
      </w:r>
      <w:r w:rsidR="000D3018">
        <w:t xml:space="preserve"> acclimation responses to </w:t>
      </w:r>
      <w:r w:rsidR="008E6DE6">
        <w:t>changing</w:t>
      </w:r>
      <w:r w:rsidR="000D3018">
        <w:t xml:space="preserve"> environment</w:t>
      </w:r>
      <w:r w:rsidR="008E6DE6">
        <w:t>s (e.g., increasing CO</w:t>
      </w:r>
      <w:r w:rsidR="008E6DE6">
        <w:rPr>
          <w:vertAlign w:val="subscript"/>
        </w:rPr>
        <w:t>2</w:t>
      </w:r>
      <w:r w:rsidR="008E6DE6">
        <w:t>,</w:t>
      </w:r>
      <w:r w:rsidR="00F7133A">
        <w:t xml:space="preserve"> light availability,</w:t>
      </w:r>
      <w:r w:rsidR="008E6DE6">
        <w:t xml:space="preserve"> temperature, precipitation variability, etc.) can</w:t>
      </w:r>
      <w:r w:rsidR="000D3018">
        <w:t xml:space="preserve"> </w:t>
      </w:r>
      <w:r w:rsidR="008E6DE6">
        <w:t>alter leaf nutrient allocation and photosynthetic capacity independent of soil nutrient availability</w:t>
      </w:r>
      <w:r w:rsidR="000D3018">
        <w:t xml:space="preserve"> </w:t>
      </w:r>
      <w:r w:rsidR="00F7133A">
        <w:fldChar w:fldCharType="begin" w:fldLock="1"/>
      </w:r>
      <w:r w:rsidR="005654BF">
        <w:instrText>ADDIN CSL_CITATION {"citationItems":[{"id":"ITEM-1","itemData":{"DOI":"10.1111/nph.15754","ISSN":"14698137","PMID":"30802971","abstract":"By means of meta-analyses we determined how 70 traits related to plant anatomy, morphology, chemistry, physiology, growth and reproduction are affected by daily light integral (DLI; mol photons m−2 d−1). A large database including 500 experiments with 760 plant species enabled us to determine generalized dose–response curves. Many traits increase with DLI in a saturating fashion. Some showed a more than 10-fold increase over the DLI range of 1–50 mol m−2 d−1, such as the number of seeds produced per plant and the actual rate of photosynthesis. Strong decreases with DLI (up to three-fold) were observed for leaf area ratio and leaf payback time. Plasticity differences among species groups were generally small compared with the overall responses to DLI. However, for a number of traits, including photosynthetic capacity and realized growth, we found woody and shade-tolerant species to have lower plasticity. We further conclude that the direction and degree of trait changes adheres with responses to plant density and to vertical light gradients within plant canopies. This synthesis provides a strong quantitative basis for understanding plant acclimation to light, from molecular to whole plant responses, but also identifies the variables that currently form weak spots in our knowledge, such as respiration and reproductive characteristics.","author":[{"dropping-particle":"","family":"Poorter","given":"Hendrik","non-dropping-particle":"","parse-names":false,"suffix":""},{"dropping-particle":"","family":"Niinemets","given":"Ülo","non-dropping-particle":"","parse-names":false,"suffix":""},{"dropping-particle":"","family":"Ntagkas","given":"Nikolaos","non-dropping-particle":"","parse-names":false,"suffix":""},{"dropping-particle":"","family":"Siebenkäs","given":"Alrun","non-dropping-particle":"","parse-names":false,"suffix":""},{"dropping-particle":"","family":"Mäenpää","given":"Maarit","non-dropping-particle":"","parse-names":false,"suffix":""},{"dropping-particle":"","family":"Matsubara","given":"Shizue","non-dropping-particle":"","parse-names":false,"suffix":""},{"dropping-particle":"","family":"Pons","given":"Thijs L.","non-dropping-particle":"","parse-names":false,"suffix":""}],"container-title":"New Phytologist","id":"ITEM-1","issue":"3","issued":{"date-parts":[["2019"]]},"page":"1073-1105","title":"A meta-analysis of plant responses to light intensity for 70 traits ranging from molecules to whole plant performance","type":"article-journal","volume":"223"},"uris":["http://www.mendeley.com/documents/?uuid=86a18846-91e4-4117-9a34-18208cff398a"]},{"id":"ITEM-2","itemData":{"DOI":"10.1111/nph.17802","ISSN":"14698137","PMID":"34657301","abstract":"Generalised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Phytologist","id":"ITEM-2","issue":"4","issued":{"date-parts":[["2022"]]},"page":"1560-1596","title":"A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level","type":"article-journal","volume":"233"},"uris":["http://www.mendeley.com/documents/?uuid=e206fbac-5f81-4b6c-b009-89d7b2066fdb"]},{"id":"ITEM-3","itemData":{"DOI":"10.1038/s41467-021-25163-9","ISSN":"2041-1723","abstract":"Plants invest a considerable amount of leaf nitrogen in the photosynthetic enzyme ribulose-1,5-bisphosphate carboxylase-oxygenase (RuBisCO), forming a strong coupling of nitrogen and photosynthetic capacity. Variability in the nitrogen-photosynthesis relationship indicates different nitrogen use strategies of plants (i.e., the fraction nitrogen allocated to RuBisCO; fLNR), however, the reason for this remains unclear as widely different nitrogen use strategies are adopted in photosynthesis models. Here, we use a comprehensive database of in situ observations, a remote sensing product of leaf chlorophyll and ancillary climate and soil data, to examine the global distribution in fLNR using a random forest model. We find global fLNR is 18.2 ± 6.2%, with its variation largely driven by negative dependence on leaf mass per area and positive dependence on leaf phosphorus. Some climate and soil factors (i.e., light, atmospheric dryness, soil pH, and sand) have considerable positive influences on fLNR regionally. This study provides insight into the nitrogen-photosynthesis relationship of plants globally and an improved understanding of the global distribution of photosynthetic potential.","author":[{"dropping-particle":"","family":"Luo","given":"Xiangzhong","non-dropping-particle":"","parse-names":false,"suffix":""},{"dropping-particle":"","family":"Keenan","given":"Trevor F","non-dropping-particle":"","parse-names":false,"suffix":""},{"dropping-particle":"","family":"Chen","given":"Jing M","non-dropping-particle":"","parse-names":false,"suffix":""},{"dropping-particle":"","family":"Croft","given":"Holly","non-dropping-particle":"","parse-names":false,"suffix":""},{"dropping-particle":"","family":"Prentice","given":"I Colin","non-dropping-particle":"","parse-names":false,"suffix":""},{"dropping-particle":"","family":"Smith","given":"Nicholas G","non-dropping-particle":"","parse-names":false,"suffix":""},{"dropping-particle":"","family":"Walker","given":"Anthony P","non-dropping-particle":"","parse-names":false,"suffix":""},{"dropping-particle":"","family":"Wang","given":"Han","non-dropping-particle":"","parse-names":false,"suffix":""},{"dropping-particle":"","family":"Wang","given":"Rong","non-dropping-particle":"","parse-names":false,"suffix":""},{"dropping-particle":"","family":"Xu","given":"Chonggang","non-dropping-particle":"","parse-names":false,"suffix":""},{"dropping-particle":"","family":"Zhang","given":"Yao","non-dropping-particle":"","parse-names":false,"suffix":""}],"container-title":"Nature Communications","id":"ITEM-3","issue":"1","issued":{"date-parts":[["2021","12","11"]]},"page":"4866","title":"Global variation in the fraction of leaf nitrogen allocated to photosynthesis","type":"article-journal","volume":"12"},"uris":["http://www.mendeley.com/documents/?uuid=62a830f1-e0ca-44ad-b8d0-98375daf280e"]}],"mendeley":{"formattedCitation":"(Poorter &lt;i&gt;et al.&lt;/i&gt;, 2019, 2022; Luo &lt;i&gt;et al.&lt;/i&gt;, 2021)","plainTextFormattedCitation":"(Poorter et al., 2019, 2022; Luo et al., 2021)","previouslyFormattedCitation":"(Poorter &lt;i&gt;et al.&lt;/i&gt;, 2019, 2022; Luo &lt;i&gt;et al.&lt;/i&gt;, 2021)"},"properties":{"noteIndex":0},"schema":"https://github.com/citation-style-language/schema/raw/master/csl-citation.json"}</w:instrText>
      </w:r>
      <w:r w:rsidR="00F7133A">
        <w:fldChar w:fldCharType="separate"/>
      </w:r>
      <w:r w:rsidR="00692389" w:rsidRPr="00692389">
        <w:rPr>
          <w:noProof/>
        </w:rPr>
        <w:t xml:space="preserve">(Poorter </w:t>
      </w:r>
      <w:r w:rsidR="00692389" w:rsidRPr="00692389">
        <w:rPr>
          <w:i/>
          <w:noProof/>
        </w:rPr>
        <w:t>et al.</w:t>
      </w:r>
      <w:r w:rsidR="00692389" w:rsidRPr="00692389">
        <w:rPr>
          <w:noProof/>
        </w:rPr>
        <w:t xml:space="preserve">, 2019, 2022; Luo </w:t>
      </w:r>
      <w:r w:rsidR="00692389" w:rsidRPr="00692389">
        <w:rPr>
          <w:i/>
          <w:noProof/>
        </w:rPr>
        <w:t>et al.</w:t>
      </w:r>
      <w:r w:rsidR="00692389" w:rsidRPr="00692389">
        <w:rPr>
          <w:noProof/>
        </w:rPr>
        <w:t>, 2021)</w:t>
      </w:r>
      <w:r w:rsidR="00F7133A">
        <w:fldChar w:fldCharType="end"/>
      </w:r>
      <w:r w:rsidR="000D3018">
        <w:t xml:space="preserve">. The inability of </w:t>
      </w:r>
      <w:r w:rsidR="00F02491">
        <w:t xml:space="preserve">many terrestrial biosphere </w:t>
      </w:r>
      <w:r w:rsidR="00674254">
        <w:t>models to capture such acclimation responses to environmental change casts uncertainty in the ability of these models to accurately simulate robust photosynthetic responses to global change</w:t>
      </w:r>
      <w:r w:rsidR="00D912D0">
        <w:t xml:space="preserve"> </w:t>
      </w:r>
      <w:r w:rsidR="0056515E">
        <w:fldChar w:fldCharType="begin" w:fldLock="1"/>
      </w:r>
      <w:r w:rsidR="00692389">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CO&lt;sub&gt;2&lt;/sub&gt;","type":"article-journal","volume":"19"},"uris":["http://www.mendeley.com/documents/?uuid=b45ebbbe-9cfa-41ef-9337-8bc2bfdfb16b"]},{"id":"ITEM-2","itemData":{"DOI":"10.1111/nph.17558","ISSN":"14698137","PMID":"34131932","abstract":"Global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change.","author":[{"dropping-particle":"","family":"Harrison","given":"Sandy P","non-dropping-particle":"","parse-names":false,"suffix":""},{"dropping-particle":"","family":"Cramer","given":"Wolfgang","non-dropping-particle":"","parse-names":false,"suffix":""},{"dropping-particle":"","family":"Franklin","given":"Oskar","non-dropping-particle":"","parse-names":false,"suffix":""},{"dropping-particle":"","family":"Prentice","given":"Iain Colin","non-dropping-particle":"","parse-names":false,"suffix":""},{"dropping-particle":"","family":"Wang","given":"Han","non-dropping-particle":"","parse-names":false,"suffix":""},{"dropping-particle":"","family":"Brännström","given":"Åke","non-dropping-particle":"","parse-names":false,"suffix":""},{"dropping-particle":"","family":"Boer","given":"Hugo","non-dropping-particle":"de","parse-names":false,"suffix":""},{"dropping-particle":"","family":"Dieckmann","given":"Ulf","non-dropping-particle":"","parse-names":false,"suffix":""},{"dropping-particle":"","family":"Joshi","given":"Jaideep","non-dropping-particle":"","parse-names":false,"suffix":""},{"dropping-particle":"","family":"Keenan","given":"Trevor F","non-dropping-particle":"","parse-names":false,"suffix":""},{"dropping-particle":"","family":"Lavergne","given":"Aliénor","non-dropping-particle":"","parse-names":false,"suffix":""},{"dropping-particle":"","family":"Manzoni","given":"Stefano","non-dropping-particle":"","parse-names":false,"suffix":""},{"dropping-particle":"","family":"Mengoli","given":"Giulia","non-dropping-particle":"","parse-names":false,"suffix":""},{"dropping-particle":"","family":"Morfopoulos","given":"Catherine","non-dropping-particle":"","parse-names":false,"suffix":""},{"dropping-particle":"","family":"Peñuelas","given":"Josep","non-dropping-particle":"","parse-names":false,"suffix":""},{"dropping-particle":"","family":"Pietsch","given":"Stephan","non-dropping-particle":"","parse-names":false,"suffix":""},{"dropping-particle":"","family":"Rebel","given":"Karin T","non-dropping-particle":"","parse-names":false,"suffix":""},{"dropping-particle":"","family":"Ryu","given":"Youngryel","non-dropping-particle":"","parse-names":false,"suffix":""},{"dropping-particle":"","family":"Smith","given":"Nicholas G","non-dropping-particle":"","parse-names":false,"suffix":""},{"dropping-particle":"","family":"Stocker","given":"Benjamin D","non-dropping-particle":"","parse-names":false,"suffix":""},{"dropping-particle":"","family":"Wright","given":"Ian J","non-dropping-particle":"","parse-names":false,"suffix":""}],"container-title":"New Phytologist","id":"ITEM-2","issue":"6","issued":{"date-parts":[["2021"]]},"page":"2125-2141","title":"Eco-evolutionary optimality as a means to improve vegetation and land-surface models","type":"article-journal","volume":"231"},"uris":["http://www.mendeley.com/documents/?uuid=2837baf0-53ee-43fe-941a-4c071cdb25c8"]}],"mendeley":{"formattedCitation":"(Smith &amp; Dukes, 2013; Harrison &lt;i&gt;et al.&lt;/i&gt;, 2021)","plainTextFormattedCitation":"(Smith &amp; Dukes, 2013; Harrison et al., 2021)","previouslyFormattedCitation":"(Smith &amp; Dukes, 2013; Harrison &lt;i&gt;et al.&lt;/i&gt;, 2021)"},"properties":{"noteIndex":0},"schema":"https://github.com/citation-style-language/schema/raw/master/csl-citation.json"}</w:instrText>
      </w:r>
      <w:r w:rsidR="0056515E">
        <w:fldChar w:fldCharType="separate"/>
      </w:r>
      <w:r w:rsidR="005022EC" w:rsidRPr="005022EC">
        <w:rPr>
          <w:noProof/>
        </w:rPr>
        <w:t xml:space="preserve">(Smith &amp; Dukes, 2013; Harrison </w:t>
      </w:r>
      <w:r w:rsidR="005022EC" w:rsidRPr="005022EC">
        <w:rPr>
          <w:i/>
          <w:noProof/>
        </w:rPr>
        <w:t>et al.</w:t>
      </w:r>
      <w:r w:rsidR="005022EC" w:rsidRPr="005022EC">
        <w:rPr>
          <w:noProof/>
        </w:rPr>
        <w:t>, 2021)</w:t>
      </w:r>
      <w:r w:rsidR="0056515E">
        <w:fldChar w:fldCharType="end"/>
      </w:r>
      <w:r w:rsidR="0056515E">
        <w:t>.</w:t>
      </w:r>
    </w:p>
    <w:p w14:paraId="10E82B25" w14:textId="45758E1E" w:rsidR="00457CDD" w:rsidRDefault="00D912D0" w:rsidP="00D912D0">
      <w:pPr>
        <w:spacing w:line="480" w:lineRule="auto"/>
        <w:ind w:firstLine="720"/>
      </w:pPr>
      <w:r>
        <w:t xml:space="preserve">Contemporary analyses using photosynthetic least-cost </w:t>
      </w:r>
      <w:r w:rsidR="00875F59">
        <w:t>theory</w:t>
      </w:r>
      <w:r>
        <w:t xml:space="preserve"> suggest that leaf nutrient allocation</w:t>
      </w:r>
      <w:r w:rsidR="008E6DE6">
        <w:t>,</w:t>
      </w:r>
      <w:r>
        <w:t xml:space="preserve"> photosynthetic capacity</w:t>
      </w:r>
      <w:r w:rsidR="00875F59">
        <w:t>, and relationships between leaf nutrient allocation</w:t>
      </w:r>
      <w:r w:rsidR="008E6DE6">
        <w:t xml:space="preserve"> and photosynthetic capacity may be</w:t>
      </w:r>
      <w:r>
        <w:t xml:space="preserve"> better predicted through factors that influence leaf nutrient demand to build and maintain photosynthetic machinery </w:t>
      </w:r>
      <w:r>
        <w:fldChar w:fldCharType="begin" w:fldLock="1"/>
      </w:r>
      <w:r w:rsidR="008E6DE6">
        <w:instrText>ADDIN CSL_CITATION {"citationItems":[{"id":"ITEM-1","itemData":{"DOI":"10.1111/nph.16558","ISSN":"0028-646X","author":[{"dropping-particle":"","family":"Dong","given":"Ning","non-dropping-particle":"","parse-names":false,"suffix":""},{"dropping-particle":"","family":"Prentice","given":"Iain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Phytologist","id":"ITEM-1","issue":"1","issued":{"date-parts":[["2020","10","24"]]},"page":"82-94","title":"Components of leaf‐trait variation along environmental gradients","type":"article-journal","volume":"228"},"uris":["http://www.mendeley.com/documents/?uuid=665ee559-637a-4c3e-ab28-1c199c696d00"]},{"id":"ITEM-2","itemData":{"DOI":"10.5194/bg-14-481-2017","ISSN":"1726-4189","abstract":"Abstract.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J","non-dropping-particle":"","parse-names":false,"suffix":""}],"container-title":"Biogeosciences","id":"ITEM-2","issue":"2","issued":{"date-parts":[["2017","1","30"]]},"page":"481-495","title":"Leaf nitrogen from first principles: field evidence for adaptive variation with climate","type":"article-journal","volume":"14"},"uris":["http://www.mendeley.com/documents/?uuid=d26886a5-de26-4a8d-afa2-a17d2a28ee6e"]},{"id":"ITEM-3","itemData":{"DOI":"10.1111/ele.13210","ISSN":"1461-023X","abstract":"Earth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Letters","editor":[{"dropping-particle":"","family":"Niu","given":"Shuli","non-dropping-particle":"","parse-names":false,"suffix":""}],"id":"ITEM-3","issue":"3","issued":{"date-parts":[["2019","3","4"]]},"page":"506-517","title":"Global photosynthetic capacity is optimized to the environment","type":"article-journal","volume":"22"},"uris":["http://www.mendeley.com/documents/?uuid=de810a7b-b01e-4be3-a228-03946531e91d"]},{"id":"ITEM-4","itemData":{"DOI":"10.1111/nph.16702","ISSN":"0028-646X","abstract":"\u000f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Phytologist","id":"ITEM-4","issue":"1","issued":{"date-parts":[["2020","10","9"]]},"page":"121-135","title":"When and where soil is important to modify the carbon and water economy of leaves","type":"article-journal","volume":"228"},"uris":["http://www.mendeley.com/documents/?uuid=7a979be5-4341-4431-bd38-7ceeeada2df2"]},{"id":"ITEM-5","itemData":{"DOI":"10.1111/nph.18076","ISSN":"0028-646X","abstract":"Nitrogen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limitation.","author":[{"dropping-particle":"","family":"Dong","given":"Ning","non-dropping-particle":"","parse-names":false,"suffix":""},{"dropping-particle":"","family":"Wright","given":"Ian J","non-dropping-particle":"","parse-names":false,"suffix":""},{"dropping-particle":"","family":"Chen","given":"Jing M","non-dropping-particle":"","parse-names":false,"suffix":""},{"dropping-particle":"","family":"Luo","given":"Xiangzhong","non-dropping-particle":"","parse-names":false,"suffix":""},{"dropping-particle":"","family":"Wang","given":"Han","non-dropping-particle":"","parse-names":false,"suffix":""},{"dropping-particle":"","family":"Keenan","given":"Trevor F","non-dropping-particle":"","parse-names":false,"suffix":""},{"dropping-particle":"","family":"Smith","given":"Nicholas G","non-dropping-particle":"","parse-names":false,"suffix":""},{"dropping-particle":"","family":"Prentice","given":"Iain Colin","non-dropping-particle":"","parse-names":false,"suffix":""}],"container-title":"New Phytologist","id":"ITEM-5","issued":{"date-parts":[["2022","4","22"]]},"title":"Rising CO2 and warming reduce global canopy demand for nitrogen","type":"article-journal"},"uris":["http://www.mendeley.com/documents/?uuid=8f26b717-0c63-4a11-b766-e27b90eb396f"]}],"mendeley":{"formattedCitation":"(Dong &lt;i&gt;et al.&lt;/i&gt;, 2017, 2020, 2022; Smith &lt;i&gt;et al.&lt;/i&gt;, 2019; Paillassa &lt;i&gt;et al.&lt;/i&gt;, 2020)","plainTextFormattedCitation":"(Dong et al., 2017, 2020, 2022; Smith et al., 2019; Paillassa et al., 2020)","previouslyFormattedCitation":"(Dong &lt;i&gt;et al.&lt;/i&gt;, 2017, 2020, 2022; Smith &lt;i&gt;et al.&lt;/i&gt;, 2019; Paillassa &lt;i&gt;et al.&lt;/i&gt;, 2020)"},"properties":{"noteIndex":0},"schema":"https://github.com/citation-style-language/schema/raw/master/csl-citation.json"}</w:instrText>
      </w:r>
      <w:r>
        <w:fldChar w:fldCharType="separate"/>
      </w:r>
      <w:r w:rsidRPr="00D912D0">
        <w:rPr>
          <w:noProof/>
        </w:rPr>
        <w:t xml:space="preserve">(Dong </w:t>
      </w:r>
      <w:r w:rsidRPr="00D912D0">
        <w:rPr>
          <w:i/>
          <w:noProof/>
        </w:rPr>
        <w:t>et al.</w:t>
      </w:r>
      <w:r w:rsidRPr="00D912D0">
        <w:rPr>
          <w:noProof/>
        </w:rPr>
        <w:t xml:space="preserve">, 2017, 2020, 2022; Smith </w:t>
      </w:r>
      <w:r w:rsidRPr="00D912D0">
        <w:rPr>
          <w:i/>
          <w:noProof/>
        </w:rPr>
        <w:t>et al.</w:t>
      </w:r>
      <w:r w:rsidRPr="00D912D0">
        <w:rPr>
          <w:noProof/>
        </w:rPr>
        <w:t xml:space="preserve">, 2019; Paillassa </w:t>
      </w:r>
      <w:r w:rsidRPr="00D912D0">
        <w:rPr>
          <w:i/>
          <w:noProof/>
        </w:rPr>
        <w:t>et al.</w:t>
      </w:r>
      <w:r w:rsidRPr="00D912D0">
        <w:rPr>
          <w:noProof/>
        </w:rPr>
        <w:t>, 2020)</w:t>
      </w:r>
      <w:r>
        <w:fldChar w:fldCharType="end"/>
      </w:r>
      <w:r>
        <w:t xml:space="preserve">. </w:t>
      </w:r>
      <w:r w:rsidR="008E6DE6">
        <w:t xml:space="preserve">Indeed, studies show that leaf nitrogen </w:t>
      </w:r>
      <w:r w:rsidR="00693E83">
        <w:t xml:space="preserve">and photosynthetic capacity </w:t>
      </w:r>
      <w:r w:rsidR="008E6DE6">
        <w:t xml:space="preserve">can be reliably predicted through mean growing season irradiance, growing season </w:t>
      </w:r>
      <w:r w:rsidR="008E6DE6">
        <w:lastRenderedPageBreak/>
        <w:t xml:space="preserve">temperature, growing season vapor pressure deficit, or edaphic characteristics such as soil pH </w:t>
      </w:r>
      <w:r w:rsidR="008E6DE6">
        <w:fldChar w:fldCharType="begin" w:fldLock="1"/>
      </w:r>
      <w:r w:rsidR="00F7133A">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leaves","type":"article-journal","volume":"228"},"uris":["http://www.mendeley.com/documents/?uuid=7a979be5-4341-4431-bd38-7ceeeada2df2"]}],"mendeley":{"formattedCitation":"(Dong &lt;i&gt;et al.&lt;/i&gt;, 2017, 2020; Paillassa &lt;i&gt;et al.&lt;/i&gt;, 2020)","plainTextFormattedCitation":"(Dong et al., 2017, 2020; Paillassa et al., 2020)","previouslyFormattedCitation":"(Dong &lt;i&gt;et al.&lt;/i&gt;, 2017, 2020; Paillassa &lt;i&gt;et al.&lt;/i&gt;, 2020)"},"properties":{"noteIndex":0},"schema":"https://github.com/citation-style-language/schema/raw/master/csl-citation.json"}</w:instrText>
      </w:r>
      <w:r w:rsidR="008E6DE6">
        <w:fldChar w:fldCharType="separate"/>
      </w:r>
      <w:r w:rsidR="008E6DE6" w:rsidRPr="008E6DE6">
        <w:rPr>
          <w:noProof/>
        </w:rPr>
        <w:t xml:space="preserve">(Dong </w:t>
      </w:r>
      <w:r w:rsidR="008E6DE6" w:rsidRPr="008E6DE6">
        <w:rPr>
          <w:i/>
          <w:noProof/>
        </w:rPr>
        <w:t>et al.</w:t>
      </w:r>
      <w:r w:rsidR="008E6DE6" w:rsidRPr="008E6DE6">
        <w:rPr>
          <w:noProof/>
        </w:rPr>
        <w:t xml:space="preserve">, 2017, 2020; Paillassa </w:t>
      </w:r>
      <w:r w:rsidR="008E6DE6" w:rsidRPr="008E6DE6">
        <w:rPr>
          <w:i/>
          <w:noProof/>
        </w:rPr>
        <w:t>et al.</w:t>
      </w:r>
      <w:r w:rsidR="008E6DE6" w:rsidRPr="008E6DE6">
        <w:rPr>
          <w:noProof/>
        </w:rPr>
        <w:t>, 2020)</w:t>
      </w:r>
      <w:r w:rsidR="008E6DE6">
        <w:fldChar w:fldCharType="end"/>
      </w:r>
      <w:r w:rsidR="008E6DE6">
        <w:t>.</w:t>
      </w:r>
      <w:r w:rsidR="00693E83">
        <w:t xml:space="preserve"> However, relationships between leaf nitrogen and photosynthetic capacity may also be determined through costs of leaf construction, commonly evidenced through leaf mass per area, or other species identity traits, such as </w:t>
      </w:r>
      <w:r w:rsidR="00457CDD">
        <w:t>whether</w:t>
      </w:r>
      <w:r w:rsidR="00693E83">
        <w:t xml:space="preserve"> a species associated with nitrogen-fixing bacteria </w:t>
      </w:r>
      <w:r w:rsidR="005654BF">
        <w:fldChar w:fldCharType="begin" w:fldLock="1"/>
      </w:r>
      <w:r w:rsidR="005654BF">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climate","type":"article-journal","volume":"14"},"uris":["http://www.mendeley.com/documents/?uuid=d26886a5-de26-4a8d-afa2-a17d2a28ee6e"]}],"mendeley":{"formattedCitation":"(Dong &lt;i&gt;et al.&lt;/i&gt;, 2017)","plainTextFormattedCitation":"(Dong et al., 2017)"},"properties":{"noteIndex":0},"schema":"https://github.com/citation-style-language/schema/raw/master/csl-citation.json"}</w:instrText>
      </w:r>
      <w:r w:rsidR="005654BF">
        <w:fldChar w:fldCharType="separate"/>
      </w:r>
      <w:r w:rsidR="005654BF" w:rsidRPr="005654BF">
        <w:rPr>
          <w:noProof/>
        </w:rPr>
        <w:t xml:space="preserve">(Dong </w:t>
      </w:r>
      <w:r w:rsidR="005654BF" w:rsidRPr="005654BF">
        <w:rPr>
          <w:i/>
          <w:noProof/>
        </w:rPr>
        <w:t>et al.</w:t>
      </w:r>
      <w:r w:rsidR="005654BF" w:rsidRPr="005654BF">
        <w:rPr>
          <w:noProof/>
        </w:rPr>
        <w:t>, 2017)</w:t>
      </w:r>
      <w:r w:rsidR="005654BF">
        <w:fldChar w:fldCharType="end"/>
      </w:r>
    </w:p>
    <w:p w14:paraId="32E7A475" w14:textId="17DFAEF6" w:rsidR="00693E83" w:rsidRDefault="00693E83" w:rsidP="00D912D0">
      <w:pPr>
        <w:spacing w:line="480" w:lineRule="auto"/>
        <w:ind w:firstLine="720"/>
      </w:pPr>
      <w:r>
        <w:t>Photosynthetic least-cost theory provides a useful framework for understanding when and where factors that influence leaf nutrient demand to build and maintain photosynthesis modify leaf nitrogen allocation and photosynthetic capacity.</w:t>
      </w:r>
      <w:r w:rsidRPr="00693E83">
        <w:t xml:space="preserve"> </w:t>
      </w:r>
      <w:r>
        <w:t xml:space="preserve">The theory predicts that plants acclimate to their environment by maximizing photosynthetic carbon gain at the lowest summed cost of nitrogen and water usage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ecology","type":"article-journal","volume":"17"},"uris":["http://www.mendeley.com/documents/?uuid=e847e008-126f-46c3-a215-d3160662c7ab"]}],"mendeley":{"formattedCitation":"(Wright &lt;i&gt;et al.&lt;/i&gt;, 2003; Prentice &lt;i&gt;et al.&lt;/i&gt;, 2014)","plainTextFormattedCitation":"(Wright et al., 2003; Prentice et al., 2014)","previouslyFormattedCitation":"(Wright &lt;i&gt;et al.&lt;/i&gt;, 2003; Prentice &lt;i&gt;et al.&lt;/i&gt;, 2014)"},"properties":{"noteIndex":0},"schema":"https://github.com/citation-style-language/schema/raw/master/csl-citation.json"}</w:instrText>
      </w:r>
      <w:r>
        <w:fldChar w:fldCharType="separate"/>
      </w:r>
      <w:r w:rsidRPr="00E11D4E">
        <w:rPr>
          <w:noProof/>
        </w:rPr>
        <w:t xml:space="preserve">(Wright </w:t>
      </w:r>
      <w:r w:rsidRPr="00E11D4E">
        <w:rPr>
          <w:i/>
          <w:noProof/>
        </w:rPr>
        <w:t>et al.</w:t>
      </w:r>
      <w:r w:rsidRPr="00E11D4E">
        <w:rPr>
          <w:noProof/>
        </w:rPr>
        <w:t xml:space="preserve">, 2003; Prentice </w:t>
      </w:r>
      <w:r w:rsidRPr="00E11D4E">
        <w:rPr>
          <w:i/>
          <w:noProof/>
        </w:rPr>
        <w:t>et al.</w:t>
      </w:r>
      <w:r w:rsidRPr="00E11D4E">
        <w:rPr>
          <w:noProof/>
        </w:rPr>
        <w:t>, 2014)</w:t>
      </w:r>
      <w:r>
        <w:fldChar w:fldCharType="end"/>
      </w:r>
      <w:r>
        <w:t xml:space="preserve">. Nitrogen and water use can be substituted for each other to maintain the lowest summed cost of nitrogen and water use, such that less efficient use of a relatively more abundant resource should be traded for more efficient use of a relatively less abundant resource. For example, plants growing in arid or semiarid systems should acclimate to their growing conditions by increasing leaf nitrogen allocation and decreasing stomatal conductance, allowing a given photosynthetic rate to be maintained with less efficient nitrogen use and more efficient water use. This strategy is particularly useful in arid or semiarid systems because it allows for plants to save water without needing to sacrifice productivity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&lt;i&gt;et al.&lt;/i&gt;, 2020)","plainTextFormattedCitation":"(Paillassa et al., 2020)","previouslyFormattedCitation":"(Paillassa &lt;i&gt;et al.&lt;/i&gt;, 2020)"},"properties":{"noteIndex":0},"schema":"https://github.com/citation-style-language/schema/raw/master/csl-citation.json"}</w:instrText>
      </w:r>
      <w:r>
        <w:fldChar w:fldCharType="separate"/>
      </w:r>
      <w:r w:rsidRPr="0056515E">
        <w:rPr>
          <w:noProof/>
        </w:rPr>
        <w:t xml:space="preserve">(Paillassa </w:t>
      </w:r>
      <w:r w:rsidRPr="0056515E">
        <w:rPr>
          <w:i/>
          <w:noProof/>
        </w:rPr>
        <w:t>et al.</w:t>
      </w:r>
      <w:r w:rsidRPr="0056515E">
        <w:rPr>
          <w:noProof/>
        </w:rPr>
        <w:t>, 2020)</w:t>
      </w:r>
      <w:r>
        <w:fldChar w:fldCharType="end"/>
      </w:r>
      <w:r w:rsidR="00C97BE8">
        <w:t>.</w:t>
      </w:r>
    </w:p>
    <w:p w14:paraId="6FDE1923" w14:textId="60FCAAE4" w:rsidR="005654BF" w:rsidRDefault="00C97BE8" w:rsidP="005654BF">
      <w:pPr>
        <w:spacing w:line="480" w:lineRule="auto"/>
        <w:ind w:firstLine="720"/>
      </w:pPr>
      <w:r>
        <w:t xml:space="preserve">While there is a clear need to understand when and where factors influence leaf nutrient demand to build and maintain photosynthetic machinery, it is also imperative that we understand </w:t>
      </w:r>
      <w:r w:rsidR="005654BF">
        <w:t>the relevant timescales plants typically use to acclimate to their environment</w:t>
      </w:r>
      <w:r>
        <w:t xml:space="preserve">. Smith &amp; Dukes (2017) used model selection techniques to show that photosynthetic biochemical process rates were best predicted by the mean temperature of the seven days leading up to a measurement. </w:t>
      </w:r>
      <w:r>
        <w:lastRenderedPageBreak/>
        <w:t xml:space="preserve">This was done across temperate </w:t>
      </w:r>
      <w:r w:rsidR="005654BF">
        <w:t xml:space="preserve">and tropical </w:t>
      </w:r>
      <w:r>
        <w:t>forest sites spanning a large latitudinal gradient</w:t>
      </w:r>
      <w:r w:rsidR="005654BF">
        <w:t>, and their results are limited to said ecosystem types. Understanding whether these timescales differ across other ecosystem types is also important, especially in grassland systems because they occupy approximately XX% of land in the continental United States and XX% of land globally.</w:t>
      </w:r>
    </w:p>
    <w:p w14:paraId="6334285A" w14:textId="0684CC34" w:rsidR="00BB24B8" w:rsidRDefault="00693E83" w:rsidP="00C97BE8">
      <w:pPr>
        <w:spacing w:line="480" w:lineRule="auto"/>
        <w:ind w:firstLine="720"/>
      </w:pPr>
      <w:r>
        <w:t xml:space="preserve">In this study, we measured leaf traits in </w:t>
      </w:r>
      <w:r w:rsidRPr="00C97BE8">
        <w:rPr>
          <w:highlight w:val="yellow"/>
        </w:rPr>
        <w:t>XX</w:t>
      </w:r>
      <w:r>
        <w:t xml:space="preserve"> individuals spanning </w:t>
      </w:r>
      <w:r w:rsidRPr="00C97BE8">
        <w:rPr>
          <w:highlight w:val="yellow"/>
        </w:rPr>
        <w:t>XX</w:t>
      </w:r>
      <w:r>
        <w:t xml:space="preserve"> species across 25 Texan grassland sites in the summers of 2020 and 2021. </w:t>
      </w:r>
      <w:r w:rsidR="00457CDD">
        <w:t xml:space="preserve">Texas is home to a diverse climatic gradient, with mean annual precipitation ranging from </w:t>
      </w:r>
      <w:r w:rsidR="00457CDD" w:rsidRPr="00C97BE8">
        <w:rPr>
          <w:highlight w:val="yellow"/>
        </w:rPr>
        <w:t>XX</w:t>
      </w:r>
      <w:r w:rsidR="00457CDD">
        <w:t xml:space="preserve"> to </w:t>
      </w:r>
      <w:r w:rsidR="00457CDD" w:rsidRPr="00C97BE8">
        <w:rPr>
          <w:highlight w:val="yellow"/>
        </w:rPr>
        <w:t>XX</w:t>
      </w:r>
      <w:r w:rsidR="00457CDD">
        <w:t xml:space="preserve">, mean annual temperature ranging from </w:t>
      </w:r>
      <w:r w:rsidR="00457CDD" w:rsidRPr="00C97BE8">
        <w:rPr>
          <w:highlight w:val="yellow"/>
        </w:rPr>
        <w:t>XX</w:t>
      </w:r>
      <w:r w:rsidR="00457CDD">
        <w:t xml:space="preserve"> to </w:t>
      </w:r>
      <w:r w:rsidR="00457CDD" w:rsidRPr="00C97BE8">
        <w:rPr>
          <w:highlight w:val="yellow"/>
        </w:rPr>
        <w:t>XX</w:t>
      </w:r>
      <w:r w:rsidR="00457CDD">
        <w:t xml:space="preserve">, and mean annual vapor pressure deficit ranging from </w:t>
      </w:r>
      <w:r w:rsidR="00457CDD" w:rsidRPr="00C97BE8">
        <w:rPr>
          <w:highlight w:val="yellow"/>
        </w:rPr>
        <w:t>XX</w:t>
      </w:r>
      <w:r w:rsidR="00457CDD">
        <w:t xml:space="preserve"> to </w:t>
      </w:r>
      <w:r w:rsidR="00457CDD" w:rsidRPr="00C97BE8">
        <w:rPr>
          <w:highlight w:val="yellow"/>
        </w:rPr>
        <w:t>XX</w:t>
      </w:r>
      <w:r w:rsidR="00457CDD">
        <w:t xml:space="preserve">. Texas is also home to diverse soils and nutrient availability thresholds. </w:t>
      </w:r>
      <w:r w:rsidR="00C97BE8">
        <w:t xml:space="preserve">Following the approach explained in Smith &amp; Dukes (2018), we used model selection to determine whether mean 15-year climatic factors, iterations of short-term climatic factors (one day leading up to thirty days pre-measurement), edaphic characteristics such as soil nutrient availability, cation exchange capacity, or soil pH, or leaf and species identity traits such as leaf mass per area or nitrogen-fixing potential. Given the best model fits, </w:t>
      </w:r>
      <w:r w:rsidR="00457CDD">
        <w:t>we hypothesized that increasing aridity would increase leaf nitrogen allocation, which would allow individuals to maintain photosynthesis at lower water usage. We also hypothesized that soil nutrient availability would increase the positive effect of aridity on leaf nitrogen allocation and water use efficiency.</w:t>
      </w:r>
      <w:r w:rsidR="00BB24B8">
        <w:br w:type="page"/>
      </w:r>
    </w:p>
    <w:p w14:paraId="074E51E2" w14:textId="2BD2F374" w:rsidR="00C61F15" w:rsidRPr="00BF6C3C" w:rsidRDefault="0089277C" w:rsidP="00CF6307">
      <w:pPr>
        <w:spacing w:line="480" w:lineRule="auto"/>
      </w:pPr>
      <w:r>
        <w:rPr>
          <w:b/>
          <w:bCs/>
        </w:rPr>
        <w:lastRenderedPageBreak/>
        <w:t>Methods</w:t>
      </w:r>
    </w:p>
    <w:p w14:paraId="2CD2C338" w14:textId="191A0E41" w:rsidR="0089277C" w:rsidRDefault="001D5368" w:rsidP="00CF6307">
      <w:pPr>
        <w:spacing w:line="480" w:lineRule="auto"/>
      </w:pPr>
      <w:r>
        <w:rPr>
          <w:i/>
          <w:iCs/>
        </w:rPr>
        <w:t>Property selection</w:t>
      </w:r>
    </w:p>
    <w:p w14:paraId="43F6E948" w14:textId="29994C08" w:rsidR="00691B71" w:rsidRDefault="00756384" w:rsidP="00CF6307">
      <w:pPr>
        <w:spacing w:line="480" w:lineRule="auto"/>
        <w:ind w:firstLine="720"/>
      </w:pPr>
      <w:r>
        <w:t xml:space="preserve">This experiment was conducted through the Texas Ecological Laboratory program, which grants researchers access to privately owned properties </w:t>
      </w:r>
      <w:r w:rsidR="00A34141">
        <w:t xml:space="preserve">in the state of Texas </w:t>
      </w:r>
      <w:r w:rsidR="00495511">
        <w:t xml:space="preserve">with little to no recent history of farming or grazing. </w:t>
      </w:r>
      <w:r w:rsidR="00A34141">
        <w:t xml:space="preserve">We collected leaf and soil samples from </w:t>
      </w:r>
      <w:commentRangeStart w:id="0"/>
      <w:r w:rsidR="00A34141">
        <w:t>25</w:t>
      </w:r>
      <w:commentRangeEnd w:id="0"/>
      <w:r w:rsidR="00691B71">
        <w:rPr>
          <w:rStyle w:val="CommentReference"/>
        </w:rPr>
        <w:commentReference w:id="0"/>
      </w:r>
      <w:r w:rsidR="00A34141">
        <w:t xml:space="preserve"> </w:t>
      </w:r>
      <w:r w:rsidR="00A64E3D">
        <w:t>properties</w:t>
      </w:r>
      <w:r w:rsidR="00A34141">
        <w:t xml:space="preserve"> scattered across central and eastern Texas </w:t>
      </w:r>
      <w:r w:rsidR="00997CB9">
        <w:t>in</w:t>
      </w:r>
      <w:r w:rsidR="00A34141">
        <w:t xml:space="preserve"> summer 2020 and summer 2021 (Fig. 1). Fourteen properties were visited between June and July 2020 and 15 properties (11 unique from 2020) were visited between May and June 2021 (Table 1). We explicitly chose properties that contained a dominant savanna or grassland component for both sampling years and maximized between-site climatic and edaphic diversity (</w:t>
      </w:r>
      <w:commentRangeStart w:id="1"/>
      <w:r w:rsidR="00A34141">
        <w:t>Fig. 1</w:t>
      </w:r>
      <w:commentRangeEnd w:id="1"/>
      <w:r w:rsidR="00691B71">
        <w:rPr>
          <w:rStyle w:val="CommentReference"/>
        </w:rPr>
        <w:commentReference w:id="1"/>
      </w:r>
      <w:r w:rsidR="00A34141">
        <w:t xml:space="preserve">). </w:t>
      </w:r>
      <w:r w:rsidR="00691B71">
        <w:t xml:space="preserve">Any properties </w:t>
      </w:r>
      <w:r w:rsidR="00A64E3D">
        <w:t>with anecdotal or written evidence of grazing or disturbance during the calendar year leading up to our site visits were excluded from our analysis.</w:t>
      </w:r>
    </w:p>
    <w:p w14:paraId="428FEAAB" w14:textId="196FCF68" w:rsidR="001D5368" w:rsidRDefault="001D5368" w:rsidP="00CF6307">
      <w:pPr>
        <w:spacing w:line="480" w:lineRule="auto"/>
      </w:pPr>
    </w:p>
    <w:p w14:paraId="71747C1B" w14:textId="234EA46F" w:rsidR="001D5368" w:rsidRPr="001D5368" w:rsidRDefault="001D5368" w:rsidP="00CF6307">
      <w:pPr>
        <w:spacing w:line="480" w:lineRule="auto"/>
        <w:rPr>
          <w:i/>
          <w:iCs/>
        </w:rPr>
      </w:pPr>
      <w:r>
        <w:rPr>
          <w:i/>
          <w:iCs/>
        </w:rPr>
        <w:t xml:space="preserve">Property visits and sampling methodology </w:t>
      </w:r>
    </w:p>
    <w:p w14:paraId="1054E9D1" w14:textId="06095A44" w:rsidR="00282C11" w:rsidRDefault="001D5368" w:rsidP="00CF6307">
      <w:pPr>
        <w:spacing w:line="480" w:lineRule="auto"/>
        <w:ind w:firstLine="720"/>
      </w:pPr>
      <w:r>
        <w:t>Due to the uncertainty of the SARS-CoV-2 pandemic and high regional contagion risks</w:t>
      </w:r>
      <w:r w:rsidR="00C97BE8">
        <w:t xml:space="preserve"> in Texas</w:t>
      </w:r>
      <w:r>
        <w:t xml:space="preserve"> at the time of the 2020 field season, we divided property visits into initial property visits and primary property visits. This was done to maximize data acquisition and safely minimize human-to-human contact for any given field excursion.</w:t>
      </w:r>
      <w:r w:rsidRPr="001D5368">
        <w:t xml:space="preserve"> </w:t>
      </w:r>
      <w:r>
        <w:t>We repeated this property visit schedule in 2021 to replicate our 2020 sampling effort. Initial property visits were conducted at each of</w:t>
      </w:r>
      <w:r w:rsidR="00C97BE8">
        <w:t xml:space="preserve"> </w:t>
      </w:r>
      <w:r>
        <w:t>14 properties in 2020 between June 15 and June 21, and at each of 15 properties in 2021 between May 25 and June 1.</w:t>
      </w:r>
    </w:p>
    <w:p w14:paraId="1B347A2B" w14:textId="488B65E7" w:rsidR="00282C11" w:rsidRDefault="001D5368" w:rsidP="00CF6307">
      <w:pPr>
        <w:spacing w:line="480" w:lineRule="auto"/>
        <w:ind w:firstLine="720"/>
        <w:rPr>
          <w:rFonts w:cs="Times New Roman"/>
        </w:rPr>
      </w:pPr>
      <w:r>
        <w:t>Initial property visits served as an initial survey of the property</w:t>
      </w:r>
      <w:r w:rsidR="00282C11">
        <w:t xml:space="preserve"> for later primary site selection</w:t>
      </w:r>
      <w:r>
        <w:t>. At each property, leaves of three individuals of the five most dominant species</w:t>
      </w:r>
      <w:r w:rsidR="00282C11" w:rsidRPr="00282C11">
        <w:t xml:space="preserve"> </w:t>
      </w:r>
      <w:r w:rsidR="00282C11">
        <w:t xml:space="preserve">were </w:t>
      </w:r>
      <w:r w:rsidR="00282C11">
        <w:lastRenderedPageBreak/>
        <w:t>collected at random locations in each property. C</w:t>
      </w:r>
      <w:r>
        <w:t>omposite soil samples</w:t>
      </w:r>
      <w:r w:rsidR="00282C11">
        <w:t xml:space="preserve"> and leaf area per ground area measurements were also collected</w:t>
      </w:r>
      <w:r>
        <w:t xml:space="preserve"> at random locations in each property</w:t>
      </w:r>
      <w:r w:rsidR="00A64E3D">
        <w:t xml:space="preserve">. In the 2021 field season, we attached a </w:t>
      </w:r>
      <w:proofErr w:type="spellStart"/>
      <w:r w:rsidR="00A64E3D">
        <w:t>MultispeQ</w:t>
      </w:r>
      <w:proofErr w:type="spellEnd"/>
      <w:r w:rsidR="00A64E3D">
        <w:t xml:space="preserve"> photosynthesis </w:t>
      </w:r>
      <w:r w:rsidR="00A64E3D">
        <w:rPr>
          <w:rFonts w:cs="Times New Roman"/>
        </w:rPr>
        <w:t>device (</w:t>
      </w:r>
      <w:proofErr w:type="spellStart"/>
      <w:r w:rsidR="00A64E3D">
        <w:rPr>
          <w:rFonts w:cs="Times New Roman"/>
        </w:rPr>
        <w:t>PhotosynQ</w:t>
      </w:r>
      <w:proofErr w:type="spellEnd"/>
      <w:r w:rsidR="00A64E3D">
        <w:rPr>
          <w:rFonts w:cs="Times New Roman"/>
        </w:rPr>
        <w:t xml:space="preserve"> Inc., East Lansing, MI, USA) prior to leaf collection to obtain chlorophyll fluorescence data and gather snapshot photochemical parameters that drive leaf photosynthesis.</w:t>
      </w:r>
      <w:r w:rsidR="00282C11">
        <w:rPr>
          <w:rFonts w:cs="Times New Roman"/>
        </w:rPr>
        <w:t xml:space="preserve"> In 2020, initial property visits were conducted at each of the 14 properties between June 15 and June 21</w:t>
      </w:r>
      <w:r w:rsidR="00CF6307">
        <w:rPr>
          <w:rFonts w:cs="Times New Roman"/>
        </w:rPr>
        <w:t xml:space="preserve"> and, i</w:t>
      </w:r>
      <w:r w:rsidR="00282C11">
        <w:rPr>
          <w:rFonts w:cs="Times New Roman"/>
        </w:rPr>
        <w:t>n 2021, were conducted at each of the 15 properties between May 25 and June 1.</w:t>
      </w:r>
    </w:p>
    <w:p w14:paraId="753D3CA3" w14:textId="79D83D3D" w:rsidR="00E06A40" w:rsidRPr="0017417D" w:rsidRDefault="002B29D1" w:rsidP="0017417D">
      <w:pPr>
        <w:spacing w:line="480" w:lineRule="auto"/>
        <w:ind w:firstLine="720"/>
        <w:rPr>
          <w:rFonts w:eastAsia="Times New Roman" w:cs="Times New Roman"/>
        </w:rPr>
      </w:pPr>
      <w:r>
        <w:rPr>
          <w:rFonts w:cs="Times New Roman"/>
        </w:rPr>
        <w:t>Following initial property visits, five properties for each sampling year were selected for a second, more intensive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w:t>
      </w:r>
      <w:r w:rsidR="00282C11">
        <w:rPr>
          <w:rFonts w:cs="Times New Roman"/>
        </w:rPr>
        <w:t>Each primary property</w:t>
      </w:r>
      <w:r w:rsidR="00E97E11">
        <w:rPr>
          <w:rFonts w:cs="Times New Roman"/>
        </w:rPr>
        <w:t xml:space="preserve"> visit consisted of </w:t>
      </w:r>
      <w:r w:rsidR="006F2FA3">
        <w:rPr>
          <w:rFonts w:cs="Times New Roman"/>
        </w:rPr>
        <w:t>setting up 5, 1m x 1m square plots coupled with a 1m x</w:t>
      </w:r>
      <w:r w:rsidR="00E06A40">
        <w:rPr>
          <w:rFonts w:cs="Times New Roman"/>
        </w:rPr>
        <w:t xml:space="preserve"> </w:t>
      </w:r>
      <w:r w:rsidR="006F2FA3">
        <w:rPr>
          <w:rFonts w:cs="Times New Roman"/>
        </w:rPr>
        <w:t>0.1m rectangular plot adjacent to each square plot.</w:t>
      </w:r>
      <w:r w:rsidR="001B2141">
        <w:rPr>
          <w:rFonts w:cs="Times New Roman"/>
        </w:rPr>
        <w:t xml:space="preserve"> </w:t>
      </w:r>
      <w:r w:rsidR="006F2FA3">
        <w:rPr>
          <w:rFonts w:cs="Times New Roman"/>
        </w:rPr>
        <w:t xml:space="preserve">In each square plot, species composition was determined through percent cover estimates using the Daubenmire method </w:t>
      </w:r>
      <w:r w:rsidR="006F2FA3">
        <w:rPr>
          <w:rFonts w:cs="Times New Roman"/>
        </w:rPr>
        <w:fldChar w:fldCharType="begin" w:fldLock="1"/>
      </w:r>
      <w:r w:rsidR="00D73E3B">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frame","type":"article-journal","volume":"26"},"uris":["http://www.mendeley.com/documents/?uuid=2742278b-b136-40ae-bd19-9a49767c5a45"]},{"id":"ITEM-2","itemData":{"author":[{"dropping-particle":"","family":"Daubenmire","given":"Rexford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sidR="006F2FA3">
        <w:rPr>
          <w:rFonts w:cs="Times New Roman"/>
        </w:rPr>
        <w:fldChar w:fldCharType="separate"/>
      </w:r>
      <w:r w:rsidR="006F2FA3" w:rsidRPr="006F2FA3">
        <w:rPr>
          <w:rFonts w:cs="Times New Roman"/>
          <w:noProof/>
        </w:rPr>
        <w:t xml:space="preserve">(Daubenmire, 1959; Bonham </w:t>
      </w:r>
      <w:r w:rsidR="006F2FA3" w:rsidRPr="006F2FA3">
        <w:rPr>
          <w:rFonts w:cs="Times New Roman"/>
          <w:i/>
          <w:noProof/>
        </w:rPr>
        <w:t>et al.</w:t>
      </w:r>
      <w:r w:rsidR="006F2FA3" w:rsidRPr="006F2FA3">
        <w:rPr>
          <w:rFonts w:cs="Times New Roman"/>
          <w:noProof/>
        </w:rPr>
        <w:t>, 2004)</w:t>
      </w:r>
      <w:r w:rsidR="006F2FA3">
        <w:rPr>
          <w:rFonts w:cs="Times New Roman"/>
        </w:rPr>
        <w:fldChar w:fldCharType="end"/>
      </w:r>
      <w:r w:rsidR="006F2FA3">
        <w:rPr>
          <w:rFonts w:cs="Times New Roman"/>
        </w:rPr>
        <w:t xml:space="preserve"> and leaves of all species present in the plot were collected.</w:t>
      </w:r>
      <w:r w:rsidR="0017417D">
        <w:rPr>
          <w:rFonts w:eastAsia="Times New Roman" w:cs="Times New Roman"/>
        </w:rPr>
        <w:t xml:space="preserve">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The rectangular 1m x 0.1m plot was clipped for aboveground biomass.</w:t>
      </w:r>
      <w:r w:rsidR="00282C11">
        <w:rPr>
          <w:rFonts w:cs="Times New Roman"/>
        </w:rPr>
        <w:t xml:space="preserve"> </w:t>
      </w:r>
      <w:r w:rsidR="00CF6307">
        <w:rPr>
          <w:rFonts w:cs="Times New Roman"/>
        </w:rPr>
        <w:t>In 2020, primary property visits were conducted between July 17 and July 21 and, in 2021, were conducted between June 25 and June 28.</w:t>
      </w:r>
    </w:p>
    <w:p w14:paraId="1197EF7D" w14:textId="77777777" w:rsidR="00E06A40" w:rsidRDefault="00E06A40" w:rsidP="00CF6307">
      <w:pPr>
        <w:spacing w:line="480" w:lineRule="auto"/>
      </w:pPr>
    </w:p>
    <w:p w14:paraId="6CD788C3" w14:textId="35B93261" w:rsidR="000A5ABE" w:rsidRDefault="000A5ABE" w:rsidP="00CF6307">
      <w:pPr>
        <w:spacing w:line="480" w:lineRule="auto"/>
      </w:pPr>
      <w:commentRangeStart w:id="2"/>
      <w:r>
        <w:rPr>
          <w:i/>
          <w:iCs/>
        </w:rPr>
        <w:t>S</w:t>
      </w:r>
      <w:commentRangeEnd w:id="2"/>
      <w:r w:rsidR="00A25850">
        <w:rPr>
          <w:rStyle w:val="CommentReference"/>
        </w:rPr>
        <w:commentReference w:id="2"/>
      </w:r>
      <w:r>
        <w:rPr>
          <w:i/>
          <w:iCs/>
        </w:rPr>
        <w:t>ite climatic data</w:t>
      </w:r>
    </w:p>
    <w:p w14:paraId="62090A4A" w14:textId="3DE66D0F" w:rsidR="00150719" w:rsidRDefault="00042F4A" w:rsidP="00CF6307">
      <w:pPr>
        <w:spacing w:line="480" w:lineRule="auto"/>
        <w:ind w:firstLine="720"/>
        <w:rPr>
          <w:rFonts w:eastAsia="Times New Roman" w:cs="Times New Roman"/>
        </w:rPr>
      </w:pPr>
      <w:r>
        <w:lastRenderedPageBreak/>
        <w:t xml:space="preserve">We acquired gridded 1991-2020 </w:t>
      </w:r>
      <w:r w:rsidR="00BF6C3C">
        <w:t xml:space="preserve">monthly </w:t>
      </w:r>
      <w:r>
        <w:t>temperature, precipitation, and vapor pressure deficit data from PRISM at a 4-km spatial resolution</w:t>
      </w:r>
      <w:r w:rsidR="000A5ABE">
        <w:t xml:space="preserve"> (</w:t>
      </w:r>
      <w:r w:rsidR="000A5ABE" w:rsidRPr="000A5ABE">
        <w:rPr>
          <w:rFonts w:eastAsia="Times New Roman" w:cs="Times New Roman"/>
        </w:rPr>
        <w:t xml:space="preserve">PRISM Climate Group, Oregon State University, </w:t>
      </w:r>
      <w:hyperlink r:id="rId9" w:history="1">
        <w:r w:rsidR="00CF6307" w:rsidRPr="008B1E6C">
          <w:rPr>
            <w:rStyle w:val="Hyperlink"/>
            <w:rFonts w:eastAsia="Times New Roman" w:cs="Times New Roman"/>
          </w:rPr>
          <w:t>https://prism.oregonstate.edu</w:t>
        </w:r>
      </w:hyperlink>
      <w:r w:rsidR="000A5ABE" w:rsidRPr="000A5ABE">
        <w:rPr>
          <w:rFonts w:eastAsia="Times New Roman" w:cs="Times New Roman"/>
        </w:rPr>
        <w:t xml:space="preserve">,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Pr>
          <w:rFonts w:eastAsia="Times New Roman" w:cs="Times New Roman"/>
        </w:rPr>
        <w:t>)</w:t>
      </w:r>
      <w:r w:rsidR="00150719">
        <w:rPr>
          <w:rFonts w:eastAsia="Times New Roman" w:cs="Times New Roman"/>
        </w:rPr>
        <w:t xml:space="preserve">. PRISM climate normal data were downloaded using the ‘prism’ R package </w:t>
      </w:r>
      <w:r w:rsidR="00150719">
        <w:rPr>
          <w:rFonts w:eastAsia="Times New Roman" w:cs="Times New Roman"/>
        </w:rPr>
        <w:fldChar w:fldCharType="begin" w:fldLock="1"/>
      </w:r>
      <w:r w:rsidR="00006631">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150719">
        <w:rPr>
          <w:rFonts w:eastAsia="Times New Roman" w:cs="Times New Roman"/>
        </w:rPr>
        <w:fldChar w:fldCharType="separate"/>
      </w:r>
      <w:r w:rsidR="00150719" w:rsidRPr="00150719">
        <w:rPr>
          <w:rFonts w:eastAsia="Times New Roman" w:cs="Times New Roman"/>
          <w:noProof/>
        </w:rPr>
        <w:t>(Hart &amp; Bell, 2015)</w:t>
      </w:r>
      <w:r w:rsidR="00150719">
        <w:rPr>
          <w:rFonts w:eastAsia="Times New Roman" w:cs="Times New Roman"/>
        </w:rPr>
        <w:fldChar w:fldCharType="end"/>
      </w:r>
      <w:r>
        <w:rPr>
          <w:rFonts w:eastAsia="Times New Roman" w:cs="Times New Roman"/>
        </w:rPr>
        <w:t>. We extracted monthly mean temperature, maximum temperature, minimum temperature, precipitation, maximum vapor pressure deficit, and minimum vapor pressure deficit from the grid cell that contained each field site.</w:t>
      </w:r>
      <w:r w:rsidR="00150719">
        <w:rPr>
          <w:rFonts w:eastAsia="Times New Roman" w:cs="Times New Roman"/>
        </w:rPr>
        <w:t xml:space="preserve"> Mean annual precipitation was then calculated as the sum of precipitation for each </w:t>
      </w:r>
      <w:proofErr w:type="gramStart"/>
      <w:r w:rsidR="00150719">
        <w:rPr>
          <w:rFonts w:eastAsia="Times New Roman" w:cs="Times New Roman"/>
        </w:rPr>
        <w:t xml:space="preserve">month, </w:t>
      </w:r>
      <w:r w:rsidR="00BF6C3C">
        <w:rPr>
          <w:rFonts w:eastAsia="Times New Roman" w:cs="Times New Roman"/>
        </w:rPr>
        <w:t>and</w:t>
      </w:r>
      <w:proofErr w:type="gramEnd"/>
      <w:r w:rsidR="00150719">
        <w:rPr>
          <w:rFonts w:eastAsia="Times New Roman" w:cs="Times New Roman"/>
        </w:rPr>
        <w:t xml:space="preserve"> mean annual temperature as the average temperature per month. We also calculated </w:t>
      </w:r>
      <w:r w:rsidR="006A1B27">
        <w:rPr>
          <w:rFonts w:eastAsia="Times New Roman" w:cs="Times New Roman"/>
        </w:rPr>
        <w:t>mean normal</w:t>
      </w:r>
      <w:r w:rsidR="00150719">
        <w:rPr>
          <w:rFonts w:eastAsia="Times New Roman" w:cs="Times New Roman"/>
        </w:rPr>
        <w:t xml:space="preserve"> growing season</w:t>
      </w:r>
      <w:r w:rsidR="006A1B27">
        <w:rPr>
          <w:rFonts w:eastAsia="Times New Roman" w:cs="Times New Roman"/>
        </w:rPr>
        <w:t xml:space="preserve"> temperature, precipitation, and vapor pressure deficit using only months where the minimum temperature was greater than 0</w:t>
      </w:r>
      <w:r w:rsidR="006A1B27">
        <w:rPr>
          <w:rFonts w:eastAsia="Times New Roman" w:cs="Times New Roman"/>
        </w:rPr>
        <w:sym w:font="Symbol" w:char="F0B0"/>
      </w:r>
      <w:r w:rsidR="006A1B27">
        <w:rPr>
          <w:rFonts w:eastAsia="Times New Roman" w:cs="Times New Roman"/>
        </w:rPr>
        <w:t>C.</w:t>
      </w:r>
      <w:r w:rsidR="007E7F73">
        <w:rPr>
          <w:rFonts w:eastAsia="Times New Roman" w:cs="Times New Roman"/>
        </w:rPr>
        <w:t xml:space="preserve"> Finally, we calculated normal growing season aridity by dividing precipitation by </w:t>
      </w:r>
      <w:r w:rsidR="007E7F73" w:rsidRPr="00C376CD">
        <w:rPr>
          <w:rFonts w:eastAsia="Times New Roman" w:cs="Times New Roman"/>
        </w:rPr>
        <w:t>potential evapotranspiration</w:t>
      </w:r>
      <w:r w:rsidR="007E7F73">
        <w:rPr>
          <w:rFonts w:eastAsia="Times New Roman" w:cs="Times New Roman"/>
        </w:rPr>
        <w:t>.</w:t>
      </w:r>
    </w:p>
    <w:p w14:paraId="6F8A6841" w14:textId="6664CB02" w:rsidR="0017417D" w:rsidRDefault="00BF6C3C" w:rsidP="0017417D">
      <w:pPr>
        <w:spacing w:line="480" w:lineRule="auto"/>
        <w:ind w:firstLine="720"/>
        <w:rPr>
          <w:rFonts w:eastAsia="Times New Roman" w:cs="Times New Roman"/>
        </w:rPr>
      </w:pPr>
      <w:r>
        <w:rPr>
          <w:rFonts w:eastAsia="Times New Roman" w:cs="Times New Roman"/>
        </w:rPr>
        <w:t>W</w:t>
      </w:r>
      <w:r w:rsidR="00042F4A">
        <w:rPr>
          <w:rFonts w:eastAsia="Times New Roman" w:cs="Times New Roman"/>
        </w:rPr>
        <w:t>e</w:t>
      </w:r>
      <w:r>
        <w:rPr>
          <w:rFonts w:eastAsia="Times New Roman" w:cs="Times New Roman"/>
        </w:rPr>
        <w:t xml:space="preserve"> also</w:t>
      </w:r>
      <w:r w:rsidR="00042F4A">
        <w:rPr>
          <w:rFonts w:eastAsia="Times New Roman" w:cs="Times New Roman"/>
        </w:rPr>
        <w:t xml:space="preserve"> acquired gridded daily temperature, precipitation, and vapor pressure deficit from PRISM, again at a 4-km spatial resolution</w:t>
      </w:r>
      <w:r w:rsidR="006A1B27">
        <w:rPr>
          <w:rFonts w:eastAsia="Times New Roman" w:cs="Times New Roman"/>
        </w:rPr>
        <w:t>,</w:t>
      </w:r>
      <w:r w:rsidR="00042F4A">
        <w:rPr>
          <w:rFonts w:eastAsia="Times New Roman" w:cs="Times New Roman"/>
        </w:rPr>
        <w:t xml:space="preserve"> between June 01, </w:t>
      </w:r>
      <w:proofErr w:type="gramStart"/>
      <w:r w:rsidR="00042F4A">
        <w:rPr>
          <w:rFonts w:eastAsia="Times New Roman" w:cs="Times New Roman"/>
        </w:rPr>
        <w:t>2019</w:t>
      </w:r>
      <w:proofErr w:type="gramEnd"/>
      <w:r w:rsidR="00042F4A">
        <w:rPr>
          <w:rFonts w:eastAsia="Times New Roman" w:cs="Times New Roman"/>
        </w:rPr>
        <w:t xml:space="preserve"> and July 31, 2021 </w:t>
      </w:r>
      <w:r w:rsidR="00042F4A">
        <w:t>(</w:t>
      </w:r>
      <w:r w:rsidR="00042F4A" w:rsidRPr="000A5ABE">
        <w:rPr>
          <w:rFonts w:eastAsia="Times New Roman" w:cs="Times New Roman"/>
        </w:rPr>
        <w:t xml:space="preserve">PRISM Climate Group, Oregon State University, </w:t>
      </w:r>
      <w:hyperlink r:id="rId10" w:history="1">
        <w:r w:rsidR="00CF6307" w:rsidRPr="008B1E6C">
          <w:rPr>
            <w:rStyle w:val="Hyperlink"/>
            <w:rFonts w:eastAsia="Times New Roman" w:cs="Times New Roman"/>
          </w:rPr>
          <w:t>https://prism.oregonstate.edu</w:t>
        </w:r>
      </w:hyperlink>
      <w:r w:rsidR="00042F4A" w:rsidRPr="000A5ABE">
        <w:rPr>
          <w:rFonts w:eastAsia="Times New Roman" w:cs="Times New Roman"/>
        </w:rPr>
        <w:t xml:space="preserve">, data created 4 Feb 2014, accessed </w:t>
      </w:r>
      <w:r w:rsidR="00042F4A">
        <w:rPr>
          <w:rFonts w:eastAsia="Times New Roman" w:cs="Times New Roman"/>
        </w:rPr>
        <w:t>24</w:t>
      </w:r>
      <w:r w:rsidR="00042F4A" w:rsidRPr="000A5ABE">
        <w:rPr>
          <w:rFonts w:eastAsia="Times New Roman" w:cs="Times New Roman"/>
        </w:rPr>
        <w:t xml:space="preserve"> </w:t>
      </w:r>
      <w:r w:rsidR="00042F4A">
        <w:rPr>
          <w:rFonts w:eastAsia="Times New Roman" w:cs="Times New Roman"/>
        </w:rPr>
        <w:t>Mar</w:t>
      </w:r>
      <w:r w:rsidR="00042F4A" w:rsidRPr="000A5ABE">
        <w:rPr>
          <w:rFonts w:eastAsia="Times New Roman" w:cs="Times New Roman"/>
        </w:rPr>
        <w:t xml:space="preserve"> 202</w:t>
      </w:r>
      <w:r w:rsidR="00042F4A">
        <w:rPr>
          <w:rFonts w:eastAsia="Times New Roman" w:cs="Times New Roman"/>
        </w:rPr>
        <w:t xml:space="preserve">2). PRISM data were downloaded using the ‘prism’ R package </w:t>
      </w:r>
      <w:r w:rsidR="00042F4A">
        <w:rPr>
          <w:rFonts w:eastAsia="Times New Roman" w:cs="Times New Roman"/>
        </w:rPr>
        <w:fldChar w:fldCharType="begin" w:fldLock="1"/>
      </w:r>
      <w:r w:rsidR="00150719">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042F4A">
        <w:rPr>
          <w:rFonts w:eastAsia="Times New Roman" w:cs="Times New Roman"/>
        </w:rPr>
        <w:fldChar w:fldCharType="separate"/>
      </w:r>
      <w:r w:rsidR="00042F4A" w:rsidRPr="00042F4A">
        <w:rPr>
          <w:rFonts w:eastAsia="Times New Roman" w:cs="Times New Roman"/>
          <w:noProof/>
        </w:rPr>
        <w:t>(Hart &amp; Bell, 2015)</w:t>
      </w:r>
      <w:r w:rsidR="00042F4A">
        <w:rPr>
          <w:rFonts w:eastAsia="Times New Roman" w:cs="Times New Roman"/>
        </w:rPr>
        <w:fldChar w:fldCharType="end"/>
      </w:r>
      <w:r w:rsidR="00042F4A">
        <w:rPr>
          <w:rFonts w:eastAsia="Times New Roman" w:cs="Times New Roman"/>
        </w:rPr>
        <w:t>. We extracted daily mean temperature, maximum temperature, minimum temperature, precipitation, maximum vapor pressure deficit, and minimum vapor pressure deficit from the grid cell that contained each field site for the 30 days leading up to each property visit.</w:t>
      </w:r>
      <w:r w:rsidR="00DD12D4">
        <w:rPr>
          <w:rFonts w:eastAsia="Times New Roman" w:cs="Times New Roman"/>
        </w:rPr>
        <w:t xml:space="preserve"> We used the PRISM dataset in lieu of local weather station data because the closest weather station for several rural properties were </w:t>
      </w:r>
      <w:r w:rsidR="00CF6307">
        <w:rPr>
          <w:rFonts w:eastAsia="Times New Roman" w:cs="Times New Roman"/>
        </w:rPr>
        <w:t xml:space="preserve">greater than </w:t>
      </w:r>
      <w:r w:rsidR="00DD12D4">
        <w:rPr>
          <w:rFonts w:eastAsia="Times New Roman" w:cs="Times New Roman"/>
        </w:rPr>
        <w:t>20</w:t>
      </w:r>
      <w:r w:rsidR="00CF6307">
        <w:rPr>
          <w:rFonts w:eastAsia="Times New Roman" w:cs="Times New Roman"/>
        </w:rPr>
        <w:t xml:space="preserve"> kilometers </w:t>
      </w:r>
      <w:r w:rsidR="00DD12D4">
        <w:rPr>
          <w:rFonts w:eastAsia="Times New Roman" w:cs="Times New Roman"/>
        </w:rPr>
        <w:t xml:space="preserve">away and at a different </w:t>
      </w:r>
      <w:r w:rsidR="0017417D">
        <w:rPr>
          <w:rFonts w:eastAsia="Times New Roman" w:cs="Times New Roman"/>
        </w:rPr>
        <w:t xml:space="preserve">slope direction </w:t>
      </w:r>
      <w:r w:rsidR="00DD12D4">
        <w:rPr>
          <w:rFonts w:eastAsia="Times New Roman" w:cs="Times New Roman"/>
        </w:rPr>
        <w:t>or elevation than the property</w:t>
      </w:r>
      <w:r>
        <w:rPr>
          <w:rFonts w:eastAsia="Times New Roman" w:cs="Times New Roman"/>
        </w:rPr>
        <w:t xml:space="preserve"> itself</w:t>
      </w:r>
      <w:r w:rsidR="00DD12D4">
        <w:rPr>
          <w:rFonts w:eastAsia="Times New Roman" w:cs="Times New Roman"/>
        </w:rPr>
        <w:t>.</w:t>
      </w:r>
    </w:p>
    <w:p w14:paraId="0E14C858" w14:textId="34EDF767" w:rsidR="008559B5" w:rsidRDefault="006A1B27" w:rsidP="00CF6307">
      <w:pPr>
        <w:spacing w:line="480" w:lineRule="auto"/>
        <w:ind w:firstLine="720"/>
        <w:rPr>
          <w:rFonts w:eastAsia="Times New Roman" w:cs="Times New Roman"/>
        </w:rPr>
      </w:pPr>
      <w:r>
        <w:rPr>
          <w:rFonts w:eastAsia="Times New Roman" w:cs="Times New Roman"/>
        </w:rPr>
        <w:lastRenderedPageBreak/>
        <w:t>Using daily mean temperature</w:t>
      </w:r>
      <w:r w:rsidR="00006631">
        <w:rPr>
          <w:rFonts w:eastAsia="Times New Roman" w:cs="Times New Roman"/>
        </w:rPr>
        <w:t>,</w:t>
      </w:r>
      <w:r>
        <w:rPr>
          <w:rFonts w:eastAsia="Times New Roman" w:cs="Times New Roman"/>
        </w:rPr>
        <w:t xml:space="preserve"> precipitation</w:t>
      </w:r>
      <w:r w:rsidR="00006631">
        <w:rPr>
          <w:rFonts w:eastAsia="Times New Roman" w:cs="Times New Roman"/>
        </w:rPr>
        <w:t xml:space="preserve">, and </w:t>
      </w:r>
      <w:r w:rsidR="00825CED">
        <w:rPr>
          <w:rFonts w:eastAsia="Times New Roman" w:cs="Times New Roman"/>
        </w:rPr>
        <w:t>number of</w:t>
      </w:r>
      <w:r w:rsidR="008559B5">
        <w:rPr>
          <w:rFonts w:eastAsia="Times New Roman" w:cs="Times New Roman"/>
        </w:rPr>
        <w:t xml:space="preserve"> </w:t>
      </w:r>
      <w:r w:rsidR="00825CED">
        <w:rPr>
          <w:rFonts w:eastAsia="Times New Roman" w:cs="Times New Roman"/>
        </w:rPr>
        <w:t xml:space="preserve">daily </w:t>
      </w:r>
      <w:r w:rsidR="008559B5">
        <w:rPr>
          <w:rFonts w:eastAsia="Times New Roman" w:cs="Times New Roman"/>
        </w:rPr>
        <w:t>sunlight hour</w:t>
      </w:r>
      <w:r w:rsidR="00825CED">
        <w:rPr>
          <w:rFonts w:eastAsia="Times New Roman" w:cs="Times New Roman"/>
        </w:rPr>
        <w:t>s</w:t>
      </w:r>
      <w:r>
        <w:rPr>
          <w:rFonts w:eastAsia="Times New Roman" w:cs="Times New Roman"/>
        </w:rPr>
        <w:t xml:space="preserve">, </w:t>
      </w:r>
      <w:r w:rsidR="008559B5">
        <w:rPr>
          <w:rFonts w:eastAsia="Times New Roman" w:cs="Times New Roman"/>
        </w:rPr>
        <w:t xml:space="preserve">we estimated plant-available surface moisture using the ‘splash’ R package, </w:t>
      </w:r>
      <w:r w:rsidR="00825CED">
        <w:rPr>
          <w:rFonts w:eastAsia="Times New Roman" w:cs="Times New Roman"/>
        </w:rPr>
        <w:t xml:space="preserve">which is </w:t>
      </w:r>
      <w:r w:rsidR="008559B5">
        <w:rPr>
          <w:rFonts w:eastAsia="Times New Roman" w:cs="Times New Roman"/>
        </w:rPr>
        <w:t xml:space="preserve">an R implementation of the SPLASH model described in </w:t>
      </w:r>
      <w:r w:rsidR="008559B5">
        <w:rPr>
          <w:rFonts w:eastAsia="Times New Roman" w:cs="Times New Roman"/>
        </w:rPr>
        <w:fldChar w:fldCharType="begin" w:fldLock="1"/>
      </w:r>
      <w:r w:rsidR="00825CED">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8559B5">
        <w:rPr>
          <w:rFonts w:eastAsia="Times New Roman" w:cs="Times New Roman"/>
        </w:rPr>
        <w:fldChar w:fldCharType="separate"/>
      </w:r>
      <w:r w:rsidR="008559B5" w:rsidRPr="008559B5">
        <w:rPr>
          <w:rFonts w:eastAsia="Times New Roman" w:cs="Times New Roman"/>
          <w:noProof/>
        </w:rPr>
        <w:t xml:space="preserve">Davis </w:t>
      </w:r>
      <w:r w:rsidR="008559B5" w:rsidRPr="008559B5">
        <w:rPr>
          <w:rFonts w:eastAsia="Times New Roman" w:cs="Times New Roman"/>
          <w:i/>
          <w:noProof/>
        </w:rPr>
        <w:t>et al.</w:t>
      </w:r>
      <w:r w:rsidR="008559B5" w:rsidRPr="008559B5">
        <w:rPr>
          <w:rFonts w:eastAsia="Times New Roman" w:cs="Times New Roman"/>
          <w:noProof/>
        </w:rPr>
        <w:t xml:space="preserve"> </w:t>
      </w:r>
      <w:r w:rsidR="008559B5">
        <w:rPr>
          <w:rFonts w:eastAsia="Times New Roman" w:cs="Times New Roman"/>
          <w:noProof/>
        </w:rPr>
        <w:t>(</w:t>
      </w:r>
      <w:r w:rsidR="008559B5" w:rsidRPr="008559B5">
        <w:rPr>
          <w:rFonts w:eastAsia="Times New Roman" w:cs="Times New Roman"/>
          <w:noProof/>
        </w:rPr>
        <w:t>2017)</w:t>
      </w:r>
      <w:r w:rsidR="008559B5">
        <w:rPr>
          <w:rFonts w:eastAsia="Times New Roman" w:cs="Times New Roman"/>
        </w:rPr>
        <w:fldChar w:fldCharType="end"/>
      </w:r>
      <w:r w:rsidR="008559B5">
        <w:rPr>
          <w:rFonts w:eastAsia="Times New Roman" w:cs="Times New Roman"/>
        </w:rPr>
        <w:t xml:space="preserve">. The SPLASH model estimates plant-available surface moisture </w:t>
      </w:r>
      <w:r w:rsidR="00DD12D4">
        <w:rPr>
          <w:rFonts w:eastAsia="Times New Roman" w:cs="Times New Roman"/>
        </w:rPr>
        <w:t>using</w:t>
      </w:r>
      <w:r w:rsidR="008559B5">
        <w:rPr>
          <w:rFonts w:eastAsia="Times New Roman" w:cs="Times New Roman"/>
        </w:rPr>
        <w:t xml:space="preserve"> the Priestley-Taylor coefficient (</w:t>
      </w:r>
      <w:r w:rsidR="008559B5">
        <w:rPr>
          <w:rFonts w:eastAsia="Times New Roman" w:cs="Times New Roman"/>
          <w:lang w:val="el-GR"/>
        </w:rPr>
        <w:t>α</w:t>
      </w:r>
      <w:r w:rsidR="008559B5">
        <w:rPr>
          <w:rFonts w:eastAsia="Times New Roman" w:cs="Times New Roman"/>
        </w:rPr>
        <w:t xml:space="preserve">), which is </w:t>
      </w:r>
      <w:r w:rsidR="00DD12D4">
        <w:rPr>
          <w:rFonts w:eastAsia="Times New Roman" w:cs="Times New Roman"/>
        </w:rPr>
        <w:t xml:space="preserve">calculated as the ratio of actual evapotranspiration to equilibrium evapotranspiration </w:t>
      </w:r>
      <w:r w:rsidR="00825CED">
        <w:rPr>
          <w:rFonts w:eastAsia="Times New Roman" w:cs="Times New Roman"/>
        </w:rPr>
        <w:fldChar w:fldCharType="begin" w:fldLock="1"/>
      </w:r>
      <w:r w:rsidR="00D73E3B">
        <w:rPr>
          <w:rFonts w:eastAsia="Times New Roman" w:cs="Times New Roman"/>
        </w:rPr>
        <w:instrText>ADDIN CSL_CITATION {"citationItems":[{"id":"ITEM-1","itemData":{"DOI":"10.1023/A:1000281114105","ISSN":"0006-8314","abstract":"The relationship between potential evaporation and arealevaporation is assessed using a closed-box model of the convectiveboundary layer (CBL). Potential evaporation is defined as theevaporation that would occur from a hypothetical saturated surface,with radiative properties similar to those of the whole area, and smallenough that the excess moisture flux does not modify thecharacteristics of the CBL. It is shown that the equilibrium rate ofpotential evaporation is given by Ep0=αE0,where E0 is the equilibrium evaporation (radiative termof the Penman formula), and α is a coefficient similar to thePriestley-Taylor coefficient. Its expression is ?=1+[1/(?+1)](</w:instrText>
      </w:r>
      <w:r w:rsidR="00D73E3B">
        <w:rPr>
          <w:rFonts w:ascii="Cambria Math" w:eastAsia="Times New Roman" w:hAnsi="Cambria Math" w:cs="Cambria Math"/>
        </w:rPr>
        <w:instrText>⟨</w:instrText>
      </w:r>
      <w:r w:rsidR="00D73E3B">
        <w:rPr>
          <w:rFonts w:eastAsia="Times New Roman" w:cs="Times New Roman"/>
        </w:rPr>
        <w:instrText>??</w:instrText>
      </w:r>
      <w:r w:rsidR="00D73E3B">
        <w:rPr>
          <w:rFonts w:ascii="Cambria Math" w:eastAsia="Times New Roman" w:hAnsi="Cambria Math" w:cs="Cambria Math"/>
        </w:rPr>
        <w:instrText>⟩</w:instrText>
      </w:r>
      <w:r w:rsidR="00D73E3B">
        <w:rPr>
          <w:rFonts w:eastAsia="Times New Roman" w:cs="Times New Roman"/>
        </w:rPr>
        <w:instrText xml:space="preserve">/??), where </w:instrText>
      </w:r>
      <w:r w:rsidR="00D73E3B">
        <w:rPr>
          <w:rFonts w:ascii="Cambria Math" w:eastAsia="Times New Roman" w:hAnsi="Cambria Math" w:cs="Cambria Math"/>
        </w:rPr>
        <w:instrText>⟨</w:instrText>
      </w:r>
      <w:r w:rsidR="00D73E3B">
        <w:rPr>
          <w:rFonts w:eastAsia="Times New Roman" w:cs="Times New Roman"/>
        </w:rPr>
        <w:instrText>??</w:instrText>
      </w:r>
      <w:r w:rsidR="00D73E3B">
        <w:rPr>
          <w:rFonts w:ascii="Cambria Math" w:eastAsia="Times New Roman" w:hAnsi="Cambria Math" w:cs="Cambria Math"/>
        </w:rPr>
        <w:instrText>⟩</w:instrText>
      </w:r>
      <w:r w:rsidR="00D73E3B">
        <w:rPr>
          <w:rFonts w:eastAsia="Times New Roman" w:cs="Times New Roman"/>
        </w:rPr>
        <w:instrText xml:space="preserve"> is the areal surface resistance, ra is the localaerodynamic resistance, and ε is the dimensionless slope of thesaturation specific humidity at the temperature of the air. Itscalculated value is around 1 for any saturated surface surrounded bywater, about 1.3 for saturated grass surrounded by well-watered grassand can be greater than 3 over saturated forest surrounded by forest.The formulation obtained provides a theoretical basis to the overallmean value of 1.26, empirically found by Priestley and Taylor for thecoefficient α. Examining, at the light of this formulation, thecomplementary relationship between potential and actual evaporation(as proposed by Bouchet and Morton), it appears that the sum ofthese two magnitudes is not a constant at equilibrium, but depends onthe value of the areal surface resistance","author":[{"dropping-particle":"","family":"Lhomme","given":"J-P","non-dropping-particle":"","parse-names":false,"suffix":""}],"container-title":"Boundary-Layer Meteorology","id":"ITEM-1","issue":"2","issued":{"date-parts":[["1997","2"]]},"page":"179-191","title":"A theoretical basis for the Priestley-Taylor coefficient","type":"article-journal","volume":"82"},"uris":["http://www.mendeley.com/documents/?uuid=ac867c5c-8d51-4d48-80c7-b462627436ed"]},{"id":"ITEM-2","itemData":{"DOI":"10.1175/1520-0493(1972)100&lt;0081:OTAOSH&gt;2.3.CO;2","ISSN":"0027-0644","author":[{"dropping-particle":"","family":"Priestley","given":"C H B","non-dropping-particle":"","parse-names":false,"suffix":""},{"dropping-particle":"","family":"Taylor","given":"R J","non-dropping-particle":"","parse-names":false,"suffix":""}],"container-title":"Monthly Weather Review","id":"ITEM-2","issue":"2","issued":{"date-parts":[["1972","2"]]},"page":"81-92","title":"On the Assessment of Surface Heat Flux and Evaporation Using Large-Scale Parameters","type":"article-journal","volume":"100"},"uris":["http://www.mendeley.com/documents/?uuid=5070c5bb-72bd-4c6b-9049-c1d6579223dd"]}],"mendeley":{"formattedCitation":"(Priestley &amp; Taylor, 1972; Lhomme, 1997)","plainTextFormattedCitation":"(Priestley &amp; Taylor, 1972; Lhomme, 1997)","previouslyFormattedCitation":"(Priestley &amp; Taylor, 1972; Lhomme, 1997)"},"properties":{"noteIndex":0},"schema":"https://github.com/citation-style-language/schema/raw/master/csl-citation.json"}</w:instrText>
      </w:r>
      <w:r w:rsidR="00825CED">
        <w:rPr>
          <w:rFonts w:eastAsia="Times New Roman" w:cs="Times New Roman"/>
        </w:rPr>
        <w:fldChar w:fldCharType="separate"/>
      </w:r>
      <w:r w:rsidR="00825CED" w:rsidRPr="00825CED">
        <w:rPr>
          <w:rFonts w:eastAsia="Times New Roman" w:cs="Times New Roman"/>
          <w:noProof/>
        </w:rPr>
        <w:t>(Priestley &amp; Taylor, 1972; Lhomme, 1997)</w:t>
      </w:r>
      <w:r w:rsidR="00825CED">
        <w:rPr>
          <w:rFonts w:eastAsia="Times New Roman" w:cs="Times New Roman"/>
        </w:rPr>
        <w:fldChar w:fldCharType="end"/>
      </w:r>
      <w:r w:rsidR="00DD12D4">
        <w:rPr>
          <w:rFonts w:eastAsia="Times New Roman" w:cs="Times New Roman"/>
        </w:rPr>
        <w:t>.</w:t>
      </w:r>
      <w:r w:rsidR="007E7F73">
        <w:rPr>
          <w:rFonts w:eastAsia="Times New Roman" w:cs="Times New Roman"/>
        </w:rPr>
        <w:t xml:space="preserve"> </w:t>
      </w:r>
      <w:r w:rsidR="00327A47">
        <w:rPr>
          <w:rFonts w:eastAsia="Times New Roman" w:cs="Times New Roman"/>
        </w:rPr>
        <w:t>P</w:t>
      </w:r>
      <w:r w:rsidR="007E7F73">
        <w:rPr>
          <w:rFonts w:eastAsia="Times New Roman" w:cs="Times New Roman"/>
        </w:rPr>
        <w:t xml:space="preserve">roperty growing season aridity </w:t>
      </w:r>
      <w:r w:rsidR="0017417D">
        <w:rPr>
          <w:rFonts w:eastAsia="Times New Roman" w:cs="Times New Roman"/>
        </w:rPr>
        <w:t xml:space="preserve">was also calculated </w:t>
      </w:r>
      <w:r w:rsidR="007E7F73">
        <w:rPr>
          <w:rFonts w:eastAsia="Times New Roman" w:cs="Times New Roman"/>
        </w:rPr>
        <w:t xml:space="preserve">as a function of mean precipitation and </w:t>
      </w:r>
      <w:r w:rsidR="007E7F73" w:rsidRPr="00C376CD">
        <w:rPr>
          <w:rFonts w:eastAsia="Times New Roman" w:cs="Times New Roman"/>
        </w:rPr>
        <w:t>potential evapotranspiration</w:t>
      </w:r>
      <w:r w:rsidR="007E7F73">
        <w:rPr>
          <w:rFonts w:eastAsia="Times New Roman" w:cs="Times New Roman"/>
        </w:rPr>
        <w:t xml:space="preserve"> of the previous three months leading up to each property visit.</w:t>
      </w:r>
      <w:r w:rsidR="00327A47">
        <w:rPr>
          <w:rFonts w:eastAsia="Times New Roman" w:cs="Times New Roman"/>
        </w:rPr>
        <w:t xml:space="preserve"> We also estimated normal property aridity as a function of 1991-2020 mean annual precipitation divided by normal potential evapotranspiration.</w:t>
      </w:r>
    </w:p>
    <w:p w14:paraId="6AF966AA" w14:textId="7CE4699C" w:rsidR="00E06A40" w:rsidRDefault="00E06A40" w:rsidP="00CF6307">
      <w:pPr>
        <w:spacing w:line="480" w:lineRule="auto"/>
        <w:rPr>
          <w:rFonts w:eastAsia="Times New Roman" w:cs="Times New Roman"/>
        </w:rPr>
      </w:pPr>
    </w:p>
    <w:p w14:paraId="61B48E90" w14:textId="4D433D3B" w:rsidR="00E06A40" w:rsidRDefault="00E06A40" w:rsidP="00CF6307">
      <w:pPr>
        <w:spacing w:line="480" w:lineRule="auto"/>
        <w:rPr>
          <w:rFonts w:eastAsia="Times New Roman" w:cs="Times New Roman"/>
        </w:rPr>
      </w:pPr>
      <w:r w:rsidRPr="00E06A40">
        <w:rPr>
          <w:rFonts w:eastAsia="Times New Roman" w:cs="Times New Roman"/>
          <w:i/>
          <w:iCs/>
        </w:rPr>
        <w:t>Leaf trait measurements</w:t>
      </w:r>
      <w:r w:rsidR="00CF6307">
        <w:rPr>
          <w:rFonts w:eastAsia="Times New Roman" w:cs="Times New Roman"/>
          <w:i/>
          <w:iCs/>
        </w:rPr>
        <w:t xml:space="preserve"> and soil characteristics</w:t>
      </w:r>
    </w:p>
    <w:p w14:paraId="2C2859B2" w14:textId="778E61A8" w:rsidR="00305473" w:rsidRDefault="00305473" w:rsidP="00CF6307">
      <w:pPr>
        <w:autoSpaceDE w:val="0"/>
        <w:autoSpaceDN w:val="0"/>
        <w:adjustRightInd w:val="0"/>
        <w:spacing w:line="480" w:lineRule="auto"/>
        <w:ind w:firstLine="720"/>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Images were then used</w:t>
      </w:r>
      <w:r w:rsidRPr="00863849">
        <w:rPr>
          <w:color w:val="000000"/>
        </w:rPr>
        <w:t xml:space="preserve">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D73E3B">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00AA3362" w:rsidRPr="00AA3362">
        <w:rPr>
          <w:noProof/>
          <w:color w:val="000000"/>
        </w:rPr>
        <w:t xml:space="preserve">(Schneider </w:t>
      </w:r>
      <w:r w:rsidR="00AA3362" w:rsidRPr="00AA3362">
        <w:rPr>
          <w:i/>
          <w:noProof/>
          <w:color w:val="000000"/>
        </w:rPr>
        <w:t>et al.</w:t>
      </w:r>
      <w:r w:rsidR="00AA3362" w:rsidRPr="00AA3362">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 to dry leaf biomass.</w:t>
      </w:r>
      <w:r>
        <w:rPr>
          <w:color w:val="000000"/>
        </w:rPr>
        <w:t xml:space="preserve"> Using subsamples of ground and homogenized leaf biomass, we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 xml:space="preserve">through elemental combustion analysis (Costech-4010, </w:t>
      </w:r>
      <w:proofErr w:type="spellStart"/>
      <w:r>
        <w:rPr>
          <w:color w:val="000000"/>
        </w:rPr>
        <w:t>Costech</w:t>
      </w:r>
      <w:proofErr w:type="spellEnd"/>
      <w:r>
        <w:rPr>
          <w:color w:val="000000"/>
        </w:rPr>
        <w:t xml:space="preserve"> Instruments, Valencia, CA) 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 We sent leaf samples to the University of California-Davis Stable Isotope facility to acquire leaf </w:t>
      </w:r>
      <w:r w:rsidRPr="000F06C7">
        <w:rPr>
          <w:color w:val="000000"/>
          <w:lang w:val="el-GR"/>
        </w:rPr>
        <w:t>δ</w:t>
      </w:r>
      <w:r w:rsidRPr="000F06C7">
        <w:rPr>
          <w:color w:val="000000"/>
          <w:vertAlign w:val="superscript"/>
        </w:rPr>
        <w:t>13</w:t>
      </w:r>
      <w:r w:rsidRPr="000F06C7">
        <w:rPr>
          <w:color w:val="000000"/>
        </w:rPr>
        <w:t>C</w:t>
      </w:r>
      <w:r>
        <w:rPr>
          <w:color w:val="000000"/>
        </w:rPr>
        <w:t xml:space="preserve">.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w:t>
      </w:r>
      <w:r>
        <w:rPr>
          <w:i/>
          <w:color w:val="000000"/>
        </w:rPr>
        <w:t>A</w:t>
      </w:r>
      <w:r>
        <w:rPr>
          <w:iCs/>
          <w:color w:val="000000"/>
        </w:rPr>
        <w:t>, then multiplying by 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p>
    <w:p w14:paraId="2305BD3C" w14:textId="658BFC22" w:rsidR="00305473" w:rsidRDefault="00305473" w:rsidP="00CF6307">
      <w:pPr>
        <w:autoSpaceDE w:val="0"/>
        <w:autoSpaceDN w:val="0"/>
        <w:adjustRightInd w:val="0"/>
        <w:spacing w:line="480" w:lineRule="auto"/>
        <w:ind w:firstLine="720"/>
        <w:rPr>
          <w:color w:val="000000"/>
        </w:rPr>
      </w:pPr>
      <w:r>
        <w:rPr>
          <w:color w:val="000000"/>
        </w:rPr>
        <w:lastRenderedPageBreak/>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sidR="00D73E3B">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sidR="00D73E3B">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2E3969C9" w14:textId="77777777" w:rsidR="00305473" w:rsidRDefault="00305473" w:rsidP="00CF6307">
      <w:pPr>
        <w:autoSpaceDE w:val="0"/>
        <w:autoSpaceDN w:val="0"/>
        <w:adjustRightInd w:val="0"/>
        <w:spacing w:line="480" w:lineRule="auto"/>
        <w:ind w:firstLine="720"/>
        <w:rPr>
          <w:color w:val="000000"/>
        </w:rPr>
      </w:pPr>
    </w:p>
    <w:p w14:paraId="6B9C0654" w14:textId="77777777" w:rsidR="00305473" w:rsidRDefault="00305473" w:rsidP="00CF6307">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5BABBB33" w14:textId="77777777" w:rsidR="00305473" w:rsidRPr="00A54DE5" w:rsidRDefault="00305473" w:rsidP="00CF6307">
      <w:pPr>
        <w:autoSpaceDE w:val="0"/>
        <w:autoSpaceDN w:val="0"/>
        <w:adjustRightInd w:val="0"/>
        <w:spacing w:line="480" w:lineRule="auto"/>
        <w:rPr>
          <w:color w:val="000000"/>
        </w:rPr>
      </w:pPr>
    </w:p>
    <w:p w14:paraId="663988F0" w14:textId="77777777" w:rsidR="00305473" w:rsidRDefault="00305473" w:rsidP="00CF6307">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847513A" w14:textId="77777777" w:rsidR="00305473" w:rsidRDefault="00305473" w:rsidP="00CF6307">
      <w:pPr>
        <w:autoSpaceDE w:val="0"/>
        <w:autoSpaceDN w:val="0"/>
        <w:adjustRightInd w:val="0"/>
        <w:spacing w:line="480" w:lineRule="auto"/>
        <w:rPr>
          <w:color w:val="000000"/>
        </w:rPr>
      </w:pPr>
    </w:p>
    <w:p w14:paraId="73040971" w14:textId="77777777" w:rsidR="00305473" w:rsidRDefault="005654BF" w:rsidP="00CF6307">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Pr>
          <w:iCs/>
          <w:color w:val="000000"/>
        </w:rPr>
        <w:t>(Eqn. 2)</w:t>
      </w:r>
    </w:p>
    <w:p w14:paraId="7CEB190D" w14:textId="77777777" w:rsidR="00305473" w:rsidRDefault="00305473" w:rsidP="00CF6307">
      <w:pPr>
        <w:autoSpaceDE w:val="0"/>
        <w:autoSpaceDN w:val="0"/>
        <w:adjustRightInd w:val="0"/>
        <w:spacing w:line="480" w:lineRule="auto"/>
        <w:rPr>
          <w:color w:val="000000"/>
        </w:rPr>
      </w:pPr>
    </w:p>
    <w:p w14:paraId="23E1E54A" w14:textId="799900BC" w:rsidR="00E06A40" w:rsidRDefault="00305473" w:rsidP="00CF6307">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sidR="00D73E3B">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00AA3362" w:rsidRPr="00AA3362">
        <w:rPr>
          <w:noProof/>
          <w:color w:val="000000"/>
        </w:rPr>
        <w:t xml:space="preserve">(Keeling </w:t>
      </w:r>
      <w:r w:rsidR="00AA3362" w:rsidRPr="00AA3362">
        <w:rPr>
          <w:i/>
          <w:noProof/>
          <w:color w:val="000000"/>
        </w:rPr>
        <w:t>et al.</w:t>
      </w:r>
      <w:r w:rsidR="00AA3362" w:rsidRPr="00AA3362">
        <w:rPr>
          <w:noProof/>
          <w:color w:val="000000"/>
        </w:rPr>
        <w:t xml:space="preserve">, 1979; 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sidR="00D73E3B">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00AA3362" w:rsidRPr="00AA3362">
        <w:rPr>
          <w:noProof/>
          <w:color w:val="000000"/>
        </w:rPr>
        <w:t xml:space="preserve">(Farquhar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w:t>
      </w:r>
    </w:p>
    <w:p w14:paraId="2E367B87" w14:textId="2A2F42BA" w:rsidR="00BF6C3C" w:rsidRDefault="00E06A40" w:rsidP="0017417D">
      <w:pPr>
        <w:spacing w:line="480" w:lineRule="auto"/>
        <w:ind w:firstLine="720"/>
        <w:rPr>
          <w:rFonts w:eastAsia="Times New Roman" w:cs="Times New Roman"/>
        </w:rPr>
      </w:pPr>
      <w:r>
        <w:rPr>
          <w:rFonts w:eastAsia="Times New Roman" w:cs="Times New Roman"/>
        </w:rPr>
        <w:t>Composite soil samples from</w:t>
      </w:r>
      <w:r w:rsidR="00BF6C3C">
        <w:rPr>
          <w:rFonts w:eastAsia="Times New Roman" w:cs="Times New Roman"/>
        </w:rPr>
        <w:t xml:space="preserve"> all property visits</w:t>
      </w:r>
      <w:r w:rsidR="00CF6307">
        <w:rPr>
          <w:rFonts w:eastAsia="Times New Roman" w:cs="Times New Roman"/>
        </w:rPr>
        <w:t xml:space="preserve"> were</w:t>
      </w:r>
      <w:r w:rsidR="00BF6C3C">
        <w:rPr>
          <w:rFonts w:eastAsia="Times New Roman" w:cs="Times New Roman"/>
        </w:rPr>
        <w:t xml:space="preserve"> </w:t>
      </w:r>
      <w:r>
        <w:rPr>
          <w:rFonts w:eastAsia="Times New Roman" w:cs="Times New Roman"/>
        </w:rPr>
        <w:t xml:space="preserve">sent to the Texas </w:t>
      </w:r>
      <w:r w:rsidR="006A1B27">
        <w:rPr>
          <w:rFonts w:eastAsia="Times New Roman" w:cs="Times New Roman"/>
        </w:rPr>
        <w:t>A&amp;M Soil, Water and Forage Laboratory to quantify soil pH, cation exchange capacity, and macronutrient concentrations. We also determined soil texture using the simple jar method</w:t>
      </w:r>
      <w:r w:rsidR="00BF6C3C">
        <w:rPr>
          <w:rFonts w:eastAsia="Times New Roman" w:cs="Times New Roman"/>
        </w:rPr>
        <w:t xml:space="preserve"> to determine percent silt, clay, and sand</w:t>
      </w:r>
      <w:r w:rsidR="0017417D">
        <w:rPr>
          <w:rFonts w:eastAsia="Times New Roman" w:cs="Times New Roman"/>
        </w:rPr>
        <w:t>, as percent clay has been shown in previous analyses to modify expected photosynthetic least-cost patterns</w:t>
      </w:r>
      <w:r w:rsidR="00BF6C3C">
        <w:rPr>
          <w:rFonts w:eastAsia="Times New Roman" w:cs="Times New Roman"/>
        </w:rPr>
        <w:t>.</w:t>
      </w:r>
    </w:p>
    <w:p w14:paraId="4D523409" w14:textId="7537325D" w:rsidR="004219F5" w:rsidRDefault="004219F5" w:rsidP="004219F5">
      <w:pPr>
        <w:spacing w:line="480" w:lineRule="auto"/>
        <w:rPr>
          <w:rFonts w:eastAsia="Times New Roman" w:cs="Times New Roman"/>
        </w:rPr>
      </w:pPr>
    </w:p>
    <w:p w14:paraId="61940767" w14:textId="36A5F30A" w:rsidR="004219F5" w:rsidRDefault="004219F5" w:rsidP="004219F5">
      <w:pPr>
        <w:spacing w:line="480" w:lineRule="auto"/>
        <w:rPr>
          <w:rFonts w:eastAsia="Times New Roman" w:cs="Times New Roman"/>
        </w:rPr>
      </w:pPr>
      <w:r>
        <w:rPr>
          <w:rFonts w:eastAsia="Times New Roman" w:cs="Times New Roman"/>
          <w:i/>
          <w:iCs/>
        </w:rPr>
        <w:t>Plant functional type assignment</w:t>
      </w:r>
    </w:p>
    <w:p w14:paraId="7743D8E9" w14:textId="18754797" w:rsidR="004219F5" w:rsidRDefault="004219F5" w:rsidP="004219F5">
      <w:pPr>
        <w:spacing w:line="480" w:lineRule="auto"/>
        <w:rPr>
          <w:rFonts w:eastAsia="Times New Roman" w:cs="Times New Roman"/>
        </w:rPr>
      </w:pPr>
      <w:r>
        <w:rPr>
          <w:rFonts w:eastAsia="Times New Roman" w:cs="Times New Roman"/>
        </w:rPr>
        <w:lastRenderedPageBreak/>
        <w:tab/>
      </w:r>
      <w:r w:rsidR="00446B04">
        <w:rPr>
          <w:rFonts w:eastAsia="Times New Roman" w:cs="Times New Roman"/>
        </w:rPr>
        <w:t>Collected species were assigned a plant functional type based on their photosynthetic pathway (C</w:t>
      </w:r>
      <w:r w:rsidR="00446B04">
        <w:rPr>
          <w:rFonts w:eastAsia="Times New Roman" w:cs="Times New Roman"/>
          <w:vertAlign w:val="subscript"/>
        </w:rPr>
        <w:t>3</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lifespan (annual, perennial), and growth habit (graminoid, forb, etc.). This created four distinct plant functional types within our dataset: C</w:t>
      </w:r>
      <w:r w:rsidR="00446B04">
        <w:rPr>
          <w:rFonts w:eastAsia="Times New Roman" w:cs="Times New Roman"/>
          <w:vertAlign w:val="subscript"/>
        </w:rPr>
        <w:t>3</w:t>
      </w:r>
      <w:r w:rsidR="00446B04">
        <w:rPr>
          <w:rFonts w:eastAsia="Times New Roman" w:cs="Times New Roman"/>
        </w:rPr>
        <w:t xml:space="preserve"> annual forbs (), C</w:t>
      </w:r>
      <w:r w:rsidR="00446B04">
        <w:rPr>
          <w:rFonts w:eastAsia="Times New Roman" w:cs="Times New Roman"/>
          <w:vertAlign w:val="subscript"/>
        </w:rPr>
        <w:t>3</w:t>
      </w:r>
      <w:r w:rsidR="00446B04">
        <w:rPr>
          <w:rFonts w:eastAsia="Times New Roman" w:cs="Times New Roman"/>
        </w:rPr>
        <w:t xml:space="preserve"> annual graminoids (), C</w:t>
      </w:r>
      <w:r w:rsidR="00446B04">
        <w:rPr>
          <w:rFonts w:eastAsia="Times New Roman" w:cs="Times New Roman"/>
          <w:vertAlign w:val="subscript"/>
        </w:rPr>
        <w:t>4</w:t>
      </w:r>
      <w:r w:rsidR="00446B04">
        <w:rPr>
          <w:rFonts w:eastAsia="Times New Roman" w:cs="Times New Roman"/>
        </w:rPr>
        <w:t xml:space="preserve"> graminoids, and C</w:t>
      </w:r>
      <w:r w:rsidR="00446B04">
        <w:rPr>
          <w:rFonts w:eastAsia="Times New Roman" w:cs="Times New Roman"/>
          <w:vertAlign w:val="subscript"/>
        </w:rPr>
        <w:t>3</w:t>
      </w:r>
      <w:r w:rsidR="00446B04">
        <w:rPr>
          <w:rFonts w:eastAsia="Times New Roman" w:cs="Times New Roman"/>
        </w:rPr>
        <w:t xml:space="preserve"> shrubs ().</w:t>
      </w:r>
      <w:r w:rsidR="0017417D">
        <w:rPr>
          <w:rFonts w:eastAsia="Times New Roman" w:cs="Times New Roman"/>
        </w:rPr>
        <w:t xml:space="preserve"> We used plant functional type as the primary descriptor of species as we were unable to identify several species down to a genus level.</w:t>
      </w:r>
    </w:p>
    <w:p w14:paraId="36B69D01" w14:textId="16B1FD84" w:rsidR="00305473" w:rsidRDefault="00305473" w:rsidP="00CF6307">
      <w:pPr>
        <w:autoSpaceDE w:val="0"/>
        <w:autoSpaceDN w:val="0"/>
        <w:adjustRightInd w:val="0"/>
        <w:spacing w:line="480" w:lineRule="auto"/>
        <w:rPr>
          <w:color w:val="000000" w:themeColor="text1"/>
        </w:rPr>
      </w:pPr>
    </w:p>
    <w:p w14:paraId="105C6627" w14:textId="65E5962C" w:rsidR="00042F4A" w:rsidRDefault="00305473" w:rsidP="00CF6307">
      <w:pPr>
        <w:autoSpaceDE w:val="0"/>
        <w:autoSpaceDN w:val="0"/>
        <w:adjustRightInd w:val="0"/>
        <w:spacing w:line="480" w:lineRule="auto"/>
        <w:rPr>
          <w:color w:val="000000" w:themeColor="text1"/>
        </w:rPr>
      </w:pPr>
      <w:r>
        <w:rPr>
          <w:i/>
          <w:iCs/>
          <w:color w:val="000000" w:themeColor="text1"/>
        </w:rPr>
        <w:t>Statistical analysis</w:t>
      </w:r>
    </w:p>
    <w:p w14:paraId="667CB889" w14:textId="77777777" w:rsidR="00B14AEF" w:rsidRDefault="00306B99" w:rsidP="00B14AEF">
      <w:pPr>
        <w:autoSpaceDE w:val="0"/>
        <w:autoSpaceDN w:val="0"/>
        <w:adjustRightInd w:val="0"/>
        <w:spacing w:line="480" w:lineRule="auto"/>
        <w:ind w:firstLine="720"/>
        <w:rPr>
          <w:color w:val="000000" w:themeColor="text1"/>
        </w:rPr>
      </w:pPr>
      <w:r>
        <w:rPr>
          <w:color w:val="000000" w:themeColor="text1"/>
        </w:rPr>
        <w:t>We constructed a series of linear mixed-effects models to explore the effect</w:t>
      </w:r>
      <w:r w:rsidR="004219F5">
        <w:rPr>
          <w:color w:val="000000" w:themeColor="text1"/>
        </w:rPr>
        <w:t>s of edaphic and climatic factors on leaf nitrogen allocation and water use efficiency.</w:t>
      </w:r>
      <w:r>
        <w:rPr>
          <w:color w:val="000000" w:themeColor="text1"/>
        </w:rPr>
        <w:t xml:space="preserve"> </w:t>
      </w:r>
      <w:r w:rsidR="006A5604">
        <w:rPr>
          <w:color w:val="000000" w:themeColor="text1"/>
        </w:rPr>
        <w:t>We included soil nitrogen availability, soil pH, mean annual temperature, mean annual precipitation, short-term temperature, and short-term precipitation as continuous fixed effects</w:t>
      </w:r>
      <w:r w:rsidR="00B14AEF">
        <w:rPr>
          <w:color w:val="000000" w:themeColor="text1"/>
        </w:rPr>
        <w:t xml:space="preserve">, with plant functional type as a categorical fixed effect. We also included interactions between all fixed effects as additional model coefficients. To account for interspecies variation within each plant functional type, we included species as a random intercept term. </w:t>
      </w:r>
    </w:p>
    <w:p w14:paraId="3DF08D8A" w14:textId="193D2480" w:rsidR="00327DDB" w:rsidRDefault="00B14AEF" w:rsidP="00B14AEF">
      <w:pPr>
        <w:autoSpaceDE w:val="0"/>
        <w:autoSpaceDN w:val="0"/>
        <w:adjustRightInd w:val="0"/>
        <w:spacing w:line="480" w:lineRule="auto"/>
        <w:ind w:firstLine="720"/>
        <w:rPr>
          <w:color w:val="000000" w:themeColor="text1"/>
        </w:rPr>
      </w:pPr>
      <w:r>
        <w:rPr>
          <w:color w:val="000000" w:themeColor="text1"/>
        </w:rPr>
        <w:t xml:space="preserve">Short-term temperature and precipitation were chosen using model selection. </w:t>
      </w:r>
      <w:r w:rsidR="00327DDB">
        <w:rPr>
          <w:color w:val="000000" w:themeColor="text1"/>
        </w:rPr>
        <w:t>We constructed a series of linear mixed-effects models to determine appropriate short-term temperature and precipitation timescales to include in the models explained above. To determine the short-term temperature timescale to include in our models, constructed a series of models using a series o</w:t>
      </w:r>
    </w:p>
    <w:p w14:paraId="43146D34" w14:textId="6C92270A" w:rsidR="00327DDB" w:rsidRDefault="00327DDB" w:rsidP="00B14AEF">
      <w:pPr>
        <w:autoSpaceDE w:val="0"/>
        <w:autoSpaceDN w:val="0"/>
        <w:adjustRightInd w:val="0"/>
        <w:spacing w:line="480" w:lineRule="auto"/>
        <w:ind w:firstLine="720"/>
        <w:rPr>
          <w:color w:val="000000" w:themeColor="text1"/>
        </w:rPr>
      </w:pPr>
      <w:r>
        <w:rPr>
          <w:color w:val="000000" w:themeColor="text1"/>
        </w:rPr>
        <w:t xml:space="preserve">we used Akaike Information Criterion with </w:t>
      </w:r>
    </w:p>
    <w:p w14:paraId="36ADD802" w14:textId="77777777" w:rsidR="00327DDB" w:rsidRDefault="00327DDB" w:rsidP="00B14AEF">
      <w:pPr>
        <w:autoSpaceDE w:val="0"/>
        <w:autoSpaceDN w:val="0"/>
        <w:adjustRightInd w:val="0"/>
        <w:spacing w:line="480" w:lineRule="auto"/>
        <w:ind w:firstLine="720"/>
        <w:rPr>
          <w:color w:val="000000" w:themeColor="text1"/>
        </w:rPr>
      </w:pPr>
    </w:p>
    <w:p w14:paraId="73656826" w14:textId="77777777" w:rsidR="00327DDB" w:rsidRDefault="00327DDB" w:rsidP="00B14AEF">
      <w:pPr>
        <w:autoSpaceDE w:val="0"/>
        <w:autoSpaceDN w:val="0"/>
        <w:adjustRightInd w:val="0"/>
        <w:spacing w:line="480" w:lineRule="auto"/>
        <w:ind w:firstLine="720"/>
        <w:rPr>
          <w:color w:val="000000" w:themeColor="text1"/>
        </w:rPr>
      </w:pPr>
    </w:p>
    <w:p w14:paraId="79B3583F" w14:textId="37E5511C" w:rsidR="00327DDB" w:rsidRDefault="00327DDB" w:rsidP="00B14AEF">
      <w:pPr>
        <w:autoSpaceDE w:val="0"/>
        <w:autoSpaceDN w:val="0"/>
        <w:adjustRightInd w:val="0"/>
        <w:spacing w:line="480" w:lineRule="auto"/>
        <w:ind w:firstLine="720"/>
        <w:rPr>
          <w:color w:val="000000" w:themeColor="text1"/>
        </w:rPr>
      </w:pPr>
      <w:r>
        <w:rPr>
          <w:color w:val="000000" w:themeColor="text1"/>
        </w:rPr>
        <w:lastRenderedPageBreak/>
        <w:t>W</w:t>
      </w:r>
      <w:r w:rsidR="00B14AEF">
        <w:rPr>
          <w:color w:val="000000" w:themeColor="text1"/>
        </w:rPr>
        <w:t>e constructed a series of single factor mixed effects models where</w:t>
      </w:r>
      <w:r>
        <w:rPr>
          <w:color w:val="000000" w:themeColor="text1"/>
        </w:rPr>
        <w:t xml:space="preserve"> either</w:t>
      </w:r>
      <w:r w:rsidR="00B14AEF">
        <w:rPr>
          <w:color w:val="000000" w:themeColor="text1"/>
        </w:rPr>
        <w:t xml:space="preserve"> short-term temperature </w:t>
      </w:r>
      <w:r>
        <w:rPr>
          <w:color w:val="000000" w:themeColor="text1"/>
        </w:rPr>
        <w:t xml:space="preserve">or short-term precipitation </w:t>
      </w:r>
      <w:r w:rsidR="00B14AEF">
        <w:rPr>
          <w:color w:val="000000" w:themeColor="text1"/>
        </w:rPr>
        <w:t>was included as the only fixed effec</w:t>
      </w:r>
      <w:r>
        <w:rPr>
          <w:color w:val="000000" w:themeColor="text1"/>
        </w:rPr>
        <w:t>t</w:t>
      </w:r>
      <w:r w:rsidR="00B14AEF">
        <w:rPr>
          <w:color w:val="000000" w:themeColor="text1"/>
        </w:rPr>
        <w:t>.</w:t>
      </w:r>
      <w:r>
        <w:rPr>
          <w:color w:val="000000" w:themeColor="text1"/>
        </w:rPr>
        <w:t xml:space="preserve"> Species was included as a random intercept term. We used a series of time ranges </w:t>
      </w:r>
      <w:r w:rsidR="00B14AEF">
        <w:rPr>
          <w:color w:val="000000" w:themeColor="text1"/>
        </w:rPr>
        <w:t xml:space="preserve"> </w:t>
      </w:r>
    </w:p>
    <w:p w14:paraId="20163B97" w14:textId="77777777" w:rsidR="00327DDB" w:rsidRDefault="00327DDB" w:rsidP="00B14AEF">
      <w:pPr>
        <w:autoSpaceDE w:val="0"/>
        <w:autoSpaceDN w:val="0"/>
        <w:adjustRightInd w:val="0"/>
        <w:spacing w:line="480" w:lineRule="auto"/>
        <w:ind w:firstLine="720"/>
        <w:rPr>
          <w:color w:val="000000" w:themeColor="text1"/>
        </w:rPr>
      </w:pPr>
    </w:p>
    <w:p w14:paraId="5CA56E24" w14:textId="77777777" w:rsidR="00327DDB" w:rsidRDefault="00327DDB" w:rsidP="00B14AEF">
      <w:pPr>
        <w:autoSpaceDE w:val="0"/>
        <w:autoSpaceDN w:val="0"/>
        <w:adjustRightInd w:val="0"/>
        <w:spacing w:line="480" w:lineRule="auto"/>
        <w:ind w:firstLine="720"/>
        <w:rPr>
          <w:color w:val="000000" w:themeColor="text1"/>
        </w:rPr>
      </w:pPr>
    </w:p>
    <w:p w14:paraId="66C76F17" w14:textId="7D16541A" w:rsidR="00B14AEF" w:rsidRDefault="00B14AEF" w:rsidP="00B14AEF">
      <w:pPr>
        <w:autoSpaceDE w:val="0"/>
        <w:autoSpaceDN w:val="0"/>
        <w:adjustRightInd w:val="0"/>
        <w:spacing w:line="480" w:lineRule="auto"/>
        <w:ind w:firstLine="720"/>
        <w:rPr>
          <w:color w:val="000000" w:themeColor="text1"/>
        </w:rPr>
      </w:pPr>
      <w:r>
        <w:rPr>
          <w:color w:val="000000" w:themeColor="text1"/>
        </w:rPr>
        <w:t>Species was included as a random intercept term to maintain the random effect structure.</w:t>
      </w:r>
    </w:p>
    <w:p w14:paraId="6D0B4BDE" w14:textId="77777777" w:rsidR="00B14AEF" w:rsidRDefault="00B14AEF" w:rsidP="00B14AEF">
      <w:pPr>
        <w:autoSpaceDE w:val="0"/>
        <w:autoSpaceDN w:val="0"/>
        <w:adjustRightInd w:val="0"/>
        <w:spacing w:line="480" w:lineRule="auto"/>
        <w:ind w:firstLine="720"/>
        <w:rPr>
          <w:color w:val="000000" w:themeColor="text1"/>
        </w:rPr>
      </w:pPr>
    </w:p>
    <w:p w14:paraId="54C8148B" w14:textId="4A7B08BE" w:rsidR="00B14AEF" w:rsidRDefault="00B14AEF" w:rsidP="00B14AEF">
      <w:pPr>
        <w:autoSpaceDE w:val="0"/>
        <w:autoSpaceDN w:val="0"/>
        <w:adjustRightInd w:val="0"/>
        <w:spacing w:line="480" w:lineRule="auto"/>
        <w:ind w:firstLine="720"/>
        <w:rPr>
          <w:color w:val="000000" w:themeColor="text1"/>
        </w:rPr>
      </w:pPr>
      <w:r>
        <w:rPr>
          <w:color w:val="000000" w:themeColor="text1"/>
        </w:rPr>
        <w:t xml:space="preserve">Specifically, we constructed a series of single factor mixed effects models for both </w:t>
      </w:r>
    </w:p>
    <w:p w14:paraId="24170869" w14:textId="77777777" w:rsidR="00B14AEF" w:rsidRDefault="00B14AEF" w:rsidP="00B14AEF">
      <w:pPr>
        <w:autoSpaceDE w:val="0"/>
        <w:autoSpaceDN w:val="0"/>
        <w:adjustRightInd w:val="0"/>
        <w:spacing w:line="480" w:lineRule="auto"/>
        <w:ind w:firstLine="720"/>
        <w:rPr>
          <w:color w:val="000000" w:themeColor="text1"/>
        </w:rPr>
      </w:pPr>
    </w:p>
    <w:p w14:paraId="26D396BD" w14:textId="0F7C06A1" w:rsidR="006A5604" w:rsidRDefault="00B14AEF" w:rsidP="00B14AEF">
      <w:pPr>
        <w:autoSpaceDE w:val="0"/>
        <w:autoSpaceDN w:val="0"/>
        <w:adjustRightInd w:val="0"/>
        <w:spacing w:line="480" w:lineRule="auto"/>
        <w:ind w:firstLine="720"/>
        <w:rPr>
          <w:color w:val="000000" w:themeColor="text1"/>
        </w:rPr>
      </w:pPr>
      <w:r>
        <w:rPr>
          <w:color w:val="000000" w:themeColor="text1"/>
        </w:rPr>
        <w:t>we used Akaike Information Criterion and Bayesian Information Criterion to</w:t>
      </w:r>
    </w:p>
    <w:p w14:paraId="6355BDB7" w14:textId="77777777" w:rsidR="006A5604" w:rsidRDefault="006A5604" w:rsidP="00CF6307">
      <w:pPr>
        <w:autoSpaceDE w:val="0"/>
        <w:autoSpaceDN w:val="0"/>
        <w:adjustRightInd w:val="0"/>
        <w:spacing w:line="480" w:lineRule="auto"/>
        <w:ind w:firstLine="720"/>
        <w:rPr>
          <w:color w:val="000000" w:themeColor="text1"/>
        </w:rPr>
      </w:pPr>
    </w:p>
    <w:p w14:paraId="29460966" w14:textId="7200A2AF" w:rsidR="006A5604" w:rsidRDefault="006A5604" w:rsidP="006A5604">
      <w:pPr>
        <w:autoSpaceDE w:val="0"/>
        <w:autoSpaceDN w:val="0"/>
        <w:adjustRightInd w:val="0"/>
        <w:spacing w:line="480" w:lineRule="auto"/>
        <w:ind w:firstLine="720"/>
        <w:rPr>
          <w:color w:val="000000" w:themeColor="text1"/>
        </w:rPr>
      </w:pPr>
      <w:r>
        <w:rPr>
          <w:color w:val="000000" w:themeColor="text1"/>
        </w:rPr>
        <w:t>Climatic timescales were chosen using Akaike Information Criterion and Bayesian Information Criterion to select</w:t>
      </w:r>
    </w:p>
    <w:p w14:paraId="32ECA265" w14:textId="77777777" w:rsidR="006A5604" w:rsidRDefault="006A5604" w:rsidP="006A5604">
      <w:pPr>
        <w:autoSpaceDE w:val="0"/>
        <w:autoSpaceDN w:val="0"/>
        <w:adjustRightInd w:val="0"/>
        <w:spacing w:line="480" w:lineRule="auto"/>
        <w:ind w:firstLine="720"/>
        <w:rPr>
          <w:color w:val="000000" w:themeColor="text1"/>
        </w:rPr>
      </w:pPr>
    </w:p>
    <w:p w14:paraId="6C0A9C25" w14:textId="77777777" w:rsidR="006A5604" w:rsidRDefault="006A5604" w:rsidP="006A5604">
      <w:pPr>
        <w:autoSpaceDE w:val="0"/>
        <w:autoSpaceDN w:val="0"/>
        <w:adjustRightInd w:val="0"/>
        <w:spacing w:line="480" w:lineRule="auto"/>
        <w:ind w:firstLine="720"/>
        <w:rPr>
          <w:color w:val="000000" w:themeColor="text1"/>
        </w:rPr>
      </w:pPr>
    </w:p>
    <w:p w14:paraId="38872B14" w14:textId="723EBDF7" w:rsidR="004219F5" w:rsidRDefault="006A5604" w:rsidP="006A5604">
      <w:pPr>
        <w:autoSpaceDE w:val="0"/>
        <w:autoSpaceDN w:val="0"/>
        <w:adjustRightInd w:val="0"/>
        <w:spacing w:line="480" w:lineRule="auto"/>
        <w:ind w:firstLine="720"/>
        <w:rPr>
          <w:color w:val="000000" w:themeColor="text1"/>
        </w:rPr>
      </w:pPr>
      <w:r>
        <w:rPr>
          <w:color w:val="000000" w:themeColor="text1"/>
        </w:rPr>
        <w:t xml:space="preserve"> to select the daily climate threshold that best explained effects of edaphic characteristics on leaf nitrogen allocation and water use efficiency. This was done using a sequence of mean daily temperature and total precipitation values that ranged from five days before each site visit to thirty days before each site visit on a single day timestep.</w:t>
      </w:r>
    </w:p>
    <w:p w14:paraId="40BE324F" w14:textId="77777777" w:rsidR="00306B99" w:rsidRDefault="00306B99" w:rsidP="00CF6307">
      <w:pPr>
        <w:autoSpaceDE w:val="0"/>
        <w:autoSpaceDN w:val="0"/>
        <w:adjustRightInd w:val="0"/>
        <w:spacing w:line="480" w:lineRule="auto"/>
        <w:rPr>
          <w:color w:val="000000" w:themeColor="text1"/>
        </w:rPr>
      </w:pPr>
    </w:p>
    <w:p w14:paraId="1456897F" w14:textId="77777777" w:rsidR="00306B99" w:rsidRDefault="00306B99" w:rsidP="00CF6307">
      <w:pPr>
        <w:autoSpaceDE w:val="0"/>
        <w:autoSpaceDN w:val="0"/>
        <w:adjustRightInd w:val="0"/>
        <w:spacing w:line="480" w:lineRule="auto"/>
        <w:rPr>
          <w:color w:val="000000" w:themeColor="text1"/>
        </w:rPr>
      </w:pPr>
    </w:p>
    <w:p w14:paraId="5F16A458" w14:textId="6414519A" w:rsidR="00AA3362" w:rsidRDefault="00AA3362" w:rsidP="00CF6307">
      <w:pPr>
        <w:autoSpaceDE w:val="0"/>
        <w:autoSpaceDN w:val="0"/>
        <w:adjustRightInd w:val="0"/>
        <w:spacing w:line="480" w:lineRule="auto"/>
        <w:rPr>
          <w:color w:val="000000" w:themeColor="text1"/>
        </w:rPr>
      </w:pPr>
      <w:r>
        <w:rPr>
          <w:b/>
          <w:bCs/>
          <w:color w:val="000000" w:themeColor="text1"/>
        </w:rPr>
        <w:t>Results</w:t>
      </w:r>
    </w:p>
    <w:p w14:paraId="7A8B5EE7" w14:textId="2E14FAFB" w:rsidR="00AA3362" w:rsidRDefault="00AA3362" w:rsidP="00CF6307">
      <w:pPr>
        <w:autoSpaceDE w:val="0"/>
        <w:autoSpaceDN w:val="0"/>
        <w:adjustRightInd w:val="0"/>
        <w:spacing w:line="480" w:lineRule="auto"/>
        <w:rPr>
          <w:color w:val="000000" w:themeColor="text1"/>
        </w:rPr>
      </w:pPr>
    </w:p>
    <w:p w14:paraId="75ED4D24" w14:textId="0501A79F" w:rsidR="00AA3362" w:rsidRDefault="00AA3362" w:rsidP="00CF6307">
      <w:pPr>
        <w:autoSpaceDE w:val="0"/>
        <w:autoSpaceDN w:val="0"/>
        <w:adjustRightInd w:val="0"/>
        <w:spacing w:line="480" w:lineRule="auto"/>
        <w:rPr>
          <w:color w:val="000000" w:themeColor="text1"/>
        </w:rPr>
      </w:pPr>
    </w:p>
    <w:p w14:paraId="2B8829D9" w14:textId="0C2E3158" w:rsidR="00AA3362" w:rsidRDefault="00AA3362" w:rsidP="00CF6307">
      <w:pPr>
        <w:autoSpaceDE w:val="0"/>
        <w:autoSpaceDN w:val="0"/>
        <w:adjustRightInd w:val="0"/>
        <w:spacing w:line="480" w:lineRule="auto"/>
        <w:rPr>
          <w:color w:val="000000" w:themeColor="text1"/>
        </w:rPr>
      </w:pPr>
      <w:r>
        <w:rPr>
          <w:b/>
          <w:bCs/>
          <w:color w:val="000000" w:themeColor="text1"/>
        </w:rPr>
        <w:t>Discussion</w:t>
      </w:r>
    </w:p>
    <w:p w14:paraId="6327C3B3" w14:textId="2A716F9A" w:rsidR="00AA3362" w:rsidRDefault="00AA3362" w:rsidP="00CF6307">
      <w:pPr>
        <w:autoSpaceDE w:val="0"/>
        <w:autoSpaceDN w:val="0"/>
        <w:adjustRightInd w:val="0"/>
        <w:spacing w:line="480" w:lineRule="auto"/>
        <w:rPr>
          <w:color w:val="000000" w:themeColor="text1"/>
        </w:rPr>
      </w:pPr>
    </w:p>
    <w:p w14:paraId="5CD3317F" w14:textId="50A33A2C" w:rsidR="00AA3362" w:rsidRDefault="00AA3362" w:rsidP="00CF6307">
      <w:pPr>
        <w:autoSpaceDE w:val="0"/>
        <w:autoSpaceDN w:val="0"/>
        <w:adjustRightInd w:val="0"/>
        <w:spacing w:line="480" w:lineRule="auto"/>
        <w:rPr>
          <w:color w:val="000000" w:themeColor="text1"/>
        </w:rPr>
      </w:pPr>
    </w:p>
    <w:p w14:paraId="20FB8C84" w14:textId="040AAE63" w:rsidR="00AA3362" w:rsidRDefault="00AA3362" w:rsidP="00CF6307">
      <w:pPr>
        <w:spacing w:line="480" w:lineRule="auto"/>
        <w:rPr>
          <w:color w:val="000000" w:themeColor="text1"/>
        </w:rPr>
      </w:pPr>
      <w:r>
        <w:rPr>
          <w:color w:val="000000" w:themeColor="text1"/>
        </w:rPr>
        <w:br w:type="page"/>
      </w:r>
    </w:p>
    <w:p w14:paraId="28D0BA0C" w14:textId="3A9BEFB6" w:rsidR="00AA3362" w:rsidRDefault="00AA3362" w:rsidP="00CF6307">
      <w:pPr>
        <w:autoSpaceDE w:val="0"/>
        <w:autoSpaceDN w:val="0"/>
        <w:adjustRightInd w:val="0"/>
        <w:spacing w:line="480" w:lineRule="auto"/>
        <w:rPr>
          <w:b/>
          <w:bCs/>
          <w:color w:val="000000" w:themeColor="text1"/>
        </w:rPr>
      </w:pPr>
      <w:r>
        <w:rPr>
          <w:b/>
          <w:bCs/>
          <w:color w:val="000000" w:themeColor="text1"/>
        </w:rPr>
        <w:lastRenderedPageBreak/>
        <w:t>References</w:t>
      </w:r>
    </w:p>
    <w:p w14:paraId="0B47ED31" w14:textId="77777777" w:rsidR="00C70ED1" w:rsidRDefault="00C70ED1" w:rsidP="00CF6307">
      <w:pPr>
        <w:autoSpaceDE w:val="0"/>
        <w:autoSpaceDN w:val="0"/>
        <w:adjustRightInd w:val="0"/>
        <w:spacing w:line="480" w:lineRule="auto"/>
        <w:rPr>
          <w:b/>
          <w:bCs/>
          <w:color w:val="000000" w:themeColor="text1"/>
        </w:rPr>
      </w:pPr>
    </w:p>
    <w:p w14:paraId="62692B0D" w14:textId="4C231B39" w:rsidR="005654BF" w:rsidRPr="005654BF" w:rsidRDefault="00AA3362" w:rsidP="005654BF">
      <w:pPr>
        <w:widowControl w:val="0"/>
        <w:autoSpaceDE w:val="0"/>
        <w:autoSpaceDN w:val="0"/>
        <w:adjustRightInd w:val="0"/>
        <w:spacing w:line="48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005654BF" w:rsidRPr="005654BF">
        <w:rPr>
          <w:rFonts w:cs="Times New Roman"/>
          <w:b/>
          <w:bCs/>
          <w:noProof/>
        </w:rPr>
        <w:t>Bonham CD, Mergen DE, Montoya S</w:t>
      </w:r>
      <w:r w:rsidR="005654BF" w:rsidRPr="005654BF">
        <w:rPr>
          <w:rFonts w:cs="Times New Roman"/>
          <w:noProof/>
        </w:rPr>
        <w:t xml:space="preserve">. </w:t>
      </w:r>
      <w:r w:rsidR="005654BF" w:rsidRPr="005654BF">
        <w:rPr>
          <w:rFonts w:cs="Times New Roman"/>
          <w:b/>
          <w:bCs/>
          <w:noProof/>
        </w:rPr>
        <w:t>2004</w:t>
      </w:r>
      <w:r w:rsidR="005654BF" w:rsidRPr="005654BF">
        <w:rPr>
          <w:rFonts w:cs="Times New Roman"/>
          <w:noProof/>
        </w:rPr>
        <w:t xml:space="preserve">. Plant cover estimation: a contiguous Daubenmire frame. </w:t>
      </w:r>
      <w:r w:rsidR="005654BF" w:rsidRPr="005654BF">
        <w:rPr>
          <w:rFonts w:cs="Times New Roman"/>
          <w:i/>
          <w:iCs/>
          <w:noProof/>
        </w:rPr>
        <w:t>Rangelands</w:t>
      </w:r>
      <w:r w:rsidR="005654BF" w:rsidRPr="005654BF">
        <w:rPr>
          <w:rFonts w:cs="Times New Roman"/>
          <w:noProof/>
        </w:rPr>
        <w:t xml:space="preserve"> </w:t>
      </w:r>
      <w:r w:rsidR="005654BF" w:rsidRPr="005654BF">
        <w:rPr>
          <w:rFonts w:cs="Times New Roman"/>
          <w:b/>
          <w:bCs/>
          <w:noProof/>
        </w:rPr>
        <w:t>26</w:t>
      </w:r>
      <w:r w:rsidR="005654BF" w:rsidRPr="005654BF">
        <w:rPr>
          <w:rFonts w:cs="Times New Roman"/>
          <w:noProof/>
        </w:rPr>
        <w:t>: 17–22.</w:t>
      </w:r>
    </w:p>
    <w:p w14:paraId="77A589D4"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Brix H</w:t>
      </w:r>
      <w:r w:rsidRPr="005654BF">
        <w:rPr>
          <w:rFonts w:cs="Times New Roman"/>
          <w:noProof/>
        </w:rPr>
        <w:t xml:space="preserve">. </w:t>
      </w:r>
      <w:r w:rsidRPr="005654BF">
        <w:rPr>
          <w:rFonts w:cs="Times New Roman"/>
          <w:b/>
          <w:bCs/>
          <w:noProof/>
        </w:rPr>
        <w:t>1971</w:t>
      </w:r>
      <w:r w:rsidRPr="005654BF">
        <w:rPr>
          <w:rFonts w:cs="Times New Roman"/>
          <w:noProof/>
        </w:rPr>
        <w:t xml:space="preserve">. Effects of nitrogen fertilization on photosynthesis and respiration in Douglas-fir. </w:t>
      </w:r>
      <w:r w:rsidRPr="005654BF">
        <w:rPr>
          <w:rFonts w:cs="Times New Roman"/>
          <w:i/>
          <w:iCs/>
          <w:noProof/>
        </w:rPr>
        <w:t>Forest Science</w:t>
      </w:r>
      <w:r w:rsidRPr="005654BF">
        <w:rPr>
          <w:rFonts w:cs="Times New Roman"/>
          <w:noProof/>
        </w:rPr>
        <w:t xml:space="preserve"> </w:t>
      </w:r>
      <w:r w:rsidRPr="005654BF">
        <w:rPr>
          <w:rFonts w:cs="Times New Roman"/>
          <w:b/>
          <w:bCs/>
          <w:noProof/>
        </w:rPr>
        <w:t>17</w:t>
      </w:r>
      <w:r w:rsidRPr="005654BF">
        <w:rPr>
          <w:rFonts w:cs="Times New Roman"/>
          <w:noProof/>
        </w:rPr>
        <w:t>: 407–414.</w:t>
      </w:r>
    </w:p>
    <w:p w14:paraId="24A590BD"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Cernusak LA, Ubierna N, Winter K, Holtum JAM, Marshall JD, Farquhar GD</w:t>
      </w:r>
      <w:r w:rsidRPr="005654BF">
        <w:rPr>
          <w:rFonts w:cs="Times New Roman"/>
          <w:noProof/>
        </w:rPr>
        <w:t xml:space="preserve">. </w:t>
      </w:r>
      <w:r w:rsidRPr="005654BF">
        <w:rPr>
          <w:rFonts w:cs="Times New Roman"/>
          <w:b/>
          <w:bCs/>
          <w:noProof/>
        </w:rPr>
        <w:t>2013</w:t>
      </w:r>
      <w:r w:rsidRPr="005654BF">
        <w:rPr>
          <w:rFonts w:cs="Times New Roman"/>
          <w:noProof/>
        </w:rPr>
        <w:t xml:space="preserve">. Environmental and physiological determinants of carbon isotope discrimination in terrestrial plants. </w:t>
      </w:r>
      <w:r w:rsidRPr="005654BF">
        <w:rPr>
          <w:rFonts w:cs="Times New Roman"/>
          <w:i/>
          <w:iCs/>
          <w:noProof/>
        </w:rPr>
        <w:t>New Phytologist</w:t>
      </w:r>
      <w:r w:rsidRPr="005654BF">
        <w:rPr>
          <w:rFonts w:cs="Times New Roman"/>
          <w:noProof/>
        </w:rPr>
        <w:t xml:space="preserve"> </w:t>
      </w:r>
      <w:r w:rsidRPr="005654BF">
        <w:rPr>
          <w:rFonts w:cs="Times New Roman"/>
          <w:b/>
          <w:bCs/>
          <w:noProof/>
        </w:rPr>
        <w:t>200</w:t>
      </w:r>
      <w:r w:rsidRPr="005654BF">
        <w:rPr>
          <w:rFonts w:cs="Times New Roman"/>
          <w:noProof/>
        </w:rPr>
        <w:t>: 950–965.</w:t>
      </w:r>
    </w:p>
    <w:p w14:paraId="7EAE6CE9"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Daubenmire RF</w:t>
      </w:r>
      <w:r w:rsidRPr="005654BF">
        <w:rPr>
          <w:rFonts w:cs="Times New Roman"/>
          <w:noProof/>
        </w:rPr>
        <w:t xml:space="preserve">. </w:t>
      </w:r>
      <w:r w:rsidRPr="005654BF">
        <w:rPr>
          <w:rFonts w:cs="Times New Roman"/>
          <w:b/>
          <w:bCs/>
          <w:noProof/>
        </w:rPr>
        <w:t>1959</w:t>
      </w:r>
      <w:r w:rsidRPr="005654BF">
        <w:rPr>
          <w:rFonts w:cs="Times New Roman"/>
          <w:noProof/>
        </w:rPr>
        <w:t xml:space="preserve">. Canopy coverage method of vegetation analysis. </w:t>
      </w:r>
      <w:r w:rsidRPr="005654BF">
        <w:rPr>
          <w:rFonts w:cs="Times New Roman"/>
          <w:i/>
          <w:iCs/>
          <w:noProof/>
        </w:rPr>
        <w:t>Northwest Science</w:t>
      </w:r>
      <w:r w:rsidRPr="005654BF">
        <w:rPr>
          <w:rFonts w:cs="Times New Roman"/>
          <w:noProof/>
        </w:rPr>
        <w:t xml:space="preserve"> </w:t>
      </w:r>
      <w:r w:rsidRPr="005654BF">
        <w:rPr>
          <w:rFonts w:cs="Times New Roman"/>
          <w:b/>
          <w:bCs/>
          <w:noProof/>
        </w:rPr>
        <w:t>33</w:t>
      </w:r>
      <w:r w:rsidRPr="005654BF">
        <w:rPr>
          <w:rFonts w:cs="Times New Roman"/>
          <w:noProof/>
        </w:rPr>
        <w:t>: 39–64.</w:t>
      </w:r>
    </w:p>
    <w:p w14:paraId="04952713"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Davis TW, Prentice IC, Stocker BD, Thomas RT, Whitley RJ, Wang H, Evans BJ, Gallego-Sala A V, Sykes MT, Cramer W</w:t>
      </w:r>
      <w:r w:rsidRPr="005654BF">
        <w:rPr>
          <w:rFonts w:cs="Times New Roman"/>
          <w:noProof/>
        </w:rPr>
        <w:t xml:space="preserve">. </w:t>
      </w:r>
      <w:r w:rsidRPr="005654BF">
        <w:rPr>
          <w:rFonts w:cs="Times New Roman"/>
          <w:b/>
          <w:bCs/>
          <w:noProof/>
        </w:rPr>
        <w:t>2017</w:t>
      </w:r>
      <w:r w:rsidRPr="005654BF">
        <w:rPr>
          <w:rFonts w:cs="Times New Roman"/>
          <w:noProof/>
        </w:rPr>
        <w:t xml:space="preserve">. Simple process-led algorithms for simulating habitats (SPLASH v.1.0): robust indices of radiation, evapotranspiration and plant-available moisture. </w:t>
      </w:r>
      <w:r w:rsidRPr="005654BF">
        <w:rPr>
          <w:rFonts w:cs="Times New Roman"/>
          <w:i/>
          <w:iCs/>
          <w:noProof/>
        </w:rPr>
        <w:t>Geoscientific Model Development</w:t>
      </w:r>
      <w:r w:rsidRPr="005654BF">
        <w:rPr>
          <w:rFonts w:cs="Times New Roman"/>
          <w:noProof/>
        </w:rPr>
        <w:t xml:space="preserve"> </w:t>
      </w:r>
      <w:r w:rsidRPr="005654BF">
        <w:rPr>
          <w:rFonts w:cs="Times New Roman"/>
          <w:b/>
          <w:bCs/>
          <w:noProof/>
        </w:rPr>
        <w:t>10</w:t>
      </w:r>
      <w:r w:rsidRPr="005654BF">
        <w:rPr>
          <w:rFonts w:cs="Times New Roman"/>
          <w:noProof/>
        </w:rPr>
        <w:t>: 689–708.</w:t>
      </w:r>
    </w:p>
    <w:p w14:paraId="6908C443"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Dong N, Prentice IC, Evans BJ, Caddy-Retalic S, Lowe AJ, Wright IJ</w:t>
      </w:r>
      <w:r w:rsidRPr="005654BF">
        <w:rPr>
          <w:rFonts w:cs="Times New Roman"/>
          <w:noProof/>
        </w:rPr>
        <w:t xml:space="preserve">. </w:t>
      </w:r>
      <w:r w:rsidRPr="005654BF">
        <w:rPr>
          <w:rFonts w:cs="Times New Roman"/>
          <w:b/>
          <w:bCs/>
          <w:noProof/>
        </w:rPr>
        <w:t>2017</w:t>
      </w:r>
      <w:r w:rsidRPr="005654BF">
        <w:rPr>
          <w:rFonts w:cs="Times New Roman"/>
          <w:noProof/>
        </w:rPr>
        <w:t xml:space="preserve">. Leaf nitrogen from first principles: field evidence for adaptive variation with climate. </w:t>
      </w:r>
      <w:r w:rsidRPr="005654BF">
        <w:rPr>
          <w:rFonts w:cs="Times New Roman"/>
          <w:i/>
          <w:iCs/>
          <w:noProof/>
        </w:rPr>
        <w:t>Biogeosciences</w:t>
      </w:r>
      <w:r w:rsidRPr="005654BF">
        <w:rPr>
          <w:rFonts w:cs="Times New Roman"/>
          <w:noProof/>
        </w:rPr>
        <w:t xml:space="preserve"> </w:t>
      </w:r>
      <w:r w:rsidRPr="005654BF">
        <w:rPr>
          <w:rFonts w:cs="Times New Roman"/>
          <w:b/>
          <w:bCs/>
          <w:noProof/>
        </w:rPr>
        <w:t>14</w:t>
      </w:r>
      <w:r w:rsidRPr="005654BF">
        <w:rPr>
          <w:rFonts w:cs="Times New Roman"/>
          <w:noProof/>
        </w:rPr>
        <w:t>: 481–495.</w:t>
      </w:r>
    </w:p>
    <w:p w14:paraId="105E3FAB"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Dong N, Prentice IC, Wright IJ, Evans BJ, Togashi HF, Caddy-Retalic S, McInerney FA, Sparrow B, Leitch E, Lowe AJ</w:t>
      </w:r>
      <w:r w:rsidRPr="005654BF">
        <w:rPr>
          <w:rFonts w:cs="Times New Roman"/>
          <w:noProof/>
        </w:rPr>
        <w:t xml:space="preserve">. </w:t>
      </w:r>
      <w:r w:rsidRPr="005654BF">
        <w:rPr>
          <w:rFonts w:cs="Times New Roman"/>
          <w:b/>
          <w:bCs/>
          <w:noProof/>
        </w:rPr>
        <w:t>2020</w:t>
      </w:r>
      <w:r w:rsidRPr="005654BF">
        <w:rPr>
          <w:rFonts w:cs="Times New Roman"/>
          <w:noProof/>
        </w:rPr>
        <w:t xml:space="preserve">. Components of leaf‐trait variation along environmental gradients. </w:t>
      </w:r>
      <w:r w:rsidRPr="005654BF">
        <w:rPr>
          <w:rFonts w:cs="Times New Roman"/>
          <w:i/>
          <w:iCs/>
          <w:noProof/>
        </w:rPr>
        <w:t>New Phytologist</w:t>
      </w:r>
      <w:r w:rsidRPr="005654BF">
        <w:rPr>
          <w:rFonts w:cs="Times New Roman"/>
          <w:noProof/>
        </w:rPr>
        <w:t xml:space="preserve"> </w:t>
      </w:r>
      <w:r w:rsidRPr="005654BF">
        <w:rPr>
          <w:rFonts w:cs="Times New Roman"/>
          <w:b/>
          <w:bCs/>
          <w:noProof/>
        </w:rPr>
        <w:t>228</w:t>
      </w:r>
      <w:r w:rsidRPr="005654BF">
        <w:rPr>
          <w:rFonts w:cs="Times New Roman"/>
          <w:noProof/>
        </w:rPr>
        <w:t>: 82–94.</w:t>
      </w:r>
    </w:p>
    <w:p w14:paraId="0ABD4A3B"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Dong N, Wright IJ, Chen JM, Luo X, Wang H, Keenan TF, Smith NG, Prentice IC</w:t>
      </w:r>
      <w:r w:rsidRPr="005654BF">
        <w:rPr>
          <w:rFonts w:cs="Times New Roman"/>
          <w:noProof/>
        </w:rPr>
        <w:t xml:space="preserve">. </w:t>
      </w:r>
      <w:r w:rsidRPr="005654BF">
        <w:rPr>
          <w:rFonts w:cs="Times New Roman"/>
          <w:b/>
          <w:bCs/>
          <w:noProof/>
        </w:rPr>
        <w:t>2022</w:t>
      </w:r>
      <w:r w:rsidRPr="005654BF">
        <w:rPr>
          <w:rFonts w:cs="Times New Roman"/>
          <w:noProof/>
        </w:rPr>
        <w:t xml:space="preserve">. Rising CO2 and warming reduce global canopy demand for nitrogen. </w:t>
      </w:r>
      <w:r w:rsidRPr="005654BF">
        <w:rPr>
          <w:rFonts w:cs="Times New Roman"/>
          <w:i/>
          <w:iCs/>
          <w:noProof/>
        </w:rPr>
        <w:t>New Phytologist</w:t>
      </w:r>
      <w:r w:rsidRPr="005654BF">
        <w:rPr>
          <w:rFonts w:cs="Times New Roman"/>
          <w:noProof/>
        </w:rPr>
        <w:t>.</w:t>
      </w:r>
    </w:p>
    <w:p w14:paraId="1AD57B60"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lastRenderedPageBreak/>
        <w:t>Evans JR</w:t>
      </w:r>
      <w:r w:rsidRPr="005654BF">
        <w:rPr>
          <w:rFonts w:cs="Times New Roman"/>
          <w:noProof/>
        </w:rPr>
        <w:t xml:space="preserve">. </w:t>
      </w:r>
      <w:r w:rsidRPr="005654BF">
        <w:rPr>
          <w:rFonts w:cs="Times New Roman"/>
          <w:b/>
          <w:bCs/>
          <w:noProof/>
        </w:rPr>
        <w:t>1989</w:t>
      </w:r>
      <w:r w:rsidRPr="005654BF">
        <w:rPr>
          <w:rFonts w:cs="Times New Roman"/>
          <w:noProof/>
        </w:rPr>
        <w:t xml:space="preserve">. Photosynthesis and nitrogen relationships in leaves of C3 plants. </w:t>
      </w:r>
      <w:r w:rsidRPr="005654BF">
        <w:rPr>
          <w:rFonts w:cs="Times New Roman"/>
          <w:i/>
          <w:iCs/>
          <w:noProof/>
        </w:rPr>
        <w:t>Oecologia</w:t>
      </w:r>
      <w:r w:rsidRPr="005654BF">
        <w:rPr>
          <w:rFonts w:cs="Times New Roman"/>
          <w:noProof/>
        </w:rPr>
        <w:t xml:space="preserve"> </w:t>
      </w:r>
      <w:r w:rsidRPr="005654BF">
        <w:rPr>
          <w:rFonts w:cs="Times New Roman"/>
          <w:b/>
          <w:bCs/>
          <w:noProof/>
        </w:rPr>
        <w:t>78</w:t>
      </w:r>
      <w:r w:rsidRPr="005654BF">
        <w:rPr>
          <w:rFonts w:cs="Times New Roman"/>
          <w:noProof/>
        </w:rPr>
        <w:t>: 9–19.</w:t>
      </w:r>
    </w:p>
    <w:p w14:paraId="0AEABF5C"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Evans JR, Seemann JR</w:t>
      </w:r>
      <w:r w:rsidRPr="005654BF">
        <w:rPr>
          <w:rFonts w:cs="Times New Roman"/>
          <w:noProof/>
        </w:rPr>
        <w:t xml:space="preserve">. </w:t>
      </w:r>
      <w:r w:rsidRPr="005654BF">
        <w:rPr>
          <w:rFonts w:cs="Times New Roman"/>
          <w:b/>
          <w:bCs/>
          <w:noProof/>
        </w:rPr>
        <w:t>1989</w:t>
      </w:r>
      <w:r w:rsidRPr="005654BF">
        <w:rPr>
          <w:rFonts w:cs="Times New Roman"/>
          <w:noProof/>
        </w:rPr>
        <w:t xml:space="preserve">. The allocation of protein nitrogen in the photosynthetic apparatus: costs, consequences, and control. </w:t>
      </w:r>
      <w:r w:rsidRPr="005654BF">
        <w:rPr>
          <w:rFonts w:cs="Times New Roman"/>
          <w:i/>
          <w:iCs/>
          <w:noProof/>
        </w:rPr>
        <w:t>Photosynthesis</w:t>
      </w:r>
      <w:r w:rsidRPr="005654BF">
        <w:rPr>
          <w:rFonts w:cs="Times New Roman"/>
          <w:noProof/>
        </w:rPr>
        <w:t xml:space="preserve"> </w:t>
      </w:r>
      <w:r w:rsidRPr="005654BF">
        <w:rPr>
          <w:rFonts w:cs="Times New Roman"/>
          <w:b/>
          <w:bCs/>
          <w:noProof/>
        </w:rPr>
        <w:t>8</w:t>
      </w:r>
      <w:r w:rsidRPr="005654BF">
        <w:rPr>
          <w:rFonts w:cs="Times New Roman"/>
          <w:noProof/>
        </w:rPr>
        <w:t>: 183–205.</w:t>
      </w:r>
    </w:p>
    <w:p w14:paraId="6ABBE9B6"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Farquhar GD, Ehleringer JR, Hubick KT</w:t>
      </w:r>
      <w:r w:rsidRPr="005654BF">
        <w:rPr>
          <w:rFonts w:cs="Times New Roman"/>
          <w:noProof/>
        </w:rPr>
        <w:t xml:space="preserve">. </w:t>
      </w:r>
      <w:r w:rsidRPr="005654BF">
        <w:rPr>
          <w:rFonts w:cs="Times New Roman"/>
          <w:b/>
          <w:bCs/>
          <w:noProof/>
        </w:rPr>
        <w:t>1989</w:t>
      </w:r>
      <w:r w:rsidRPr="005654BF">
        <w:rPr>
          <w:rFonts w:cs="Times New Roman"/>
          <w:noProof/>
        </w:rPr>
        <w:t xml:space="preserve">. Carbon isotope discrimination and photosynthesis. </w:t>
      </w:r>
      <w:r w:rsidRPr="005654BF">
        <w:rPr>
          <w:rFonts w:cs="Times New Roman"/>
          <w:i/>
          <w:iCs/>
          <w:noProof/>
        </w:rPr>
        <w:t>Annual Review of Plant Physiology and Plant Molecular Biology</w:t>
      </w:r>
      <w:r w:rsidRPr="005654BF">
        <w:rPr>
          <w:rFonts w:cs="Times New Roman"/>
          <w:noProof/>
        </w:rPr>
        <w:t xml:space="preserve"> </w:t>
      </w:r>
      <w:r w:rsidRPr="005654BF">
        <w:rPr>
          <w:rFonts w:cs="Times New Roman"/>
          <w:b/>
          <w:bCs/>
          <w:noProof/>
        </w:rPr>
        <w:t>40</w:t>
      </w:r>
      <w:r w:rsidRPr="005654BF">
        <w:rPr>
          <w:rFonts w:cs="Times New Roman"/>
          <w:noProof/>
        </w:rPr>
        <w:t>: 503–537.</w:t>
      </w:r>
    </w:p>
    <w:p w14:paraId="4601DB49"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 xml:space="preserve">Fay PA, Prober SM, Harpole WS, Knops JMH, Bakker JD, Borer ET, Lind EM, MacDougall AS, Seabloom EW, Wragg PD, </w:t>
      </w:r>
      <w:r w:rsidRPr="005654BF">
        <w:rPr>
          <w:rFonts w:cs="Times New Roman"/>
          <w:b/>
          <w:bCs/>
          <w:i/>
          <w:iCs/>
          <w:noProof/>
        </w:rPr>
        <w:t>et al.</w:t>
      </w:r>
      <w:r w:rsidRPr="005654BF">
        <w:rPr>
          <w:rFonts w:cs="Times New Roman"/>
          <w:noProof/>
        </w:rPr>
        <w:t xml:space="preserve"> </w:t>
      </w:r>
      <w:r w:rsidRPr="005654BF">
        <w:rPr>
          <w:rFonts w:cs="Times New Roman"/>
          <w:b/>
          <w:bCs/>
          <w:noProof/>
        </w:rPr>
        <w:t>2015</w:t>
      </w:r>
      <w:r w:rsidRPr="005654BF">
        <w:rPr>
          <w:rFonts w:cs="Times New Roman"/>
          <w:noProof/>
        </w:rPr>
        <w:t xml:space="preserve">. Grassland productivity limited by multiple nutrients. </w:t>
      </w:r>
      <w:r w:rsidRPr="005654BF">
        <w:rPr>
          <w:rFonts w:cs="Times New Roman"/>
          <w:i/>
          <w:iCs/>
          <w:noProof/>
        </w:rPr>
        <w:t>Nature Plants</w:t>
      </w:r>
      <w:r w:rsidRPr="005654BF">
        <w:rPr>
          <w:rFonts w:cs="Times New Roman"/>
          <w:noProof/>
        </w:rPr>
        <w:t xml:space="preserve"> </w:t>
      </w:r>
      <w:r w:rsidRPr="005654BF">
        <w:rPr>
          <w:rFonts w:cs="Times New Roman"/>
          <w:b/>
          <w:bCs/>
          <w:noProof/>
        </w:rPr>
        <w:t>1</w:t>
      </w:r>
      <w:r w:rsidRPr="005654BF">
        <w:rPr>
          <w:rFonts w:cs="Times New Roman"/>
          <w:noProof/>
        </w:rPr>
        <w:t>: 15080.</w:t>
      </w:r>
    </w:p>
    <w:p w14:paraId="50465623"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 xml:space="preserve">Firn J, McGree JM, Harvey E, Flores-Moreno H, Schütz M, Buckley YM, Borer ET, Seabloom EW, La Pierre KJ, MacDougall AS, </w:t>
      </w:r>
      <w:r w:rsidRPr="005654BF">
        <w:rPr>
          <w:rFonts w:cs="Times New Roman"/>
          <w:b/>
          <w:bCs/>
          <w:i/>
          <w:iCs/>
          <w:noProof/>
        </w:rPr>
        <w:t>et al.</w:t>
      </w:r>
      <w:r w:rsidRPr="005654BF">
        <w:rPr>
          <w:rFonts w:cs="Times New Roman"/>
          <w:noProof/>
        </w:rPr>
        <w:t xml:space="preserve"> </w:t>
      </w:r>
      <w:r w:rsidRPr="005654BF">
        <w:rPr>
          <w:rFonts w:cs="Times New Roman"/>
          <w:b/>
          <w:bCs/>
          <w:noProof/>
        </w:rPr>
        <w:t>2019</w:t>
      </w:r>
      <w:r w:rsidRPr="005654BF">
        <w:rPr>
          <w:rFonts w:cs="Times New Roman"/>
          <w:noProof/>
        </w:rPr>
        <w:t xml:space="preserve">. Leaf nutrients, not specific leaf area, are consistent indicators of elevated nutrient inputs. </w:t>
      </w:r>
      <w:r w:rsidRPr="005654BF">
        <w:rPr>
          <w:rFonts w:cs="Times New Roman"/>
          <w:i/>
          <w:iCs/>
          <w:noProof/>
        </w:rPr>
        <w:t>Nature Ecology &amp; Evolution</w:t>
      </w:r>
      <w:r w:rsidRPr="005654BF">
        <w:rPr>
          <w:rFonts w:cs="Times New Roman"/>
          <w:noProof/>
        </w:rPr>
        <w:t xml:space="preserve"> </w:t>
      </w:r>
      <w:r w:rsidRPr="005654BF">
        <w:rPr>
          <w:rFonts w:cs="Times New Roman"/>
          <w:b/>
          <w:bCs/>
          <w:noProof/>
        </w:rPr>
        <w:t>3</w:t>
      </w:r>
      <w:r w:rsidRPr="005654BF">
        <w:rPr>
          <w:rFonts w:cs="Times New Roman"/>
          <w:noProof/>
        </w:rPr>
        <w:t>: 400–406.</w:t>
      </w:r>
    </w:p>
    <w:p w14:paraId="356355A8"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 xml:space="preserve">Harrison SP, Cramer W, Franklin O, Prentice IC, Wang H, Brännström Å, de Boer H, Dieckmann U, Joshi J, Keenan TF, </w:t>
      </w:r>
      <w:r w:rsidRPr="005654BF">
        <w:rPr>
          <w:rFonts w:cs="Times New Roman"/>
          <w:b/>
          <w:bCs/>
          <w:i/>
          <w:iCs/>
          <w:noProof/>
        </w:rPr>
        <w:t>et al.</w:t>
      </w:r>
      <w:r w:rsidRPr="005654BF">
        <w:rPr>
          <w:rFonts w:cs="Times New Roman"/>
          <w:noProof/>
        </w:rPr>
        <w:t xml:space="preserve"> </w:t>
      </w:r>
      <w:r w:rsidRPr="005654BF">
        <w:rPr>
          <w:rFonts w:cs="Times New Roman"/>
          <w:b/>
          <w:bCs/>
          <w:noProof/>
        </w:rPr>
        <w:t>2021</w:t>
      </w:r>
      <w:r w:rsidRPr="005654BF">
        <w:rPr>
          <w:rFonts w:cs="Times New Roman"/>
          <w:noProof/>
        </w:rPr>
        <w:t xml:space="preserve">. Eco-evolutionary optimality as a means to improve vegetation and land-surface models. </w:t>
      </w:r>
      <w:r w:rsidRPr="005654BF">
        <w:rPr>
          <w:rFonts w:cs="Times New Roman"/>
          <w:i/>
          <w:iCs/>
          <w:noProof/>
        </w:rPr>
        <w:t>New Phytologist</w:t>
      </w:r>
      <w:r w:rsidRPr="005654BF">
        <w:rPr>
          <w:rFonts w:cs="Times New Roman"/>
          <w:noProof/>
        </w:rPr>
        <w:t xml:space="preserve"> </w:t>
      </w:r>
      <w:r w:rsidRPr="005654BF">
        <w:rPr>
          <w:rFonts w:cs="Times New Roman"/>
          <w:b/>
          <w:bCs/>
          <w:noProof/>
        </w:rPr>
        <w:t>231</w:t>
      </w:r>
      <w:r w:rsidRPr="005654BF">
        <w:rPr>
          <w:rFonts w:cs="Times New Roman"/>
          <w:noProof/>
        </w:rPr>
        <w:t>: 2125–2141.</w:t>
      </w:r>
    </w:p>
    <w:p w14:paraId="3ED9D8CF"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Hart E, Bell K</w:t>
      </w:r>
      <w:r w:rsidRPr="005654BF">
        <w:rPr>
          <w:rFonts w:cs="Times New Roman"/>
          <w:noProof/>
        </w:rPr>
        <w:t xml:space="preserve">. </w:t>
      </w:r>
      <w:r w:rsidRPr="005654BF">
        <w:rPr>
          <w:rFonts w:cs="Times New Roman"/>
          <w:b/>
          <w:bCs/>
          <w:noProof/>
        </w:rPr>
        <w:t>2015</w:t>
      </w:r>
      <w:r w:rsidRPr="005654BF">
        <w:rPr>
          <w:rFonts w:cs="Times New Roman"/>
          <w:noProof/>
        </w:rPr>
        <w:t>. prism: Access data from the Oregon State Prism climate project.</w:t>
      </w:r>
    </w:p>
    <w:p w14:paraId="465F61AE"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Hungate BA, Dukes JS, Shaw MR, Luo Y, Field CB</w:t>
      </w:r>
      <w:r w:rsidRPr="005654BF">
        <w:rPr>
          <w:rFonts w:cs="Times New Roman"/>
          <w:noProof/>
        </w:rPr>
        <w:t xml:space="preserve">. </w:t>
      </w:r>
      <w:r w:rsidRPr="005654BF">
        <w:rPr>
          <w:rFonts w:cs="Times New Roman"/>
          <w:b/>
          <w:bCs/>
          <w:noProof/>
        </w:rPr>
        <w:t>2003</w:t>
      </w:r>
      <w:r w:rsidRPr="005654BF">
        <w:rPr>
          <w:rFonts w:cs="Times New Roman"/>
          <w:noProof/>
        </w:rPr>
        <w:t xml:space="preserve">. Nitrogen and climate change. </w:t>
      </w:r>
      <w:r w:rsidRPr="005654BF">
        <w:rPr>
          <w:rFonts w:cs="Times New Roman"/>
          <w:i/>
          <w:iCs/>
          <w:noProof/>
        </w:rPr>
        <w:t>Science</w:t>
      </w:r>
      <w:r w:rsidRPr="005654BF">
        <w:rPr>
          <w:rFonts w:cs="Times New Roman"/>
          <w:noProof/>
        </w:rPr>
        <w:t xml:space="preserve"> </w:t>
      </w:r>
      <w:r w:rsidRPr="005654BF">
        <w:rPr>
          <w:rFonts w:cs="Times New Roman"/>
          <w:b/>
          <w:bCs/>
          <w:noProof/>
        </w:rPr>
        <w:t>302</w:t>
      </w:r>
      <w:r w:rsidRPr="005654BF">
        <w:rPr>
          <w:rFonts w:cs="Times New Roman"/>
          <w:noProof/>
        </w:rPr>
        <w:t>: 1512–1513.</w:t>
      </w:r>
    </w:p>
    <w:p w14:paraId="543319F1"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IPCC</w:t>
      </w:r>
      <w:r w:rsidRPr="005654BF">
        <w:rPr>
          <w:rFonts w:cs="Times New Roman"/>
          <w:noProof/>
        </w:rPr>
        <w:t xml:space="preserve">. </w:t>
      </w:r>
      <w:r w:rsidRPr="005654BF">
        <w:rPr>
          <w:rFonts w:cs="Times New Roman"/>
          <w:b/>
          <w:bCs/>
          <w:noProof/>
        </w:rPr>
        <w:t>2013</w:t>
      </w:r>
      <w:r w:rsidRPr="005654BF">
        <w:rPr>
          <w:rFonts w:cs="Times New Roman"/>
          <w:noProof/>
        </w:rPr>
        <w:t xml:space="preserve">. </w:t>
      </w:r>
      <w:r w:rsidRPr="005654BF">
        <w:rPr>
          <w:rFonts w:cs="Times New Roman"/>
          <w:i/>
          <w:iCs/>
          <w:noProof/>
        </w:rPr>
        <w:t>Climate Change 2013: The Physical Science Basis. Contribution of Working Group I to the Fifth Assessment Report of the Intergovernmental Panel on Climate Change</w:t>
      </w:r>
      <w:r w:rsidRPr="005654BF">
        <w:rPr>
          <w:rFonts w:cs="Times New Roman"/>
          <w:noProof/>
        </w:rPr>
        <w:t>.</w:t>
      </w:r>
    </w:p>
    <w:p w14:paraId="47770233"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Katabuchi M</w:t>
      </w:r>
      <w:r w:rsidRPr="005654BF">
        <w:rPr>
          <w:rFonts w:cs="Times New Roman"/>
          <w:noProof/>
        </w:rPr>
        <w:t xml:space="preserve">. </w:t>
      </w:r>
      <w:r w:rsidRPr="005654BF">
        <w:rPr>
          <w:rFonts w:cs="Times New Roman"/>
          <w:b/>
          <w:bCs/>
          <w:noProof/>
        </w:rPr>
        <w:t>2015</w:t>
      </w:r>
      <w:r w:rsidRPr="005654BF">
        <w:rPr>
          <w:rFonts w:cs="Times New Roman"/>
          <w:noProof/>
        </w:rPr>
        <w:t xml:space="preserve">. LeafArea: An R package for rapid digital analysis of leaf area. </w:t>
      </w:r>
      <w:r w:rsidRPr="005654BF">
        <w:rPr>
          <w:rFonts w:cs="Times New Roman"/>
          <w:i/>
          <w:iCs/>
          <w:noProof/>
        </w:rPr>
        <w:t>Ecological Research</w:t>
      </w:r>
      <w:r w:rsidRPr="005654BF">
        <w:rPr>
          <w:rFonts w:cs="Times New Roman"/>
          <w:noProof/>
        </w:rPr>
        <w:t xml:space="preserve"> </w:t>
      </w:r>
      <w:r w:rsidRPr="005654BF">
        <w:rPr>
          <w:rFonts w:cs="Times New Roman"/>
          <w:b/>
          <w:bCs/>
          <w:noProof/>
        </w:rPr>
        <w:t>30</w:t>
      </w:r>
      <w:r w:rsidRPr="005654BF">
        <w:rPr>
          <w:rFonts w:cs="Times New Roman"/>
          <w:noProof/>
        </w:rPr>
        <w:t>: 1073–1077.</w:t>
      </w:r>
    </w:p>
    <w:p w14:paraId="3B9C3B97"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lastRenderedPageBreak/>
        <w:t>Keeling CD, Mook WG, Tans PP</w:t>
      </w:r>
      <w:r w:rsidRPr="005654BF">
        <w:rPr>
          <w:rFonts w:cs="Times New Roman"/>
          <w:noProof/>
        </w:rPr>
        <w:t xml:space="preserve">. </w:t>
      </w:r>
      <w:r w:rsidRPr="005654BF">
        <w:rPr>
          <w:rFonts w:cs="Times New Roman"/>
          <w:b/>
          <w:bCs/>
          <w:noProof/>
        </w:rPr>
        <w:t>1979</w:t>
      </w:r>
      <w:r w:rsidRPr="005654BF">
        <w:rPr>
          <w:rFonts w:cs="Times New Roman"/>
          <w:noProof/>
        </w:rPr>
        <w:t xml:space="preserve">. Recent trends in the </w:t>
      </w:r>
      <w:r w:rsidRPr="005654BF">
        <w:rPr>
          <w:rFonts w:cs="Times New Roman"/>
          <w:noProof/>
          <w:vertAlign w:val="superscript"/>
        </w:rPr>
        <w:t>13</w:t>
      </w:r>
      <w:r w:rsidRPr="005654BF">
        <w:rPr>
          <w:rFonts w:cs="Times New Roman"/>
          <w:noProof/>
        </w:rPr>
        <w:t>C/</w:t>
      </w:r>
      <w:r w:rsidRPr="005654BF">
        <w:rPr>
          <w:rFonts w:cs="Times New Roman"/>
          <w:noProof/>
          <w:vertAlign w:val="superscript"/>
        </w:rPr>
        <w:t>12</w:t>
      </w:r>
      <w:r w:rsidRPr="005654BF">
        <w:rPr>
          <w:rFonts w:cs="Times New Roman"/>
          <w:noProof/>
        </w:rPr>
        <w:t xml:space="preserve">C ratio of atmospheric carbon dioxide. </w:t>
      </w:r>
      <w:r w:rsidRPr="005654BF">
        <w:rPr>
          <w:rFonts w:cs="Times New Roman"/>
          <w:i/>
          <w:iCs/>
          <w:noProof/>
        </w:rPr>
        <w:t>Nature</w:t>
      </w:r>
      <w:r w:rsidRPr="005654BF">
        <w:rPr>
          <w:rFonts w:cs="Times New Roman"/>
          <w:noProof/>
        </w:rPr>
        <w:t xml:space="preserve"> </w:t>
      </w:r>
      <w:r w:rsidRPr="005654BF">
        <w:rPr>
          <w:rFonts w:cs="Times New Roman"/>
          <w:b/>
          <w:bCs/>
          <w:noProof/>
        </w:rPr>
        <w:t>277</w:t>
      </w:r>
      <w:r w:rsidRPr="005654BF">
        <w:rPr>
          <w:rFonts w:cs="Times New Roman"/>
          <w:noProof/>
        </w:rPr>
        <w:t>: 121–123.</w:t>
      </w:r>
    </w:p>
    <w:p w14:paraId="73A6DA42"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LeBauer DS, Treseder K</w:t>
      </w:r>
      <w:r w:rsidRPr="005654BF">
        <w:rPr>
          <w:rFonts w:cs="Times New Roman"/>
          <w:noProof/>
        </w:rPr>
        <w:t xml:space="preserve">. </w:t>
      </w:r>
      <w:r w:rsidRPr="005654BF">
        <w:rPr>
          <w:rFonts w:cs="Times New Roman"/>
          <w:b/>
          <w:bCs/>
          <w:noProof/>
        </w:rPr>
        <w:t>2008</w:t>
      </w:r>
      <w:r w:rsidRPr="005654BF">
        <w:rPr>
          <w:rFonts w:cs="Times New Roman"/>
          <w:noProof/>
        </w:rPr>
        <w:t xml:space="preserve">. Nitrogen limitation of net primary productivity. </w:t>
      </w:r>
      <w:r w:rsidRPr="005654BF">
        <w:rPr>
          <w:rFonts w:cs="Times New Roman"/>
          <w:i/>
          <w:iCs/>
          <w:noProof/>
        </w:rPr>
        <w:t>Ecology</w:t>
      </w:r>
      <w:r w:rsidRPr="005654BF">
        <w:rPr>
          <w:rFonts w:cs="Times New Roman"/>
          <w:noProof/>
        </w:rPr>
        <w:t xml:space="preserve"> </w:t>
      </w:r>
      <w:r w:rsidRPr="005654BF">
        <w:rPr>
          <w:rFonts w:cs="Times New Roman"/>
          <w:b/>
          <w:bCs/>
          <w:noProof/>
        </w:rPr>
        <w:t>89</w:t>
      </w:r>
      <w:r w:rsidRPr="005654BF">
        <w:rPr>
          <w:rFonts w:cs="Times New Roman"/>
          <w:noProof/>
        </w:rPr>
        <w:t>: 371–379.</w:t>
      </w:r>
    </w:p>
    <w:p w14:paraId="630FFDFA"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Lhomme J-P</w:t>
      </w:r>
      <w:r w:rsidRPr="005654BF">
        <w:rPr>
          <w:rFonts w:cs="Times New Roman"/>
          <w:noProof/>
        </w:rPr>
        <w:t xml:space="preserve">. </w:t>
      </w:r>
      <w:r w:rsidRPr="005654BF">
        <w:rPr>
          <w:rFonts w:cs="Times New Roman"/>
          <w:b/>
          <w:bCs/>
          <w:noProof/>
        </w:rPr>
        <w:t>1997</w:t>
      </w:r>
      <w:r w:rsidRPr="005654BF">
        <w:rPr>
          <w:rFonts w:cs="Times New Roman"/>
          <w:noProof/>
        </w:rPr>
        <w:t xml:space="preserve">. A theoretical basis for the Priestley-Taylor coefficient. </w:t>
      </w:r>
      <w:r w:rsidRPr="005654BF">
        <w:rPr>
          <w:rFonts w:cs="Times New Roman"/>
          <w:i/>
          <w:iCs/>
          <w:noProof/>
        </w:rPr>
        <w:t>Boundary-Layer Meteorology</w:t>
      </w:r>
      <w:r w:rsidRPr="005654BF">
        <w:rPr>
          <w:rFonts w:cs="Times New Roman"/>
          <w:noProof/>
        </w:rPr>
        <w:t xml:space="preserve"> </w:t>
      </w:r>
      <w:r w:rsidRPr="005654BF">
        <w:rPr>
          <w:rFonts w:cs="Times New Roman"/>
          <w:b/>
          <w:bCs/>
          <w:noProof/>
        </w:rPr>
        <w:t>82</w:t>
      </w:r>
      <w:r w:rsidRPr="005654BF">
        <w:rPr>
          <w:rFonts w:cs="Times New Roman"/>
          <w:noProof/>
        </w:rPr>
        <w:t>: 179–191.</w:t>
      </w:r>
    </w:p>
    <w:p w14:paraId="778F3E27"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 xml:space="preserve">Luo X, Keenan TF, Chen JM, Croft H, Prentice IC, Smith NG, Walker AP, Wang H, Wang R, Xu C, </w:t>
      </w:r>
      <w:r w:rsidRPr="005654BF">
        <w:rPr>
          <w:rFonts w:cs="Times New Roman"/>
          <w:b/>
          <w:bCs/>
          <w:i/>
          <w:iCs/>
          <w:noProof/>
        </w:rPr>
        <w:t>et al.</w:t>
      </w:r>
      <w:r w:rsidRPr="005654BF">
        <w:rPr>
          <w:rFonts w:cs="Times New Roman"/>
          <w:noProof/>
        </w:rPr>
        <w:t xml:space="preserve"> </w:t>
      </w:r>
      <w:r w:rsidRPr="005654BF">
        <w:rPr>
          <w:rFonts w:cs="Times New Roman"/>
          <w:b/>
          <w:bCs/>
          <w:noProof/>
        </w:rPr>
        <w:t>2021</w:t>
      </w:r>
      <w:r w:rsidRPr="005654BF">
        <w:rPr>
          <w:rFonts w:cs="Times New Roman"/>
          <w:noProof/>
        </w:rPr>
        <w:t xml:space="preserve">. Global variation in the fraction of leaf nitrogen allocated to photosynthesis. </w:t>
      </w:r>
      <w:r w:rsidRPr="005654BF">
        <w:rPr>
          <w:rFonts w:cs="Times New Roman"/>
          <w:i/>
          <w:iCs/>
          <w:noProof/>
        </w:rPr>
        <w:t>Nature Communications</w:t>
      </w:r>
      <w:r w:rsidRPr="005654BF">
        <w:rPr>
          <w:rFonts w:cs="Times New Roman"/>
          <w:noProof/>
        </w:rPr>
        <w:t xml:space="preserve"> </w:t>
      </w:r>
      <w:r w:rsidRPr="005654BF">
        <w:rPr>
          <w:rFonts w:cs="Times New Roman"/>
          <w:b/>
          <w:bCs/>
          <w:noProof/>
        </w:rPr>
        <w:t>12</w:t>
      </w:r>
      <w:r w:rsidRPr="005654BF">
        <w:rPr>
          <w:rFonts w:cs="Times New Roman"/>
          <w:noProof/>
        </w:rPr>
        <w:t>: 4866.</w:t>
      </w:r>
    </w:p>
    <w:p w14:paraId="4D50524E"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 xml:space="preserve">Paillassa J, Wright IJ, Prentice IC, Pepin S, Smith NG, Ethier G, Westerband AC, Lamarque LJ, Wang H, Cornwell WK, </w:t>
      </w:r>
      <w:r w:rsidRPr="005654BF">
        <w:rPr>
          <w:rFonts w:cs="Times New Roman"/>
          <w:b/>
          <w:bCs/>
          <w:i/>
          <w:iCs/>
          <w:noProof/>
        </w:rPr>
        <w:t>et al.</w:t>
      </w:r>
      <w:r w:rsidRPr="005654BF">
        <w:rPr>
          <w:rFonts w:cs="Times New Roman"/>
          <w:noProof/>
        </w:rPr>
        <w:t xml:space="preserve"> </w:t>
      </w:r>
      <w:r w:rsidRPr="005654BF">
        <w:rPr>
          <w:rFonts w:cs="Times New Roman"/>
          <w:b/>
          <w:bCs/>
          <w:noProof/>
        </w:rPr>
        <w:t>2020</w:t>
      </w:r>
      <w:r w:rsidRPr="005654BF">
        <w:rPr>
          <w:rFonts w:cs="Times New Roman"/>
          <w:noProof/>
        </w:rPr>
        <w:t xml:space="preserve">. When and where soil is important to modify the carbon and water economy of leaves. </w:t>
      </w:r>
      <w:r w:rsidRPr="005654BF">
        <w:rPr>
          <w:rFonts w:cs="Times New Roman"/>
          <w:i/>
          <w:iCs/>
          <w:noProof/>
        </w:rPr>
        <w:t>New Phytologist</w:t>
      </w:r>
      <w:r w:rsidRPr="005654BF">
        <w:rPr>
          <w:rFonts w:cs="Times New Roman"/>
          <w:noProof/>
        </w:rPr>
        <w:t xml:space="preserve"> </w:t>
      </w:r>
      <w:r w:rsidRPr="005654BF">
        <w:rPr>
          <w:rFonts w:cs="Times New Roman"/>
          <w:b/>
          <w:bCs/>
          <w:noProof/>
        </w:rPr>
        <w:t>228</w:t>
      </w:r>
      <w:r w:rsidRPr="005654BF">
        <w:rPr>
          <w:rFonts w:cs="Times New Roman"/>
          <w:noProof/>
        </w:rPr>
        <w:t>: 121–135.</w:t>
      </w:r>
    </w:p>
    <w:p w14:paraId="1D726928"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Poorter H, Knopf O, Wright IJ, Temme AA, Hogewoning SW, Graf A, Cernusak LA, Pons TL</w:t>
      </w:r>
      <w:r w:rsidRPr="005654BF">
        <w:rPr>
          <w:rFonts w:cs="Times New Roman"/>
          <w:noProof/>
        </w:rPr>
        <w:t xml:space="preserve">. </w:t>
      </w:r>
      <w:r w:rsidRPr="005654BF">
        <w:rPr>
          <w:rFonts w:cs="Times New Roman"/>
          <w:b/>
          <w:bCs/>
          <w:noProof/>
        </w:rPr>
        <w:t>2022</w:t>
      </w:r>
      <w:r w:rsidRPr="005654BF">
        <w:rPr>
          <w:rFonts w:cs="Times New Roman"/>
          <w:noProof/>
        </w:rPr>
        <w:t xml:space="preserve">. A meta-analysis of responses of C3 plants to atmospheric CO2: dose–response curves for 85 traits ranging from the molecular to the whole-plant level. </w:t>
      </w:r>
      <w:r w:rsidRPr="005654BF">
        <w:rPr>
          <w:rFonts w:cs="Times New Roman"/>
          <w:i/>
          <w:iCs/>
          <w:noProof/>
        </w:rPr>
        <w:t>New Phytologist</w:t>
      </w:r>
      <w:r w:rsidRPr="005654BF">
        <w:rPr>
          <w:rFonts w:cs="Times New Roman"/>
          <w:noProof/>
        </w:rPr>
        <w:t xml:space="preserve"> </w:t>
      </w:r>
      <w:r w:rsidRPr="005654BF">
        <w:rPr>
          <w:rFonts w:cs="Times New Roman"/>
          <w:b/>
          <w:bCs/>
          <w:noProof/>
        </w:rPr>
        <w:t>233</w:t>
      </w:r>
      <w:r w:rsidRPr="005654BF">
        <w:rPr>
          <w:rFonts w:cs="Times New Roman"/>
          <w:noProof/>
        </w:rPr>
        <w:t>: 1560–1596.</w:t>
      </w:r>
    </w:p>
    <w:p w14:paraId="4938EFCF"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Poorter H, Niinemets Ü, Ntagkas N, Siebenkäs A, Mäenpää M, Matsubara S, Pons TL</w:t>
      </w:r>
      <w:r w:rsidRPr="005654BF">
        <w:rPr>
          <w:rFonts w:cs="Times New Roman"/>
          <w:noProof/>
        </w:rPr>
        <w:t xml:space="preserve">. </w:t>
      </w:r>
      <w:r w:rsidRPr="005654BF">
        <w:rPr>
          <w:rFonts w:cs="Times New Roman"/>
          <w:b/>
          <w:bCs/>
          <w:noProof/>
        </w:rPr>
        <w:t>2019</w:t>
      </w:r>
      <w:r w:rsidRPr="005654BF">
        <w:rPr>
          <w:rFonts w:cs="Times New Roman"/>
          <w:noProof/>
        </w:rPr>
        <w:t xml:space="preserve">. A meta-analysis of plant responses to light intensity for 70 traits ranging from molecules to whole plant performance. </w:t>
      </w:r>
      <w:r w:rsidRPr="005654BF">
        <w:rPr>
          <w:rFonts w:cs="Times New Roman"/>
          <w:i/>
          <w:iCs/>
          <w:noProof/>
        </w:rPr>
        <w:t>New Phytologist</w:t>
      </w:r>
      <w:r w:rsidRPr="005654BF">
        <w:rPr>
          <w:rFonts w:cs="Times New Roman"/>
          <w:noProof/>
        </w:rPr>
        <w:t xml:space="preserve"> </w:t>
      </w:r>
      <w:r w:rsidRPr="005654BF">
        <w:rPr>
          <w:rFonts w:cs="Times New Roman"/>
          <w:b/>
          <w:bCs/>
          <w:noProof/>
        </w:rPr>
        <w:t>223</w:t>
      </w:r>
      <w:r w:rsidRPr="005654BF">
        <w:rPr>
          <w:rFonts w:cs="Times New Roman"/>
          <w:noProof/>
        </w:rPr>
        <w:t>: 1073–1105.</w:t>
      </w:r>
    </w:p>
    <w:p w14:paraId="2854AE98"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Prentice IC, Dong N, Gleason SM, Maire V, Wright IJ</w:t>
      </w:r>
      <w:r w:rsidRPr="005654BF">
        <w:rPr>
          <w:rFonts w:cs="Times New Roman"/>
          <w:noProof/>
        </w:rPr>
        <w:t xml:space="preserve">. </w:t>
      </w:r>
      <w:r w:rsidRPr="005654BF">
        <w:rPr>
          <w:rFonts w:cs="Times New Roman"/>
          <w:b/>
          <w:bCs/>
          <w:noProof/>
        </w:rPr>
        <w:t>2014</w:t>
      </w:r>
      <w:r w:rsidRPr="005654BF">
        <w:rPr>
          <w:rFonts w:cs="Times New Roman"/>
          <w:noProof/>
        </w:rPr>
        <w:t xml:space="preserve">. Balancing the costs of carbon gain and water transport: testing a new theoretical framework for plant functional ecology. </w:t>
      </w:r>
      <w:r w:rsidRPr="005654BF">
        <w:rPr>
          <w:rFonts w:cs="Times New Roman"/>
          <w:i/>
          <w:iCs/>
          <w:noProof/>
        </w:rPr>
        <w:t>Ecology Letters</w:t>
      </w:r>
      <w:r w:rsidRPr="005654BF">
        <w:rPr>
          <w:rFonts w:cs="Times New Roman"/>
          <w:noProof/>
        </w:rPr>
        <w:t xml:space="preserve"> </w:t>
      </w:r>
      <w:r w:rsidRPr="005654BF">
        <w:rPr>
          <w:rFonts w:cs="Times New Roman"/>
          <w:b/>
          <w:bCs/>
          <w:noProof/>
        </w:rPr>
        <w:t>17</w:t>
      </w:r>
      <w:r w:rsidRPr="005654BF">
        <w:rPr>
          <w:rFonts w:cs="Times New Roman"/>
          <w:noProof/>
        </w:rPr>
        <w:t>: 82–91.</w:t>
      </w:r>
    </w:p>
    <w:p w14:paraId="53BAC141"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Priestley CHB, Taylor RJ</w:t>
      </w:r>
      <w:r w:rsidRPr="005654BF">
        <w:rPr>
          <w:rFonts w:cs="Times New Roman"/>
          <w:noProof/>
        </w:rPr>
        <w:t xml:space="preserve">. </w:t>
      </w:r>
      <w:r w:rsidRPr="005654BF">
        <w:rPr>
          <w:rFonts w:cs="Times New Roman"/>
          <w:b/>
          <w:bCs/>
          <w:noProof/>
        </w:rPr>
        <w:t>1972</w:t>
      </w:r>
      <w:r w:rsidRPr="005654BF">
        <w:rPr>
          <w:rFonts w:cs="Times New Roman"/>
          <w:noProof/>
        </w:rPr>
        <w:t xml:space="preserve">. On the Assessment of Surface Heat Flux and Evaporation </w:t>
      </w:r>
      <w:r w:rsidRPr="005654BF">
        <w:rPr>
          <w:rFonts w:cs="Times New Roman"/>
          <w:noProof/>
        </w:rPr>
        <w:lastRenderedPageBreak/>
        <w:t xml:space="preserve">Using Large-Scale Parameters. </w:t>
      </w:r>
      <w:r w:rsidRPr="005654BF">
        <w:rPr>
          <w:rFonts w:cs="Times New Roman"/>
          <w:i/>
          <w:iCs/>
          <w:noProof/>
        </w:rPr>
        <w:t>Monthly Weather Review</w:t>
      </w:r>
      <w:r w:rsidRPr="005654BF">
        <w:rPr>
          <w:rFonts w:cs="Times New Roman"/>
          <w:noProof/>
        </w:rPr>
        <w:t xml:space="preserve"> </w:t>
      </w:r>
      <w:r w:rsidRPr="005654BF">
        <w:rPr>
          <w:rFonts w:cs="Times New Roman"/>
          <w:b/>
          <w:bCs/>
          <w:noProof/>
        </w:rPr>
        <w:t>100</w:t>
      </w:r>
      <w:r w:rsidRPr="005654BF">
        <w:rPr>
          <w:rFonts w:cs="Times New Roman"/>
          <w:noProof/>
        </w:rPr>
        <w:t>: 81–92.</w:t>
      </w:r>
    </w:p>
    <w:p w14:paraId="3E94B1C1"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Rogers A</w:t>
      </w:r>
      <w:r w:rsidRPr="005654BF">
        <w:rPr>
          <w:rFonts w:cs="Times New Roman"/>
          <w:noProof/>
        </w:rPr>
        <w:t xml:space="preserve">. </w:t>
      </w:r>
      <w:r w:rsidRPr="005654BF">
        <w:rPr>
          <w:rFonts w:cs="Times New Roman"/>
          <w:b/>
          <w:bCs/>
          <w:noProof/>
        </w:rPr>
        <w:t>2014</w:t>
      </w:r>
      <w:r w:rsidRPr="005654BF">
        <w:rPr>
          <w:rFonts w:cs="Times New Roman"/>
          <w:noProof/>
        </w:rPr>
        <w:t>. The use and misuse of V</w:t>
      </w:r>
      <w:r w:rsidRPr="005654BF">
        <w:rPr>
          <w:rFonts w:cs="Times New Roman"/>
          <w:noProof/>
          <w:vertAlign w:val="subscript"/>
        </w:rPr>
        <w:t>c,max</w:t>
      </w:r>
      <w:r w:rsidRPr="005654BF">
        <w:rPr>
          <w:rFonts w:cs="Times New Roman"/>
          <w:noProof/>
        </w:rPr>
        <w:t xml:space="preserve"> in Earth System Models. </w:t>
      </w:r>
      <w:r w:rsidRPr="005654BF">
        <w:rPr>
          <w:rFonts w:cs="Times New Roman"/>
          <w:i/>
          <w:iCs/>
          <w:noProof/>
        </w:rPr>
        <w:t>Photosynthesis Research</w:t>
      </w:r>
      <w:r w:rsidRPr="005654BF">
        <w:rPr>
          <w:rFonts w:cs="Times New Roman"/>
          <w:noProof/>
        </w:rPr>
        <w:t xml:space="preserve"> </w:t>
      </w:r>
      <w:r w:rsidRPr="005654BF">
        <w:rPr>
          <w:rFonts w:cs="Times New Roman"/>
          <w:b/>
          <w:bCs/>
          <w:noProof/>
        </w:rPr>
        <w:t>119</w:t>
      </w:r>
      <w:r w:rsidRPr="005654BF">
        <w:rPr>
          <w:rFonts w:cs="Times New Roman"/>
          <w:noProof/>
        </w:rPr>
        <w:t>: 15–29.</w:t>
      </w:r>
    </w:p>
    <w:p w14:paraId="69741C77"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 xml:space="preserve">Rogers A, Medlyn BE, Dukes JS, Bonan G, von Caemmerer S, Dietze MC, Kattge J, Leakey ADB, Mercado LM, Niinemets Ü, </w:t>
      </w:r>
      <w:r w:rsidRPr="005654BF">
        <w:rPr>
          <w:rFonts w:cs="Times New Roman"/>
          <w:b/>
          <w:bCs/>
          <w:i/>
          <w:iCs/>
          <w:noProof/>
        </w:rPr>
        <w:t>et al.</w:t>
      </w:r>
      <w:r w:rsidRPr="005654BF">
        <w:rPr>
          <w:rFonts w:cs="Times New Roman"/>
          <w:noProof/>
        </w:rPr>
        <w:t xml:space="preserve"> </w:t>
      </w:r>
      <w:r w:rsidRPr="005654BF">
        <w:rPr>
          <w:rFonts w:cs="Times New Roman"/>
          <w:b/>
          <w:bCs/>
          <w:noProof/>
        </w:rPr>
        <w:t>2017</w:t>
      </w:r>
      <w:r w:rsidRPr="005654BF">
        <w:rPr>
          <w:rFonts w:cs="Times New Roman"/>
          <w:noProof/>
        </w:rPr>
        <w:t xml:space="preserve">. A roadmap for improving the representation of photosynthesis in Earth system models. </w:t>
      </w:r>
      <w:r w:rsidRPr="005654BF">
        <w:rPr>
          <w:rFonts w:cs="Times New Roman"/>
          <w:i/>
          <w:iCs/>
          <w:noProof/>
        </w:rPr>
        <w:t>New Phytologist</w:t>
      </w:r>
      <w:r w:rsidRPr="005654BF">
        <w:rPr>
          <w:rFonts w:cs="Times New Roman"/>
          <w:noProof/>
        </w:rPr>
        <w:t xml:space="preserve"> </w:t>
      </w:r>
      <w:r w:rsidRPr="005654BF">
        <w:rPr>
          <w:rFonts w:cs="Times New Roman"/>
          <w:b/>
          <w:bCs/>
          <w:noProof/>
        </w:rPr>
        <w:t>213</w:t>
      </w:r>
      <w:r w:rsidRPr="005654BF">
        <w:rPr>
          <w:rFonts w:cs="Times New Roman"/>
          <w:noProof/>
        </w:rPr>
        <w:t>: 22–42.</w:t>
      </w:r>
    </w:p>
    <w:p w14:paraId="2674FBE4"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Schneider CA, Rasband WS, Eliceiri KW</w:t>
      </w:r>
      <w:r w:rsidRPr="005654BF">
        <w:rPr>
          <w:rFonts w:cs="Times New Roman"/>
          <w:noProof/>
        </w:rPr>
        <w:t xml:space="preserve">. </w:t>
      </w:r>
      <w:r w:rsidRPr="005654BF">
        <w:rPr>
          <w:rFonts w:cs="Times New Roman"/>
          <w:b/>
          <w:bCs/>
          <w:noProof/>
        </w:rPr>
        <w:t>2012</w:t>
      </w:r>
      <w:r w:rsidRPr="005654BF">
        <w:rPr>
          <w:rFonts w:cs="Times New Roman"/>
          <w:noProof/>
        </w:rPr>
        <w:t xml:space="preserve">. NIH Image to ImageJ: 25 years of image analysis. </w:t>
      </w:r>
      <w:r w:rsidRPr="005654BF">
        <w:rPr>
          <w:rFonts w:cs="Times New Roman"/>
          <w:i/>
          <w:iCs/>
          <w:noProof/>
        </w:rPr>
        <w:t>Nature methods</w:t>
      </w:r>
      <w:r w:rsidRPr="005654BF">
        <w:rPr>
          <w:rFonts w:cs="Times New Roman"/>
          <w:noProof/>
        </w:rPr>
        <w:t xml:space="preserve"> </w:t>
      </w:r>
      <w:r w:rsidRPr="005654BF">
        <w:rPr>
          <w:rFonts w:cs="Times New Roman"/>
          <w:b/>
          <w:bCs/>
          <w:noProof/>
        </w:rPr>
        <w:t>9</w:t>
      </w:r>
      <w:r w:rsidRPr="005654BF">
        <w:rPr>
          <w:rFonts w:cs="Times New Roman"/>
          <w:noProof/>
        </w:rPr>
        <w:t>: 671–675.</w:t>
      </w:r>
    </w:p>
    <w:p w14:paraId="70F01A90"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Smith NG, Dukes JS</w:t>
      </w:r>
      <w:r w:rsidRPr="005654BF">
        <w:rPr>
          <w:rFonts w:cs="Times New Roman"/>
          <w:noProof/>
        </w:rPr>
        <w:t xml:space="preserve">. </w:t>
      </w:r>
      <w:r w:rsidRPr="005654BF">
        <w:rPr>
          <w:rFonts w:cs="Times New Roman"/>
          <w:b/>
          <w:bCs/>
          <w:noProof/>
        </w:rPr>
        <w:t>2013</w:t>
      </w:r>
      <w:r w:rsidRPr="005654BF">
        <w:rPr>
          <w:rFonts w:cs="Times New Roman"/>
          <w:noProof/>
        </w:rPr>
        <w:t>. Plant respiration and photosynthesis in global-scale models: Incorporating acclimation to temperature and CO</w:t>
      </w:r>
      <w:r w:rsidRPr="005654BF">
        <w:rPr>
          <w:rFonts w:cs="Times New Roman"/>
          <w:noProof/>
          <w:vertAlign w:val="subscript"/>
        </w:rPr>
        <w:t>2</w:t>
      </w:r>
      <w:r w:rsidRPr="005654BF">
        <w:rPr>
          <w:rFonts w:cs="Times New Roman"/>
          <w:noProof/>
        </w:rPr>
        <w:t xml:space="preserve">. </w:t>
      </w:r>
      <w:r w:rsidRPr="005654BF">
        <w:rPr>
          <w:rFonts w:cs="Times New Roman"/>
          <w:i/>
          <w:iCs/>
          <w:noProof/>
        </w:rPr>
        <w:t>Global Change Biology</w:t>
      </w:r>
      <w:r w:rsidRPr="005654BF">
        <w:rPr>
          <w:rFonts w:cs="Times New Roman"/>
          <w:noProof/>
        </w:rPr>
        <w:t xml:space="preserve"> </w:t>
      </w:r>
      <w:r w:rsidRPr="005654BF">
        <w:rPr>
          <w:rFonts w:cs="Times New Roman"/>
          <w:b/>
          <w:bCs/>
          <w:noProof/>
        </w:rPr>
        <w:t>19</w:t>
      </w:r>
      <w:r w:rsidRPr="005654BF">
        <w:rPr>
          <w:rFonts w:cs="Times New Roman"/>
          <w:noProof/>
        </w:rPr>
        <w:t>: 45–63.</w:t>
      </w:r>
    </w:p>
    <w:p w14:paraId="4638041E"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 xml:space="preserve">Smith NG, Keenan TF, Prentice IC, Wang H, Wright IJ, Niinemets Ü, Crous KY, Domingues TF, Guerrieri R, Ishida F oko, </w:t>
      </w:r>
      <w:r w:rsidRPr="005654BF">
        <w:rPr>
          <w:rFonts w:cs="Times New Roman"/>
          <w:b/>
          <w:bCs/>
          <w:i/>
          <w:iCs/>
          <w:noProof/>
        </w:rPr>
        <w:t>et al.</w:t>
      </w:r>
      <w:r w:rsidRPr="005654BF">
        <w:rPr>
          <w:rFonts w:cs="Times New Roman"/>
          <w:noProof/>
        </w:rPr>
        <w:t xml:space="preserve"> </w:t>
      </w:r>
      <w:r w:rsidRPr="005654BF">
        <w:rPr>
          <w:rFonts w:cs="Times New Roman"/>
          <w:b/>
          <w:bCs/>
          <w:noProof/>
        </w:rPr>
        <w:t>2019</w:t>
      </w:r>
      <w:r w:rsidRPr="005654BF">
        <w:rPr>
          <w:rFonts w:cs="Times New Roman"/>
          <w:noProof/>
        </w:rPr>
        <w:t xml:space="preserve">. Global photosynthetic capacity is optimized to the environment (S Niu, Ed.). </w:t>
      </w:r>
      <w:r w:rsidRPr="005654BF">
        <w:rPr>
          <w:rFonts w:cs="Times New Roman"/>
          <w:i/>
          <w:iCs/>
          <w:noProof/>
        </w:rPr>
        <w:t>Ecology Letters</w:t>
      </w:r>
      <w:r w:rsidRPr="005654BF">
        <w:rPr>
          <w:rFonts w:cs="Times New Roman"/>
          <w:noProof/>
        </w:rPr>
        <w:t xml:space="preserve"> </w:t>
      </w:r>
      <w:r w:rsidRPr="005654BF">
        <w:rPr>
          <w:rFonts w:cs="Times New Roman"/>
          <w:b/>
          <w:bCs/>
          <w:noProof/>
        </w:rPr>
        <w:t>22</w:t>
      </w:r>
      <w:r w:rsidRPr="005654BF">
        <w:rPr>
          <w:rFonts w:cs="Times New Roman"/>
          <w:noProof/>
        </w:rPr>
        <w:t>: 506–517.</w:t>
      </w:r>
    </w:p>
    <w:p w14:paraId="6E02CBD6"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Walker AP, Beckerman AP, Gu L, Kattge J, Cernusak LA, Domingues TF, Scales JC, Wohlfahrt G, Wullschleger SD, Woodward FI</w:t>
      </w:r>
      <w:r w:rsidRPr="005654BF">
        <w:rPr>
          <w:rFonts w:cs="Times New Roman"/>
          <w:noProof/>
        </w:rPr>
        <w:t xml:space="preserve">. </w:t>
      </w:r>
      <w:r w:rsidRPr="005654BF">
        <w:rPr>
          <w:rFonts w:cs="Times New Roman"/>
          <w:b/>
          <w:bCs/>
          <w:noProof/>
        </w:rPr>
        <w:t>2014</w:t>
      </w:r>
      <w:r w:rsidRPr="005654BF">
        <w:rPr>
          <w:rFonts w:cs="Times New Roman"/>
          <w:noProof/>
        </w:rPr>
        <w:t xml:space="preserve">. The relationship of leaf photosynthetic traits - Vcmax and Jmax - to leaf nitrogen, leaf phosphorus, and specific leaf area: a meta-analysis and modeling study. </w:t>
      </w:r>
      <w:r w:rsidRPr="005654BF">
        <w:rPr>
          <w:rFonts w:cs="Times New Roman"/>
          <w:i/>
          <w:iCs/>
          <w:noProof/>
        </w:rPr>
        <w:t>Ecology and Evolution</w:t>
      </w:r>
      <w:r w:rsidRPr="005654BF">
        <w:rPr>
          <w:rFonts w:cs="Times New Roman"/>
          <w:noProof/>
        </w:rPr>
        <w:t xml:space="preserve"> </w:t>
      </w:r>
      <w:r w:rsidRPr="005654BF">
        <w:rPr>
          <w:rFonts w:cs="Times New Roman"/>
          <w:b/>
          <w:bCs/>
          <w:noProof/>
        </w:rPr>
        <w:t>4</w:t>
      </w:r>
      <w:r w:rsidRPr="005654BF">
        <w:rPr>
          <w:rFonts w:cs="Times New Roman"/>
          <w:noProof/>
        </w:rPr>
        <w:t>: 3218–3235.</w:t>
      </w:r>
    </w:p>
    <w:p w14:paraId="7C52C1E1" w14:textId="77777777" w:rsidR="005654BF" w:rsidRPr="005654BF" w:rsidRDefault="005654BF" w:rsidP="005654BF">
      <w:pPr>
        <w:widowControl w:val="0"/>
        <w:autoSpaceDE w:val="0"/>
        <w:autoSpaceDN w:val="0"/>
        <w:adjustRightInd w:val="0"/>
        <w:spacing w:line="480" w:lineRule="auto"/>
        <w:rPr>
          <w:rFonts w:cs="Times New Roman"/>
          <w:noProof/>
        </w:rPr>
      </w:pPr>
      <w:r w:rsidRPr="005654BF">
        <w:rPr>
          <w:rFonts w:cs="Times New Roman"/>
          <w:b/>
          <w:bCs/>
          <w:noProof/>
        </w:rPr>
        <w:t>Wright IJ, Reich PB, Westoby M</w:t>
      </w:r>
      <w:r w:rsidRPr="005654BF">
        <w:rPr>
          <w:rFonts w:cs="Times New Roman"/>
          <w:noProof/>
        </w:rPr>
        <w:t xml:space="preserve">. </w:t>
      </w:r>
      <w:r w:rsidRPr="005654BF">
        <w:rPr>
          <w:rFonts w:cs="Times New Roman"/>
          <w:b/>
          <w:bCs/>
          <w:noProof/>
        </w:rPr>
        <w:t>2003</w:t>
      </w:r>
      <w:r w:rsidRPr="005654BF">
        <w:rPr>
          <w:rFonts w:cs="Times New Roman"/>
          <w:noProof/>
        </w:rPr>
        <w:t xml:space="preserve">. Least-cost input mixtures of water and nitrogen for photosynthesis. </w:t>
      </w:r>
      <w:r w:rsidRPr="005654BF">
        <w:rPr>
          <w:rFonts w:cs="Times New Roman"/>
          <w:i/>
          <w:iCs/>
          <w:noProof/>
        </w:rPr>
        <w:t>The American Naturalist</w:t>
      </w:r>
      <w:r w:rsidRPr="005654BF">
        <w:rPr>
          <w:rFonts w:cs="Times New Roman"/>
          <w:noProof/>
        </w:rPr>
        <w:t xml:space="preserve"> </w:t>
      </w:r>
      <w:r w:rsidRPr="005654BF">
        <w:rPr>
          <w:rFonts w:cs="Times New Roman"/>
          <w:b/>
          <w:bCs/>
          <w:noProof/>
        </w:rPr>
        <w:t>161</w:t>
      </w:r>
      <w:r w:rsidRPr="005654BF">
        <w:rPr>
          <w:rFonts w:cs="Times New Roman"/>
          <w:noProof/>
        </w:rPr>
        <w:t>: 98–111.</w:t>
      </w:r>
    </w:p>
    <w:p w14:paraId="58BCB247" w14:textId="0DE4DFBC" w:rsidR="00AA3362" w:rsidRPr="00AA3362" w:rsidRDefault="00AA3362" w:rsidP="005654BF">
      <w:pPr>
        <w:widowControl w:val="0"/>
        <w:autoSpaceDE w:val="0"/>
        <w:autoSpaceDN w:val="0"/>
        <w:adjustRightInd w:val="0"/>
        <w:spacing w:line="480" w:lineRule="auto"/>
        <w:rPr>
          <w:b/>
          <w:bCs/>
          <w:color w:val="000000" w:themeColor="text1"/>
        </w:rPr>
      </w:pPr>
      <w:r>
        <w:rPr>
          <w:b/>
          <w:bCs/>
          <w:color w:val="000000" w:themeColor="text1"/>
        </w:rPr>
        <w:fldChar w:fldCharType="end"/>
      </w:r>
    </w:p>
    <w:sectPr w:rsidR="00AA3362" w:rsidRPr="00AA3362" w:rsidSect="00F26DF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13:51:00Z" w:initials="PEA">
    <w:p w14:paraId="3E9C5A26" w14:textId="5C2E7203" w:rsidR="00691B71" w:rsidRDefault="00691B71">
      <w:pPr>
        <w:pStyle w:val="CommentText"/>
      </w:pPr>
      <w:r>
        <w:rPr>
          <w:rStyle w:val="CommentReference"/>
        </w:rPr>
        <w:annotationRef/>
      </w:r>
      <w:r>
        <w:t>Correct if any sites are removed</w:t>
      </w:r>
    </w:p>
  </w:comment>
  <w:comment w:id="1" w:author="Perkowski, Evan A" w:date="2022-05-17T13:54:00Z" w:initials="PEA">
    <w:p w14:paraId="4EAC9E26" w14:textId="458B72E6" w:rsidR="00691B71" w:rsidRDefault="00691B71">
      <w:pPr>
        <w:pStyle w:val="CommentText"/>
      </w:pPr>
      <w:r>
        <w:rPr>
          <w:rStyle w:val="CommentReference"/>
        </w:rPr>
        <w:annotationRef/>
      </w:r>
      <w:r>
        <w:t>Climate normal vs. study site plots</w:t>
      </w:r>
    </w:p>
  </w:comment>
  <w:comment w:id="2" w:author="Perkowski, Evan A" w:date="2022-03-24T15:03:00Z" w:initials="PEA">
    <w:p w14:paraId="69A7EC25" w14:textId="72B5081C" w:rsidR="00A25850" w:rsidRDefault="00A25850">
      <w:pPr>
        <w:pStyle w:val="CommentText"/>
      </w:pPr>
      <w:r>
        <w:rPr>
          <w:rStyle w:val="CommentReference"/>
        </w:rPr>
        <w:annotationRef/>
      </w:r>
      <w:r>
        <w:t>Need to include bit on climate sunlight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C5A26" w15:done="0"/>
  <w15:commentEx w15:paraId="4EAC9E26" w15:done="0"/>
  <w15:commentEx w15:paraId="69A7E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26F7" w16cex:dateUtc="2022-05-17T18:51:00Z"/>
  <w16cex:commentExtensible w16cex:durableId="262E277B" w16cex:dateUtc="2022-05-17T18:54:00Z"/>
  <w16cex:commentExtensible w16cex:durableId="25E706AB" w16cex:dateUtc="2022-03-2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C5A26" w16cid:durableId="262E26F7"/>
  <w16cid:commentId w16cid:paraId="4EAC9E26" w16cid:durableId="262E277B"/>
  <w16cid:commentId w16cid:paraId="69A7EC25" w16cid:durableId="25E70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42F4A"/>
    <w:rsid w:val="0005340B"/>
    <w:rsid w:val="000A5ABE"/>
    <w:rsid w:val="000D3018"/>
    <w:rsid w:val="000D64F7"/>
    <w:rsid w:val="001102C6"/>
    <w:rsid w:val="001135C2"/>
    <w:rsid w:val="00150719"/>
    <w:rsid w:val="00160CD3"/>
    <w:rsid w:val="0017417D"/>
    <w:rsid w:val="001A0E1E"/>
    <w:rsid w:val="001B2141"/>
    <w:rsid w:val="001C5251"/>
    <w:rsid w:val="001D5368"/>
    <w:rsid w:val="002436ED"/>
    <w:rsid w:val="002808EB"/>
    <w:rsid w:val="00282C11"/>
    <w:rsid w:val="002948B1"/>
    <w:rsid w:val="002B29D1"/>
    <w:rsid w:val="002C360E"/>
    <w:rsid w:val="00305473"/>
    <w:rsid w:val="00306B99"/>
    <w:rsid w:val="003113E2"/>
    <w:rsid w:val="00327A47"/>
    <w:rsid w:val="00327DDB"/>
    <w:rsid w:val="004219F5"/>
    <w:rsid w:val="00446B04"/>
    <w:rsid w:val="00457CDD"/>
    <w:rsid w:val="00495511"/>
    <w:rsid w:val="00497794"/>
    <w:rsid w:val="005022EC"/>
    <w:rsid w:val="00531BAB"/>
    <w:rsid w:val="0056515E"/>
    <w:rsid w:val="005654BF"/>
    <w:rsid w:val="005A3AD9"/>
    <w:rsid w:val="005A4CC1"/>
    <w:rsid w:val="005D48AE"/>
    <w:rsid w:val="005E1917"/>
    <w:rsid w:val="006165B0"/>
    <w:rsid w:val="00621EDD"/>
    <w:rsid w:val="006318C3"/>
    <w:rsid w:val="00640078"/>
    <w:rsid w:val="00674254"/>
    <w:rsid w:val="00691B71"/>
    <w:rsid w:val="00692389"/>
    <w:rsid w:val="00693E83"/>
    <w:rsid w:val="006A1B27"/>
    <w:rsid w:val="006A5604"/>
    <w:rsid w:val="006F2FA3"/>
    <w:rsid w:val="0070140E"/>
    <w:rsid w:val="00756384"/>
    <w:rsid w:val="007822BE"/>
    <w:rsid w:val="007E7F73"/>
    <w:rsid w:val="007F633F"/>
    <w:rsid w:val="0080729C"/>
    <w:rsid w:val="00825CED"/>
    <w:rsid w:val="00851585"/>
    <w:rsid w:val="008559B5"/>
    <w:rsid w:val="00875F59"/>
    <w:rsid w:val="0089277C"/>
    <w:rsid w:val="008A2523"/>
    <w:rsid w:val="008D1F15"/>
    <w:rsid w:val="008E6DE6"/>
    <w:rsid w:val="00997CB9"/>
    <w:rsid w:val="00A25850"/>
    <w:rsid w:val="00A34141"/>
    <w:rsid w:val="00A56981"/>
    <w:rsid w:val="00A64E3D"/>
    <w:rsid w:val="00AA3362"/>
    <w:rsid w:val="00AC36F9"/>
    <w:rsid w:val="00AE69F5"/>
    <w:rsid w:val="00B14994"/>
    <w:rsid w:val="00B14AEF"/>
    <w:rsid w:val="00BB24B8"/>
    <w:rsid w:val="00BF6C3C"/>
    <w:rsid w:val="00C376CD"/>
    <w:rsid w:val="00C61F15"/>
    <w:rsid w:val="00C70ED1"/>
    <w:rsid w:val="00C97BE8"/>
    <w:rsid w:val="00CF2D20"/>
    <w:rsid w:val="00CF6307"/>
    <w:rsid w:val="00D23C5C"/>
    <w:rsid w:val="00D73E3B"/>
    <w:rsid w:val="00D912D0"/>
    <w:rsid w:val="00DC0E39"/>
    <w:rsid w:val="00DD12D4"/>
    <w:rsid w:val="00E06A40"/>
    <w:rsid w:val="00E11D4E"/>
    <w:rsid w:val="00E71177"/>
    <w:rsid w:val="00E97E11"/>
    <w:rsid w:val="00F02491"/>
    <w:rsid w:val="00F26DFB"/>
    <w:rsid w:val="00F7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 w:type="character" w:styleId="Hyperlink">
    <w:name w:val="Hyperlink"/>
    <w:basedOn w:val="DefaultParagraphFont"/>
    <w:uiPriority w:val="99"/>
    <w:unhideWhenUsed/>
    <w:rsid w:val="00CF6307"/>
    <w:rPr>
      <w:color w:val="0563C1" w:themeColor="hyperlink"/>
      <w:u w:val="single"/>
    </w:rPr>
  </w:style>
  <w:style w:type="character" w:styleId="UnresolvedMention">
    <w:name w:val="Unresolved Mention"/>
    <w:basedOn w:val="DefaultParagraphFont"/>
    <w:uiPriority w:val="99"/>
    <w:semiHidden/>
    <w:unhideWhenUsed/>
    <w:rsid w:val="00CF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prism.oregonstate.edu" TargetMode="External"/><Relationship Id="rId4" Type="http://schemas.openxmlformats.org/officeDocument/2006/relationships/webSettings" Target="webSettings.xml"/><Relationship Id="rId9"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17</Pages>
  <Words>17607</Words>
  <Characters>100360</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14</cp:revision>
  <dcterms:created xsi:type="dcterms:W3CDTF">2022-03-24T17:53:00Z</dcterms:created>
  <dcterms:modified xsi:type="dcterms:W3CDTF">2022-05-31T17:40:00Z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