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3249" w14:textId="13170E04" w:rsidR="00E03B69" w:rsidRPr="008D059B" w:rsidRDefault="00E03B69" w:rsidP="00E03B69">
      <w:pPr>
        <w:pStyle w:val="TitlePage"/>
      </w:pPr>
      <w:r>
        <w:t>Drivers of plant nutrient acquisition and allocation strategies and their influence on plant responses to environmental change</w:t>
      </w:r>
    </w:p>
    <w:p w14:paraId="1DD5FC3A" w14:textId="77777777" w:rsidR="00E03B69" w:rsidRPr="008D059B" w:rsidRDefault="00E03B69" w:rsidP="00E03B69">
      <w:pPr>
        <w:pStyle w:val="TitlePage"/>
      </w:pPr>
    </w:p>
    <w:p w14:paraId="353A1184" w14:textId="77777777" w:rsidR="00E03B69" w:rsidRPr="008D059B" w:rsidRDefault="00E03B69" w:rsidP="00E03B69">
      <w:pPr>
        <w:pStyle w:val="TitlePage"/>
      </w:pPr>
    </w:p>
    <w:p w14:paraId="0FBEC3A2" w14:textId="77777777" w:rsidR="00E03B69" w:rsidRPr="008D059B" w:rsidRDefault="00E03B69" w:rsidP="00E03B69">
      <w:pPr>
        <w:pStyle w:val="TitlePage"/>
      </w:pPr>
      <w:r w:rsidRPr="008D059B">
        <w:t>by</w:t>
      </w:r>
    </w:p>
    <w:p w14:paraId="2463C6B1" w14:textId="77777777" w:rsidR="00E03B69" w:rsidRPr="008D059B" w:rsidRDefault="00E03B69" w:rsidP="00E03B69">
      <w:pPr>
        <w:pStyle w:val="TitlePage"/>
      </w:pPr>
    </w:p>
    <w:p w14:paraId="22CA278E" w14:textId="24219D16" w:rsidR="00E03B69" w:rsidRPr="008D059B" w:rsidRDefault="00E03B69" w:rsidP="00E03B69">
      <w:pPr>
        <w:pStyle w:val="TitlePage"/>
      </w:pPr>
      <w:r>
        <w:t>Evan A. Perkowski, B.S.</w:t>
      </w:r>
    </w:p>
    <w:p w14:paraId="405C2F5A" w14:textId="77777777" w:rsidR="00E03B69" w:rsidRPr="008D059B" w:rsidRDefault="00E03B69" w:rsidP="00E03B69">
      <w:pPr>
        <w:pStyle w:val="TitlePage"/>
      </w:pPr>
    </w:p>
    <w:p w14:paraId="2B917573" w14:textId="70860F02" w:rsidR="00E03B69" w:rsidRPr="008D059B" w:rsidRDefault="00E03B69" w:rsidP="00E03B69">
      <w:pPr>
        <w:pStyle w:val="TitlePage"/>
      </w:pPr>
      <w:r w:rsidRPr="008D059B">
        <w:t>A Dissertation</w:t>
      </w:r>
    </w:p>
    <w:p w14:paraId="065389E2" w14:textId="77777777" w:rsidR="00E03B69" w:rsidRPr="008D059B" w:rsidRDefault="00E03B69" w:rsidP="00E03B69">
      <w:pPr>
        <w:pStyle w:val="TitlePage"/>
      </w:pPr>
    </w:p>
    <w:p w14:paraId="4DDD530E" w14:textId="77777777" w:rsidR="00E03B69" w:rsidRPr="008D059B" w:rsidRDefault="00E03B69" w:rsidP="00E03B69">
      <w:pPr>
        <w:pStyle w:val="TitlePage"/>
      </w:pPr>
      <w:r w:rsidRPr="008D059B">
        <w:t>In</w:t>
      </w:r>
    </w:p>
    <w:p w14:paraId="3EC82384" w14:textId="77777777" w:rsidR="00E03B69" w:rsidRPr="008D059B" w:rsidRDefault="00E03B69" w:rsidP="00E03B69">
      <w:pPr>
        <w:pStyle w:val="TitlePage"/>
      </w:pPr>
    </w:p>
    <w:p w14:paraId="781CD2F5" w14:textId="53A28A3A" w:rsidR="00E03B69" w:rsidRPr="008D059B" w:rsidRDefault="00E03B69" w:rsidP="00E03B69">
      <w:pPr>
        <w:pStyle w:val="TitlePage"/>
        <w:rPr>
          <w:i/>
          <w:iCs/>
        </w:rPr>
      </w:pPr>
      <w:r>
        <w:t>Biological Sciences</w:t>
      </w:r>
    </w:p>
    <w:p w14:paraId="04D5FF30" w14:textId="77777777" w:rsidR="00E03B69" w:rsidRPr="008D059B" w:rsidRDefault="00E03B69" w:rsidP="00E03B69">
      <w:pPr>
        <w:pStyle w:val="TitlePage"/>
      </w:pPr>
    </w:p>
    <w:p w14:paraId="20AB836B" w14:textId="77777777" w:rsidR="00E03B69" w:rsidRPr="008D059B" w:rsidRDefault="00E03B69" w:rsidP="00E03B69">
      <w:pPr>
        <w:pStyle w:val="TitlePage"/>
      </w:pPr>
      <w:r w:rsidRPr="008D059B">
        <w:t>Submitted to the Graduate Faculty</w:t>
      </w:r>
    </w:p>
    <w:p w14:paraId="6EDD7570" w14:textId="77777777" w:rsidR="00E03B69" w:rsidRPr="008D059B" w:rsidRDefault="00E03B69" w:rsidP="00E03B69">
      <w:pPr>
        <w:pStyle w:val="TitlePage"/>
      </w:pPr>
      <w:r w:rsidRPr="008D059B">
        <w:t>of Texas Tech University in</w:t>
      </w:r>
    </w:p>
    <w:p w14:paraId="40EF3429" w14:textId="77777777" w:rsidR="00E03B69" w:rsidRPr="008D059B" w:rsidRDefault="00E03B69" w:rsidP="00E03B69">
      <w:pPr>
        <w:pStyle w:val="TitlePage"/>
      </w:pPr>
      <w:r w:rsidRPr="008D059B">
        <w:t>Partial Fulfillment of</w:t>
      </w:r>
    </w:p>
    <w:p w14:paraId="33B0E715" w14:textId="77777777" w:rsidR="00E03B69" w:rsidRPr="008D059B" w:rsidRDefault="00E03B69" w:rsidP="00E03B69">
      <w:pPr>
        <w:pStyle w:val="TitlePage"/>
      </w:pPr>
      <w:r w:rsidRPr="008D059B">
        <w:t>the Requirements for</w:t>
      </w:r>
    </w:p>
    <w:p w14:paraId="249DD078" w14:textId="77777777" w:rsidR="00E03B69" w:rsidRPr="008D059B" w:rsidRDefault="00E03B69" w:rsidP="00E03B69">
      <w:pPr>
        <w:pStyle w:val="TitlePage"/>
      </w:pPr>
      <w:r w:rsidRPr="008D059B">
        <w:t>the Degree of</w:t>
      </w:r>
    </w:p>
    <w:p w14:paraId="55535C24" w14:textId="77777777" w:rsidR="00E03B69" w:rsidRPr="008D059B" w:rsidRDefault="00E03B69" w:rsidP="00E03B69">
      <w:pPr>
        <w:pStyle w:val="TitlePage"/>
      </w:pPr>
    </w:p>
    <w:p w14:paraId="54E7D995" w14:textId="48794CFE" w:rsidR="00E03B69" w:rsidRPr="008D059B" w:rsidRDefault="00E03B69" w:rsidP="00E03B69">
      <w:pPr>
        <w:pStyle w:val="TitlePage"/>
        <w:rPr>
          <w:i/>
          <w:iCs/>
          <w:caps/>
        </w:rPr>
      </w:pPr>
      <w:r>
        <w:t>Doctor of Philosophy</w:t>
      </w:r>
    </w:p>
    <w:p w14:paraId="5D9315B3" w14:textId="77777777" w:rsidR="00E03B69" w:rsidRPr="008D059B" w:rsidRDefault="00E03B69" w:rsidP="00E03B69">
      <w:pPr>
        <w:pStyle w:val="TitlePage"/>
      </w:pPr>
    </w:p>
    <w:p w14:paraId="6EB4556E" w14:textId="77777777" w:rsidR="00E03B69" w:rsidRPr="008D059B" w:rsidRDefault="00E03B69" w:rsidP="00E03B69">
      <w:pPr>
        <w:pStyle w:val="TitlePage"/>
      </w:pPr>
      <w:r w:rsidRPr="008D059B">
        <w:t>Approved</w:t>
      </w:r>
    </w:p>
    <w:p w14:paraId="173E6243" w14:textId="77777777" w:rsidR="00E03B69" w:rsidRPr="008D059B" w:rsidRDefault="00E03B69" w:rsidP="00E03B69">
      <w:pPr>
        <w:pStyle w:val="TitlePage"/>
      </w:pPr>
    </w:p>
    <w:p w14:paraId="4F4C5D36" w14:textId="0AFECE8B" w:rsidR="00E03B69" w:rsidRPr="008D059B" w:rsidRDefault="00E03B69" w:rsidP="00E03B69">
      <w:pPr>
        <w:pStyle w:val="TitlePage"/>
      </w:pPr>
      <w:r>
        <w:t>Nicholas G. Smith, Ph.D.</w:t>
      </w:r>
    </w:p>
    <w:p w14:paraId="3FA0B549" w14:textId="77777777" w:rsidR="00E03B69" w:rsidRDefault="00E03B69" w:rsidP="00E03B69">
      <w:pPr>
        <w:pStyle w:val="TitlePage"/>
      </w:pPr>
      <w:r w:rsidRPr="008D059B">
        <w:t xml:space="preserve">Chair of </w:t>
      </w:r>
      <w:r>
        <w:t xml:space="preserve">the </w:t>
      </w:r>
      <w:r w:rsidRPr="008D059B">
        <w:t>Committee</w:t>
      </w:r>
    </w:p>
    <w:p w14:paraId="1357951A" w14:textId="77777777" w:rsidR="00E03B69" w:rsidRPr="008D059B" w:rsidRDefault="00E03B69" w:rsidP="00E03B69">
      <w:pPr>
        <w:pStyle w:val="TitlePage"/>
      </w:pPr>
    </w:p>
    <w:p w14:paraId="21FFC949" w14:textId="4FD7204B" w:rsidR="00E03B69" w:rsidRPr="008D059B" w:rsidRDefault="00E03B69" w:rsidP="00E03B69">
      <w:pPr>
        <w:pStyle w:val="TitlePage"/>
      </w:pPr>
      <w:r>
        <w:t>Aimée T. Classen, Ph.D.</w:t>
      </w:r>
    </w:p>
    <w:p w14:paraId="6CD9A9E4" w14:textId="77777777" w:rsidR="00E03B69" w:rsidRPr="008D059B" w:rsidRDefault="00E03B69" w:rsidP="00E03B69">
      <w:pPr>
        <w:pStyle w:val="TitlePage"/>
        <w:jc w:val="left"/>
      </w:pPr>
    </w:p>
    <w:p w14:paraId="75578EC1" w14:textId="713A23AC" w:rsidR="00E03B69" w:rsidRPr="008D059B" w:rsidRDefault="00E03B69" w:rsidP="00E03B69">
      <w:pPr>
        <w:pStyle w:val="TitlePage"/>
      </w:pPr>
      <w:r>
        <w:t>Natasja van Gestel, Ph.D.</w:t>
      </w:r>
    </w:p>
    <w:p w14:paraId="3B0C76ED" w14:textId="77777777" w:rsidR="00E03B69" w:rsidRPr="008D059B" w:rsidRDefault="00E03B69" w:rsidP="00E03B69">
      <w:pPr>
        <w:pStyle w:val="TitlePage"/>
        <w:jc w:val="left"/>
      </w:pPr>
    </w:p>
    <w:p w14:paraId="683B42D4" w14:textId="39396401" w:rsidR="00E03B69" w:rsidRDefault="00E03B69" w:rsidP="00E03B69">
      <w:pPr>
        <w:pStyle w:val="TitlePage"/>
      </w:pPr>
      <w:r>
        <w:t>Lindsey C. Slaughter, Ph.D.</w:t>
      </w:r>
    </w:p>
    <w:p w14:paraId="69BE4716" w14:textId="43BA1732" w:rsidR="00E03B69" w:rsidRDefault="00E03B69" w:rsidP="00E03B69">
      <w:pPr>
        <w:pStyle w:val="TitlePage"/>
      </w:pPr>
    </w:p>
    <w:p w14:paraId="5518AAD6" w14:textId="1FF91B5B" w:rsidR="00E03B69" w:rsidRPr="008D059B" w:rsidRDefault="00E03B69" w:rsidP="00E03B69">
      <w:pPr>
        <w:pStyle w:val="TitlePage"/>
      </w:pPr>
      <w:r>
        <w:t>Dylan W. Schwilk, Ph.D.</w:t>
      </w:r>
    </w:p>
    <w:p w14:paraId="447FABF6" w14:textId="77777777" w:rsidR="00E03B69" w:rsidRDefault="00E03B69" w:rsidP="00E03B69">
      <w:pPr>
        <w:pStyle w:val="TitlePage"/>
      </w:pPr>
    </w:p>
    <w:p w14:paraId="70F4DA40" w14:textId="77777777" w:rsidR="00E03B69" w:rsidRPr="008D059B" w:rsidRDefault="00E03B69" w:rsidP="00E03B69">
      <w:pPr>
        <w:pStyle w:val="TitlePage"/>
      </w:pPr>
    </w:p>
    <w:p w14:paraId="7C65B9F0" w14:textId="77777777" w:rsidR="00E03B69" w:rsidRPr="008D059B" w:rsidRDefault="00E03B69" w:rsidP="00E03B69">
      <w:pPr>
        <w:pStyle w:val="TitlePage"/>
      </w:pPr>
      <w:r w:rsidRPr="008D059B">
        <w:t>Mark Sheridan</w:t>
      </w:r>
      <w:r>
        <w:t>, Ph.D.</w:t>
      </w:r>
    </w:p>
    <w:p w14:paraId="659B3395" w14:textId="77777777" w:rsidR="00E03B69" w:rsidRDefault="00E03B69" w:rsidP="00E03B69">
      <w:pPr>
        <w:pStyle w:val="TitlePage"/>
      </w:pPr>
      <w:r w:rsidRPr="008D059B">
        <w:t>Dean of the Graduate School</w:t>
      </w:r>
    </w:p>
    <w:p w14:paraId="0E16BDAA" w14:textId="77777777" w:rsidR="00E03B69" w:rsidRDefault="00E03B69" w:rsidP="00E03B69">
      <w:pPr>
        <w:pStyle w:val="TitlePage"/>
      </w:pPr>
    </w:p>
    <w:p w14:paraId="1976D0C4" w14:textId="77777777" w:rsidR="00E03B69" w:rsidRPr="008D059B" w:rsidRDefault="00E03B69" w:rsidP="00E03B69">
      <w:pPr>
        <w:pStyle w:val="TitlePage"/>
      </w:pPr>
    </w:p>
    <w:p w14:paraId="2A6DA5DA" w14:textId="77777777" w:rsidR="00E03B69" w:rsidRDefault="00E03B69" w:rsidP="00E03B69">
      <w:pPr>
        <w:pStyle w:val="TitlePage"/>
      </w:pPr>
      <w:r>
        <w:t>May 2023</w:t>
      </w:r>
    </w:p>
    <w:p w14:paraId="7E33B6E8" w14:textId="36E5D6C9" w:rsidR="00E03B69" w:rsidRPr="008D059B" w:rsidRDefault="00E03B69" w:rsidP="00E03B69">
      <w:pPr>
        <w:pStyle w:val="TitlePage"/>
      </w:pPr>
      <w:r w:rsidRPr="008D059B">
        <w:br w:type="page"/>
      </w:r>
    </w:p>
    <w:p w14:paraId="20FCDBF8" w14:textId="77777777" w:rsidR="00E03B69" w:rsidRPr="008D059B" w:rsidRDefault="00E03B69" w:rsidP="00E03B69">
      <w:pPr>
        <w:pStyle w:val="BodyText"/>
      </w:pPr>
    </w:p>
    <w:p w14:paraId="1F8F6BF9" w14:textId="77777777" w:rsidR="00E03B69" w:rsidRPr="008D059B" w:rsidRDefault="00E03B69" w:rsidP="00E03B69">
      <w:pPr>
        <w:pStyle w:val="BodyText"/>
      </w:pPr>
    </w:p>
    <w:p w14:paraId="5C2DEFBE" w14:textId="77777777" w:rsidR="00E03B69" w:rsidRPr="008D059B" w:rsidRDefault="00E03B69" w:rsidP="00E03B69">
      <w:pPr>
        <w:pStyle w:val="BodyText"/>
      </w:pPr>
    </w:p>
    <w:p w14:paraId="69534661" w14:textId="77777777" w:rsidR="00E03B69" w:rsidRPr="008D059B" w:rsidRDefault="00E03B69" w:rsidP="00E03B69">
      <w:pPr>
        <w:pStyle w:val="BodyText"/>
      </w:pPr>
    </w:p>
    <w:p w14:paraId="3ABFE8D5" w14:textId="77777777" w:rsidR="00E03B69" w:rsidRPr="008D059B" w:rsidRDefault="00E03B69" w:rsidP="00E03B69">
      <w:pPr>
        <w:pStyle w:val="BodyText"/>
      </w:pPr>
    </w:p>
    <w:p w14:paraId="6F53F4F0" w14:textId="77777777" w:rsidR="00E03B69" w:rsidRPr="008D059B" w:rsidRDefault="00E03B69" w:rsidP="00E03B69">
      <w:pPr>
        <w:pStyle w:val="BodyText"/>
      </w:pPr>
    </w:p>
    <w:p w14:paraId="02E898EC" w14:textId="77777777" w:rsidR="00E03B69" w:rsidRPr="008D059B" w:rsidRDefault="00E03B69" w:rsidP="00E03B69">
      <w:pPr>
        <w:pStyle w:val="BodyText"/>
      </w:pPr>
    </w:p>
    <w:p w14:paraId="303F416B" w14:textId="77777777" w:rsidR="00E03B69" w:rsidRPr="008D059B" w:rsidRDefault="00E03B69" w:rsidP="00E03B69">
      <w:pPr>
        <w:pStyle w:val="BodyText"/>
      </w:pPr>
    </w:p>
    <w:p w14:paraId="05BD7BBF" w14:textId="77777777" w:rsidR="00E03B69" w:rsidRPr="008D059B" w:rsidRDefault="00E03B69" w:rsidP="00E03B69">
      <w:pPr>
        <w:pStyle w:val="BodyText"/>
      </w:pPr>
    </w:p>
    <w:p w14:paraId="5140F8A5" w14:textId="77777777" w:rsidR="00E03B69" w:rsidRPr="008D059B" w:rsidRDefault="00E03B69" w:rsidP="00E03B69">
      <w:pPr>
        <w:pStyle w:val="BodyText"/>
        <w:ind w:firstLine="0"/>
      </w:pPr>
    </w:p>
    <w:p w14:paraId="448FBCDD" w14:textId="77777777" w:rsidR="00E03B69" w:rsidRPr="008D059B" w:rsidRDefault="00E03B69" w:rsidP="00E03B69">
      <w:pPr>
        <w:pStyle w:val="BodyText"/>
      </w:pPr>
    </w:p>
    <w:p w14:paraId="056363FB" w14:textId="564DF3F5" w:rsidR="00E03B69" w:rsidRPr="008D059B" w:rsidRDefault="00E03B69" w:rsidP="00E03B69">
      <w:pPr>
        <w:pStyle w:val="Copyright"/>
        <w:spacing w:after="0" w:line="240" w:lineRule="auto"/>
        <w:sectPr w:rsidR="00E03B69" w:rsidRPr="008D059B" w:rsidSect="002D624D">
          <w:pgSz w:w="12240" w:h="15840" w:code="1"/>
          <w:pgMar w:top="1440" w:right="1440" w:bottom="2160" w:left="2160" w:header="720" w:footer="1440" w:gutter="288"/>
          <w:cols w:space="720"/>
          <w:docGrid w:linePitch="326"/>
        </w:sectPr>
      </w:pPr>
      <w:r w:rsidRPr="008D059B">
        <w:t>Copyright 202</w:t>
      </w:r>
      <w:r>
        <w:t>3</w:t>
      </w:r>
      <w:r w:rsidRPr="008D059B">
        <w:t xml:space="preserve">, </w:t>
      </w:r>
      <w:r>
        <w:t>Evan A. Perkowski</w:t>
      </w:r>
    </w:p>
    <w:p w14:paraId="50FF44BD" w14:textId="77777777" w:rsidR="00E03B69" w:rsidRPr="008D059B" w:rsidRDefault="00E03B69" w:rsidP="00E03B69">
      <w:pPr>
        <w:pStyle w:val="Heading1"/>
        <w:rPr>
          <w:rFonts w:cs="Times New Roman"/>
          <w:sz w:val="24"/>
          <w:szCs w:val="24"/>
        </w:rPr>
      </w:pPr>
      <w:r w:rsidRPr="008D059B">
        <w:rPr>
          <w:rFonts w:cs="Times New Roman"/>
          <w:sz w:val="24"/>
          <w:szCs w:val="24"/>
        </w:rPr>
        <w:lastRenderedPageBreak/>
        <w:t>Acknowledgments</w:t>
      </w:r>
    </w:p>
    <w:p w14:paraId="6BFCD51C" w14:textId="77777777" w:rsidR="00E03B69" w:rsidRPr="008D059B" w:rsidRDefault="00E03B69" w:rsidP="00E03B69">
      <w:pPr>
        <w:pStyle w:val="BodyText"/>
      </w:pPr>
      <w:r w:rsidRPr="008D059B">
        <w:t>The purpose of this page is to recognize scholarly and professional aid and advice; however, the inclusion of references to persons who provided clerical help, help with field studies, financial assistance, and permission to use copyrighted materials is also acceptable.</w:t>
      </w:r>
    </w:p>
    <w:p w14:paraId="5D8873D4" w14:textId="77777777" w:rsidR="00E03B69" w:rsidRPr="008D059B" w:rsidRDefault="00E03B69" w:rsidP="00E03B69">
      <w:pPr>
        <w:pStyle w:val="BodyText"/>
      </w:pPr>
      <w:r w:rsidRPr="008D059B">
        <w:t xml:space="preserve">Acknowledgments should be brief, in a professional style, and should not exceed two pages. </w:t>
      </w:r>
    </w:p>
    <w:p w14:paraId="56D07224" w14:textId="77777777" w:rsidR="00E03B69" w:rsidRPr="008D059B" w:rsidRDefault="00E03B69" w:rsidP="00E03B69">
      <w:pPr>
        <w:pStyle w:val="BodyText"/>
      </w:pPr>
      <w:r w:rsidRPr="008D059B">
        <w:rPr>
          <w:rStyle w:val="commentTextChar0"/>
        </w:rPr>
        <w:t>{The first page after your copyright page should be numbered ‘ii’. Your running header should begin on page ‘ii’.}</w:t>
      </w:r>
    </w:p>
    <w:p w14:paraId="15B7BF06" w14:textId="77777777" w:rsidR="00E03B69" w:rsidRPr="008D059B" w:rsidRDefault="00E03B69" w:rsidP="00E03B69">
      <w:pPr>
        <w:pStyle w:val="Heading1"/>
        <w:rPr>
          <w:rFonts w:cs="Times New Roman"/>
          <w:sz w:val="24"/>
          <w:szCs w:val="24"/>
        </w:rPr>
      </w:pPr>
      <w:r w:rsidRPr="008D059B">
        <w:rPr>
          <w:rFonts w:cs="Times New Roman"/>
          <w:sz w:val="24"/>
          <w:szCs w:val="24"/>
        </w:rPr>
        <w:br w:type="page"/>
      </w:r>
      <w:r w:rsidRPr="008D059B">
        <w:rPr>
          <w:rFonts w:cs="Times New Roman"/>
          <w:sz w:val="24"/>
          <w:szCs w:val="24"/>
        </w:rPr>
        <w:lastRenderedPageBreak/>
        <w:t>Table of Contents</w:t>
      </w:r>
    </w:p>
    <w:p w14:paraId="45280AE4" w14:textId="77777777" w:rsidR="00E03B69" w:rsidRPr="008D059B" w:rsidRDefault="00E03B69" w:rsidP="00E03B69">
      <w:pPr>
        <w:pStyle w:val="TOC1"/>
      </w:pPr>
      <w:r w:rsidRPr="008D059B">
        <w:fldChar w:fldCharType="begin"/>
      </w:r>
      <w:r w:rsidRPr="00CD5842">
        <w:instrText xml:space="preserve"> TOC \o "1-3" \h \z \u </w:instrText>
      </w:r>
      <w:r w:rsidRPr="008D059B">
        <w:fldChar w:fldCharType="separate"/>
      </w:r>
      <w:hyperlink w:anchor="_Toc156700519" w:history="1">
        <w:r w:rsidRPr="008D059B">
          <w:rPr>
            <w:rStyle w:val="Hyperlink"/>
          </w:rPr>
          <w:t>Acknowle</w:t>
        </w:r>
        <w:r w:rsidRPr="008D059B">
          <w:rPr>
            <w:rStyle w:val="Hyperlink"/>
          </w:rPr>
          <w:t>d</w:t>
        </w:r>
        <w:r w:rsidRPr="008D059B">
          <w:rPr>
            <w:rStyle w:val="Hyperlink"/>
          </w:rPr>
          <w:t>gments</w:t>
        </w:r>
        <w:r w:rsidRPr="008D059B">
          <w:rPr>
            <w:webHidden/>
          </w:rPr>
          <w:tab/>
        </w:r>
        <w:r w:rsidRPr="008D059B">
          <w:rPr>
            <w:caps w:val="0"/>
            <w:webHidden/>
          </w:rPr>
          <w:t>ii</w:t>
        </w:r>
      </w:hyperlink>
    </w:p>
    <w:p w14:paraId="2C36B222" w14:textId="77777777" w:rsidR="00E03B69" w:rsidRPr="008D059B" w:rsidRDefault="00E03B69" w:rsidP="00E03B69">
      <w:pPr>
        <w:pStyle w:val="TOC1"/>
      </w:pPr>
      <w:hyperlink w:anchor="_Toc156700536" w:history="1">
        <w:r w:rsidRPr="008D059B">
          <w:rPr>
            <w:rStyle w:val="Hyperlink"/>
          </w:rPr>
          <w:t>Abstract (heading 1)</w:t>
        </w:r>
        <w:r w:rsidRPr="008D059B">
          <w:rPr>
            <w:webHidden/>
          </w:rPr>
          <w:tab/>
        </w:r>
        <w:r w:rsidRPr="008D059B">
          <w:rPr>
            <w:caps w:val="0"/>
            <w:webHidden/>
          </w:rPr>
          <w:t>iv</w:t>
        </w:r>
      </w:hyperlink>
    </w:p>
    <w:p w14:paraId="495C8C01" w14:textId="77777777" w:rsidR="00E03B69" w:rsidRPr="008D059B" w:rsidRDefault="00E03B69" w:rsidP="00E03B69">
      <w:pPr>
        <w:pStyle w:val="TOC1"/>
      </w:pPr>
      <w:hyperlink w:anchor="_Toc156700536" w:history="1">
        <w:r w:rsidRPr="008D059B">
          <w:rPr>
            <w:rStyle w:val="Hyperlink"/>
          </w:rPr>
          <w:t>List of Tables (heading 1)</w:t>
        </w:r>
        <w:r w:rsidRPr="008D059B">
          <w:rPr>
            <w:webHidden/>
          </w:rPr>
          <w:tab/>
        </w:r>
        <w:r w:rsidRPr="008D059B">
          <w:rPr>
            <w:caps w:val="0"/>
            <w:webHidden/>
          </w:rPr>
          <w:t>v</w:t>
        </w:r>
      </w:hyperlink>
    </w:p>
    <w:p w14:paraId="7E73F167" w14:textId="77777777" w:rsidR="00E03B69" w:rsidRPr="008D059B" w:rsidRDefault="00E03B69" w:rsidP="00E03B69">
      <w:pPr>
        <w:pStyle w:val="TOC1"/>
      </w:pPr>
      <w:hyperlink w:anchor="_Toc156700536" w:history="1">
        <w:r w:rsidRPr="008D059B">
          <w:rPr>
            <w:rStyle w:val="Hyperlink"/>
          </w:rPr>
          <w:t>List of Figures (heading 1)</w:t>
        </w:r>
        <w:r w:rsidRPr="008D059B">
          <w:rPr>
            <w:webHidden/>
          </w:rPr>
          <w:tab/>
        </w:r>
        <w:r w:rsidRPr="008D059B">
          <w:rPr>
            <w:caps w:val="0"/>
            <w:webHidden/>
          </w:rPr>
          <w:t>vi</w:t>
        </w:r>
      </w:hyperlink>
    </w:p>
    <w:p w14:paraId="410103F7" w14:textId="77777777" w:rsidR="00E03B69" w:rsidRPr="008D059B" w:rsidRDefault="00E03B69" w:rsidP="00E03B69">
      <w:pPr>
        <w:pStyle w:val="TOC1"/>
      </w:pPr>
      <w:hyperlink w:anchor="_Toc156700536" w:history="1">
        <w:r w:rsidRPr="008D059B">
          <w:rPr>
            <w:rStyle w:val="Hyperlink"/>
          </w:rPr>
          <w:t xml:space="preserve">I. Chapter title (heading 1) </w:t>
        </w:r>
        <w:r w:rsidRPr="008D059B">
          <w:rPr>
            <w:rStyle w:val="Hyperlink"/>
            <w:color w:val="FF0000"/>
          </w:rPr>
          <w:t>ALL TITLES THAT ARE LONGER   THAN ONE LINE SHOULD BE SINGLE-SPACED</w:t>
        </w:r>
        <w:r w:rsidRPr="008D059B">
          <w:rPr>
            <w:webHidden/>
          </w:rPr>
          <w:tab/>
          <w:t>1</w:t>
        </w:r>
      </w:hyperlink>
    </w:p>
    <w:p w14:paraId="5F01E4D5" w14:textId="77777777" w:rsidR="00E03B69" w:rsidRPr="008D059B" w:rsidRDefault="00E03B69" w:rsidP="00E03B69">
      <w:pPr>
        <w:pStyle w:val="TOC2"/>
      </w:pPr>
      <w:hyperlink w:anchor="_Toc156700537" w:history="1">
        <w:r w:rsidRPr="008D059B">
          <w:rPr>
            <w:rStyle w:val="Hyperlink"/>
          </w:rPr>
          <w:t xml:space="preserve">Second level subheading (Heading 2) </w:t>
        </w:r>
        <w:r w:rsidRPr="008D059B">
          <w:rPr>
            <w:rStyle w:val="Hyperlink"/>
            <w:color w:val="FF0000"/>
          </w:rPr>
          <w:t>Subheadings that are longer than one        line should be single-spaced.</w:t>
        </w:r>
        <w:r w:rsidRPr="008D059B">
          <w:rPr>
            <w:webHidden/>
          </w:rPr>
          <w:tab/>
          <w:t>4</w:t>
        </w:r>
      </w:hyperlink>
    </w:p>
    <w:p w14:paraId="66B4B1DE" w14:textId="77777777" w:rsidR="00E03B69" w:rsidRPr="008D059B" w:rsidRDefault="00E03B69" w:rsidP="00E03B69">
      <w:pPr>
        <w:pStyle w:val="TOC3"/>
      </w:pPr>
      <w:hyperlink w:anchor="_Toc156700538" w:history="1">
        <w:r w:rsidRPr="008D059B">
          <w:rPr>
            <w:rStyle w:val="Hyperlink"/>
          </w:rPr>
          <w:t xml:space="preserve">Third-level subheading (Heading 3) </w:t>
        </w:r>
        <w:r w:rsidRPr="008D059B">
          <w:rPr>
            <w:rStyle w:val="Hyperlink"/>
            <w:color w:val="FF0000"/>
          </w:rPr>
          <w:t>Single-space Level 3+ subheadings</w:t>
        </w:r>
        <w:r w:rsidRPr="008D059B">
          <w:rPr>
            <w:webHidden/>
          </w:rPr>
          <w:tab/>
          <w:t>8</w:t>
        </w:r>
      </w:hyperlink>
    </w:p>
    <w:p w14:paraId="3D188078" w14:textId="77777777" w:rsidR="00E03B69" w:rsidRPr="008D059B" w:rsidRDefault="00E03B69" w:rsidP="00E03B69">
      <w:pPr>
        <w:pStyle w:val="TOC3"/>
      </w:pPr>
      <w:hyperlink w:anchor="_Toc156700538" w:history="1">
        <w:r w:rsidRPr="008D059B">
          <w:rPr>
            <w:rStyle w:val="Hyperlink"/>
          </w:rPr>
          <w:t>Third-level subheading (Heading 3)</w:t>
        </w:r>
        <w:r w:rsidRPr="008D059B">
          <w:rPr>
            <w:webHidden/>
          </w:rPr>
          <w:tab/>
        </w:r>
        <w:r w:rsidRPr="008D059B">
          <w:rPr>
            <w:webHidden/>
          </w:rPr>
          <w:fldChar w:fldCharType="begin"/>
        </w:r>
        <w:r w:rsidRPr="008D059B">
          <w:rPr>
            <w:webHidden/>
          </w:rPr>
          <w:instrText xml:space="preserve"> PAGEREF _Toc156700538 \h </w:instrText>
        </w:r>
        <w:r w:rsidRPr="008D059B">
          <w:rPr>
            <w:webHidden/>
          </w:rPr>
        </w:r>
        <w:r w:rsidRPr="008D059B">
          <w:rPr>
            <w:webHidden/>
          </w:rPr>
          <w:fldChar w:fldCharType="separate"/>
        </w:r>
        <w:r w:rsidRPr="008D059B">
          <w:rPr>
            <w:webHidden/>
          </w:rPr>
          <w:t>9</w:t>
        </w:r>
        <w:r w:rsidRPr="008D059B">
          <w:rPr>
            <w:webHidden/>
          </w:rPr>
          <w:fldChar w:fldCharType="end"/>
        </w:r>
      </w:hyperlink>
    </w:p>
    <w:p w14:paraId="700547DE" w14:textId="77777777" w:rsidR="00E03B69" w:rsidRPr="008D059B" w:rsidRDefault="00E03B69" w:rsidP="00E03B69">
      <w:pPr>
        <w:pStyle w:val="TOC3"/>
      </w:pPr>
      <w:hyperlink w:anchor="_Toc156700538" w:history="1">
        <w:r w:rsidRPr="008D059B">
          <w:rPr>
            <w:rStyle w:val="Hyperlink"/>
          </w:rPr>
          <w:t>Third-level subheading (He</w:t>
        </w:r>
        <w:r w:rsidRPr="008D059B">
          <w:rPr>
            <w:rStyle w:val="Hyperlink"/>
          </w:rPr>
          <w:t>a</w:t>
        </w:r>
        <w:r w:rsidRPr="008D059B">
          <w:rPr>
            <w:rStyle w:val="Hyperlink"/>
          </w:rPr>
          <w:t>ding 3)</w:t>
        </w:r>
        <w:r w:rsidRPr="008D059B">
          <w:rPr>
            <w:webHidden/>
          </w:rPr>
          <w:tab/>
          <w:t>12</w:t>
        </w:r>
      </w:hyperlink>
    </w:p>
    <w:p w14:paraId="15A30C68" w14:textId="77777777" w:rsidR="00E03B69" w:rsidRPr="008D059B" w:rsidRDefault="00E03B69" w:rsidP="00E03B69">
      <w:pPr>
        <w:pStyle w:val="TOC2"/>
      </w:pPr>
      <w:hyperlink w:anchor="_Toc156700537" w:history="1">
        <w:r w:rsidRPr="008D059B">
          <w:rPr>
            <w:rStyle w:val="Hyperlink"/>
          </w:rPr>
          <w:t>Second level subheading (Heading 2)</w:t>
        </w:r>
        <w:r w:rsidRPr="008D059B">
          <w:rPr>
            <w:webHidden/>
          </w:rPr>
          <w:tab/>
          <w:t>15</w:t>
        </w:r>
      </w:hyperlink>
    </w:p>
    <w:p w14:paraId="2B1FB5E5" w14:textId="77777777" w:rsidR="00E03B69" w:rsidRPr="008D059B" w:rsidRDefault="00E03B69" w:rsidP="00E03B69">
      <w:pPr>
        <w:pStyle w:val="TOC3"/>
      </w:pPr>
      <w:hyperlink w:anchor="_Toc156700538" w:history="1">
        <w:r w:rsidRPr="008D059B">
          <w:rPr>
            <w:rStyle w:val="Hyperlink"/>
          </w:rPr>
          <w:t>Third-level subheading (Heading 3)</w:t>
        </w:r>
        <w:r w:rsidRPr="008D059B">
          <w:rPr>
            <w:webHidden/>
          </w:rPr>
          <w:tab/>
          <w:t>15</w:t>
        </w:r>
      </w:hyperlink>
    </w:p>
    <w:p w14:paraId="7A91C9EF" w14:textId="77777777" w:rsidR="00E03B69" w:rsidRPr="008D059B" w:rsidRDefault="00E03B69" w:rsidP="00E03B69">
      <w:pPr>
        <w:pStyle w:val="TOC3"/>
      </w:pPr>
      <w:hyperlink w:anchor="_Toc156700538" w:history="1">
        <w:r w:rsidRPr="008D059B">
          <w:rPr>
            <w:rStyle w:val="Hyperlink"/>
          </w:rPr>
          <w:t>Third-level subheading (Heading 3)</w:t>
        </w:r>
        <w:r w:rsidRPr="008D059B">
          <w:rPr>
            <w:webHidden/>
          </w:rPr>
          <w:tab/>
          <w:t>16</w:t>
        </w:r>
      </w:hyperlink>
    </w:p>
    <w:p w14:paraId="45FCDB6C" w14:textId="77777777" w:rsidR="00E03B69" w:rsidRPr="008D059B" w:rsidRDefault="00E03B69" w:rsidP="00E03B69">
      <w:pPr>
        <w:pStyle w:val="TOC3"/>
      </w:pPr>
      <w:hyperlink w:anchor="_Toc156700538" w:history="1">
        <w:r w:rsidRPr="008D059B">
          <w:rPr>
            <w:rStyle w:val="Hyperlink"/>
          </w:rPr>
          <w:t>Third-level subheading (Heading 3)</w:t>
        </w:r>
        <w:r w:rsidRPr="008D059B">
          <w:rPr>
            <w:webHidden/>
          </w:rPr>
          <w:tab/>
          <w:t>18</w:t>
        </w:r>
      </w:hyperlink>
    </w:p>
    <w:p w14:paraId="107A92FB" w14:textId="77777777" w:rsidR="00E03B69" w:rsidRPr="008D059B" w:rsidRDefault="00E03B69" w:rsidP="00E03B69">
      <w:pPr>
        <w:pStyle w:val="TOC1"/>
      </w:pPr>
      <w:hyperlink w:anchor="_Toc156700536" w:history="1">
        <w:r w:rsidRPr="008D059B">
          <w:rPr>
            <w:rStyle w:val="Hyperlink"/>
          </w:rPr>
          <w:t>II. Chapter title (heading 1)</w:t>
        </w:r>
        <w:r w:rsidRPr="008D059B">
          <w:rPr>
            <w:webHidden/>
          </w:rPr>
          <w:tab/>
          <w:t>20</w:t>
        </w:r>
      </w:hyperlink>
    </w:p>
    <w:p w14:paraId="49656B5E" w14:textId="77777777" w:rsidR="00E03B69" w:rsidRPr="008D059B" w:rsidRDefault="00E03B69" w:rsidP="00E03B69">
      <w:pPr>
        <w:pStyle w:val="TOC2"/>
      </w:pPr>
      <w:hyperlink w:anchor="_Toc156700537" w:history="1">
        <w:r w:rsidRPr="008D059B">
          <w:rPr>
            <w:rStyle w:val="Hyperlink"/>
          </w:rPr>
          <w:t>Second level subheading (Heading 2)</w:t>
        </w:r>
        <w:r w:rsidRPr="008D059B">
          <w:rPr>
            <w:webHidden/>
          </w:rPr>
          <w:tab/>
          <w:t>20</w:t>
        </w:r>
      </w:hyperlink>
    </w:p>
    <w:p w14:paraId="52D4DA3A" w14:textId="77777777" w:rsidR="00E03B69" w:rsidRPr="008D059B" w:rsidRDefault="00E03B69" w:rsidP="00E03B69">
      <w:pPr>
        <w:pStyle w:val="TOC3"/>
      </w:pPr>
      <w:hyperlink w:anchor="_Toc156700538" w:history="1">
        <w:r w:rsidRPr="008D059B">
          <w:rPr>
            <w:rStyle w:val="Hyperlink"/>
          </w:rPr>
          <w:t>Third-level subheading (Heading 3)</w:t>
        </w:r>
        <w:r w:rsidRPr="008D059B">
          <w:rPr>
            <w:webHidden/>
          </w:rPr>
          <w:tab/>
        </w:r>
        <w:r w:rsidRPr="008D059B">
          <w:rPr>
            <w:webHidden/>
          </w:rPr>
          <w:fldChar w:fldCharType="begin"/>
        </w:r>
        <w:r w:rsidRPr="008D059B">
          <w:rPr>
            <w:webHidden/>
          </w:rPr>
          <w:instrText xml:space="preserve"> PAGEREF _Toc156700538 \h </w:instrText>
        </w:r>
        <w:r w:rsidRPr="008D059B">
          <w:rPr>
            <w:webHidden/>
          </w:rPr>
        </w:r>
        <w:r w:rsidRPr="008D059B">
          <w:rPr>
            <w:webHidden/>
          </w:rPr>
          <w:fldChar w:fldCharType="separate"/>
        </w:r>
        <w:r w:rsidRPr="008D059B">
          <w:rPr>
            <w:webHidden/>
          </w:rPr>
          <w:t>9</w:t>
        </w:r>
        <w:r w:rsidRPr="008D059B">
          <w:rPr>
            <w:webHidden/>
          </w:rPr>
          <w:fldChar w:fldCharType="end"/>
        </w:r>
      </w:hyperlink>
    </w:p>
    <w:p w14:paraId="4AC4BE2F" w14:textId="77777777" w:rsidR="00E03B69" w:rsidRPr="008D059B" w:rsidRDefault="00E03B69" w:rsidP="00E03B69">
      <w:pPr>
        <w:pStyle w:val="TOC3"/>
      </w:pPr>
      <w:hyperlink w:anchor="_Toc156700538" w:history="1">
        <w:r w:rsidRPr="008D059B">
          <w:rPr>
            <w:rStyle w:val="Hyperlink"/>
          </w:rPr>
          <w:t>Third-level subheading (Heading 3)</w:t>
        </w:r>
        <w:r w:rsidRPr="008D059B">
          <w:rPr>
            <w:webHidden/>
          </w:rPr>
          <w:tab/>
        </w:r>
        <w:r w:rsidRPr="008D059B">
          <w:rPr>
            <w:webHidden/>
          </w:rPr>
          <w:fldChar w:fldCharType="begin"/>
        </w:r>
        <w:r w:rsidRPr="008D059B">
          <w:rPr>
            <w:webHidden/>
          </w:rPr>
          <w:instrText xml:space="preserve"> PAGEREF _Toc156700538 \h </w:instrText>
        </w:r>
        <w:r w:rsidRPr="008D059B">
          <w:rPr>
            <w:webHidden/>
          </w:rPr>
        </w:r>
        <w:r w:rsidRPr="008D059B">
          <w:rPr>
            <w:webHidden/>
          </w:rPr>
          <w:fldChar w:fldCharType="separate"/>
        </w:r>
        <w:r w:rsidRPr="008D059B">
          <w:rPr>
            <w:webHidden/>
          </w:rPr>
          <w:t>9</w:t>
        </w:r>
        <w:r w:rsidRPr="008D059B">
          <w:rPr>
            <w:webHidden/>
          </w:rPr>
          <w:fldChar w:fldCharType="end"/>
        </w:r>
      </w:hyperlink>
    </w:p>
    <w:p w14:paraId="78C0E61D" w14:textId="77777777" w:rsidR="00E03B69" w:rsidRPr="008D059B" w:rsidRDefault="00E03B69" w:rsidP="00E03B69">
      <w:pPr>
        <w:pStyle w:val="TOC3"/>
      </w:pPr>
      <w:hyperlink w:anchor="_Toc156700538" w:history="1">
        <w:r w:rsidRPr="008D059B">
          <w:rPr>
            <w:rStyle w:val="Hyperlink"/>
          </w:rPr>
          <w:t>Third-level subheading (Heading 3)</w:t>
        </w:r>
        <w:r w:rsidRPr="008D059B">
          <w:rPr>
            <w:webHidden/>
          </w:rPr>
          <w:tab/>
        </w:r>
        <w:r w:rsidRPr="008D059B">
          <w:rPr>
            <w:webHidden/>
          </w:rPr>
          <w:fldChar w:fldCharType="begin"/>
        </w:r>
        <w:r w:rsidRPr="008D059B">
          <w:rPr>
            <w:webHidden/>
          </w:rPr>
          <w:instrText xml:space="preserve"> PAGEREF _Toc156700538 \h </w:instrText>
        </w:r>
        <w:r w:rsidRPr="008D059B">
          <w:rPr>
            <w:webHidden/>
          </w:rPr>
        </w:r>
        <w:r w:rsidRPr="008D059B">
          <w:rPr>
            <w:webHidden/>
          </w:rPr>
          <w:fldChar w:fldCharType="separate"/>
        </w:r>
        <w:r w:rsidRPr="008D059B">
          <w:rPr>
            <w:webHidden/>
          </w:rPr>
          <w:t>9</w:t>
        </w:r>
        <w:r w:rsidRPr="008D059B">
          <w:rPr>
            <w:webHidden/>
          </w:rPr>
          <w:fldChar w:fldCharType="end"/>
        </w:r>
      </w:hyperlink>
    </w:p>
    <w:p w14:paraId="1B48ECF6" w14:textId="77777777" w:rsidR="00E03B69" w:rsidRPr="008D059B" w:rsidRDefault="00E03B69" w:rsidP="00E03B69">
      <w:pPr>
        <w:pStyle w:val="TOC2"/>
      </w:pPr>
      <w:hyperlink w:anchor="_Toc156700537" w:history="1">
        <w:r w:rsidRPr="008D059B">
          <w:rPr>
            <w:rStyle w:val="Hyperlink"/>
          </w:rPr>
          <w:t>Second level subheading (Heading 2)</w:t>
        </w:r>
        <w:r w:rsidRPr="008D059B">
          <w:rPr>
            <w:webHidden/>
          </w:rPr>
          <w:tab/>
        </w:r>
        <w:r w:rsidRPr="008D059B">
          <w:rPr>
            <w:webHidden/>
          </w:rPr>
          <w:fldChar w:fldCharType="begin"/>
        </w:r>
        <w:r w:rsidRPr="008D059B">
          <w:rPr>
            <w:webHidden/>
          </w:rPr>
          <w:instrText xml:space="preserve"> PAGEREF _Toc156700537 \h </w:instrText>
        </w:r>
        <w:r w:rsidRPr="008D059B">
          <w:rPr>
            <w:webHidden/>
          </w:rPr>
        </w:r>
        <w:r w:rsidRPr="008D059B">
          <w:rPr>
            <w:webHidden/>
          </w:rPr>
          <w:fldChar w:fldCharType="separate"/>
        </w:r>
        <w:r w:rsidRPr="008D059B">
          <w:rPr>
            <w:webHidden/>
          </w:rPr>
          <w:t>9</w:t>
        </w:r>
        <w:r w:rsidRPr="008D059B">
          <w:rPr>
            <w:webHidden/>
          </w:rPr>
          <w:fldChar w:fldCharType="end"/>
        </w:r>
      </w:hyperlink>
    </w:p>
    <w:p w14:paraId="57B747BF" w14:textId="77777777" w:rsidR="00E03B69" w:rsidRPr="008D059B" w:rsidRDefault="00E03B69" w:rsidP="00E03B69">
      <w:pPr>
        <w:pStyle w:val="TOC3"/>
      </w:pPr>
      <w:hyperlink w:anchor="_Toc156700538" w:history="1">
        <w:r w:rsidRPr="008D059B">
          <w:rPr>
            <w:rStyle w:val="Hyperlink"/>
          </w:rPr>
          <w:t>Third-level subheading (Heading 3)</w:t>
        </w:r>
        <w:r w:rsidRPr="008D059B">
          <w:rPr>
            <w:webHidden/>
          </w:rPr>
          <w:tab/>
        </w:r>
        <w:r w:rsidRPr="008D059B">
          <w:rPr>
            <w:webHidden/>
          </w:rPr>
          <w:fldChar w:fldCharType="begin"/>
        </w:r>
        <w:r w:rsidRPr="008D059B">
          <w:rPr>
            <w:webHidden/>
          </w:rPr>
          <w:instrText xml:space="preserve"> PAGEREF _Toc156700538 \h </w:instrText>
        </w:r>
        <w:r w:rsidRPr="008D059B">
          <w:rPr>
            <w:webHidden/>
          </w:rPr>
        </w:r>
        <w:r w:rsidRPr="008D059B">
          <w:rPr>
            <w:webHidden/>
          </w:rPr>
          <w:fldChar w:fldCharType="separate"/>
        </w:r>
        <w:r w:rsidRPr="008D059B">
          <w:rPr>
            <w:webHidden/>
          </w:rPr>
          <w:t>9</w:t>
        </w:r>
        <w:r w:rsidRPr="008D059B">
          <w:rPr>
            <w:webHidden/>
          </w:rPr>
          <w:fldChar w:fldCharType="end"/>
        </w:r>
      </w:hyperlink>
    </w:p>
    <w:p w14:paraId="2D4854F0" w14:textId="77777777" w:rsidR="00E03B69" w:rsidRPr="008D059B" w:rsidRDefault="00E03B69" w:rsidP="00E03B69">
      <w:pPr>
        <w:pStyle w:val="TOC3"/>
      </w:pPr>
      <w:hyperlink w:anchor="_Toc156700538" w:history="1">
        <w:r w:rsidRPr="008D059B">
          <w:rPr>
            <w:rStyle w:val="Hyperlink"/>
          </w:rPr>
          <w:t>Third-level subheading (Heading 3)</w:t>
        </w:r>
        <w:r w:rsidRPr="008D059B">
          <w:rPr>
            <w:webHidden/>
          </w:rPr>
          <w:tab/>
        </w:r>
        <w:r w:rsidRPr="008D059B">
          <w:rPr>
            <w:webHidden/>
          </w:rPr>
          <w:fldChar w:fldCharType="begin"/>
        </w:r>
        <w:r w:rsidRPr="008D059B">
          <w:rPr>
            <w:webHidden/>
          </w:rPr>
          <w:instrText xml:space="preserve"> PAGEREF _Toc156700538 \h </w:instrText>
        </w:r>
        <w:r w:rsidRPr="008D059B">
          <w:rPr>
            <w:webHidden/>
          </w:rPr>
        </w:r>
        <w:r w:rsidRPr="008D059B">
          <w:rPr>
            <w:webHidden/>
          </w:rPr>
          <w:fldChar w:fldCharType="separate"/>
        </w:r>
        <w:r w:rsidRPr="008D059B">
          <w:rPr>
            <w:webHidden/>
          </w:rPr>
          <w:t>9</w:t>
        </w:r>
        <w:r w:rsidRPr="008D059B">
          <w:rPr>
            <w:webHidden/>
          </w:rPr>
          <w:fldChar w:fldCharType="end"/>
        </w:r>
      </w:hyperlink>
    </w:p>
    <w:p w14:paraId="4AEF39E7" w14:textId="77777777" w:rsidR="00E03B69" w:rsidRPr="008D059B" w:rsidRDefault="00E03B69" w:rsidP="00E03B69">
      <w:pPr>
        <w:pStyle w:val="TOC3"/>
      </w:pPr>
      <w:hyperlink w:anchor="_Toc156700538" w:history="1">
        <w:r w:rsidRPr="008D059B">
          <w:rPr>
            <w:rStyle w:val="Hyperlink"/>
          </w:rPr>
          <w:t>Third-level subheading (Heading 3)</w:t>
        </w:r>
        <w:r w:rsidRPr="008D059B">
          <w:rPr>
            <w:webHidden/>
          </w:rPr>
          <w:tab/>
        </w:r>
        <w:r w:rsidRPr="008D059B">
          <w:rPr>
            <w:webHidden/>
          </w:rPr>
          <w:fldChar w:fldCharType="begin"/>
        </w:r>
        <w:r w:rsidRPr="008D059B">
          <w:rPr>
            <w:webHidden/>
          </w:rPr>
          <w:instrText xml:space="preserve"> PAGEREF _Toc156700538 \h </w:instrText>
        </w:r>
        <w:r w:rsidRPr="008D059B">
          <w:rPr>
            <w:webHidden/>
          </w:rPr>
        </w:r>
        <w:r w:rsidRPr="008D059B">
          <w:rPr>
            <w:webHidden/>
          </w:rPr>
          <w:fldChar w:fldCharType="separate"/>
        </w:r>
        <w:r w:rsidRPr="008D059B">
          <w:rPr>
            <w:webHidden/>
          </w:rPr>
          <w:t>9</w:t>
        </w:r>
        <w:r w:rsidRPr="008D059B">
          <w:rPr>
            <w:webHidden/>
          </w:rPr>
          <w:fldChar w:fldCharType="end"/>
        </w:r>
      </w:hyperlink>
    </w:p>
    <w:p w14:paraId="568D2E08" w14:textId="77777777" w:rsidR="00E03B69" w:rsidRPr="008D059B" w:rsidRDefault="00E03B69" w:rsidP="00E03B69">
      <w:pPr>
        <w:pStyle w:val="TOC1"/>
      </w:pPr>
      <w:hyperlink w:anchor="_Toc156700567" w:history="1">
        <w:r w:rsidRPr="008D059B">
          <w:rPr>
            <w:rStyle w:val="Hyperlink"/>
          </w:rPr>
          <w:t>Bibliography</w:t>
        </w:r>
        <w:r w:rsidRPr="008D059B">
          <w:rPr>
            <w:webHidden/>
          </w:rPr>
          <w:tab/>
        </w:r>
        <w:r w:rsidRPr="008D059B">
          <w:rPr>
            <w:webHidden/>
          </w:rPr>
          <w:fldChar w:fldCharType="begin"/>
        </w:r>
        <w:r w:rsidRPr="008D059B">
          <w:rPr>
            <w:webHidden/>
          </w:rPr>
          <w:instrText xml:space="preserve"> PAGEREF _Toc156700567 \h </w:instrText>
        </w:r>
        <w:r w:rsidRPr="008D059B">
          <w:rPr>
            <w:webHidden/>
          </w:rPr>
        </w:r>
        <w:r w:rsidRPr="008D059B">
          <w:rPr>
            <w:webHidden/>
          </w:rPr>
          <w:fldChar w:fldCharType="separate"/>
        </w:r>
        <w:r w:rsidRPr="008D059B">
          <w:rPr>
            <w:webHidden/>
          </w:rPr>
          <w:t>17</w:t>
        </w:r>
        <w:r w:rsidRPr="008D059B">
          <w:rPr>
            <w:webHidden/>
          </w:rPr>
          <w:fldChar w:fldCharType="end"/>
        </w:r>
      </w:hyperlink>
    </w:p>
    <w:p w14:paraId="012BBDF4" w14:textId="77777777" w:rsidR="00E03B69" w:rsidRPr="008D059B" w:rsidRDefault="00E03B69" w:rsidP="00E03B69">
      <w:pPr>
        <w:rPr>
          <w:b/>
          <w:noProof/>
        </w:rPr>
      </w:pPr>
      <w:hyperlink w:anchor="_Toc156700571" w:history="1">
        <w:r w:rsidRPr="008D059B">
          <w:rPr>
            <w:rStyle w:val="Hyperlink"/>
            <w:b/>
            <w:noProof/>
          </w:rPr>
          <w:t>APPENDICES</w:t>
        </w:r>
      </w:hyperlink>
    </w:p>
    <w:p w14:paraId="0622F357" w14:textId="77777777" w:rsidR="00E03B69" w:rsidRPr="008D059B" w:rsidRDefault="00E03B69" w:rsidP="00E03B69">
      <w:pPr>
        <w:pStyle w:val="TOC1"/>
        <w:rPr>
          <w:noProof/>
        </w:rPr>
      </w:pPr>
      <w:hyperlink w:anchor="_Toc156700572" w:history="1">
        <w:r w:rsidRPr="008D059B">
          <w:rPr>
            <w:rStyle w:val="Hyperlink"/>
            <w:noProof/>
          </w:rPr>
          <w:t>A. Appendix Title</w:t>
        </w:r>
        <w:r w:rsidRPr="008D059B">
          <w:rPr>
            <w:rStyle w:val="Hyperlink"/>
            <w:noProof/>
          </w:rPr>
          <w:tab/>
        </w:r>
        <w:r w:rsidRPr="008D059B">
          <w:rPr>
            <w:noProof/>
            <w:webHidden/>
          </w:rPr>
          <w:fldChar w:fldCharType="begin"/>
        </w:r>
        <w:r w:rsidRPr="008D059B">
          <w:rPr>
            <w:noProof/>
            <w:webHidden/>
          </w:rPr>
          <w:instrText xml:space="preserve"> PAGEREF _Toc156700572 \h </w:instrText>
        </w:r>
        <w:r w:rsidRPr="008D059B">
          <w:rPr>
            <w:noProof/>
            <w:webHidden/>
          </w:rPr>
        </w:r>
        <w:r w:rsidRPr="008D059B">
          <w:rPr>
            <w:noProof/>
            <w:webHidden/>
          </w:rPr>
          <w:fldChar w:fldCharType="separate"/>
        </w:r>
        <w:r w:rsidRPr="008D059B">
          <w:rPr>
            <w:noProof/>
            <w:webHidden/>
          </w:rPr>
          <w:t>19</w:t>
        </w:r>
        <w:r w:rsidRPr="008D059B">
          <w:rPr>
            <w:noProof/>
            <w:webHidden/>
          </w:rPr>
          <w:fldChar w:fldCharType="end"/>
        </w:r>
      </w:hyperlink>
    </w:p>
    <w:p w14:paraId="05DDFED7" w14:textId="77777777" w:rsidR="00E03B69" w:rsidRPr="008D059B" w:rsidRDefault="00E03B69" w:rsidP="00E03B69">
      <w:pPr>
        <w:pStyle w:val="TOC1"/>
        <w:rPr>
          <w:noProof/>
        </w:rPr>
      </w:pPr>
      <w:hyperlink w:anchor="_Toc156700573" w:history="1">
        <w:r w:rsidRPr="008D059B">
          <w:rPr>
            <w:rStyle w:val="Hyperlink"/>
            <w:noProof/>
          </w:rPr>
          <w:t>B. Appendix Title</w:t>
        </w:r>
        <w:r w:rsidRPr="008D059B">
          <w:rPr>
            <w:rStyle w:val="Hyperlink"/>
            <w:noProof/>
          </w:rPr>
          <w:tab/>
        </w:r>
        <w:r w:rsidRPr="008D059B">
          <w:rPr>
            <w:noProof/>
            <w:webHidden/>
          </w:rPr>
          <w:fldChar w:fldCharType="begin"/>
        </w:r>
        <w:r w:rsidRPr="008D059B">
          <w:rPr>
            <w:noProof/>
            <w:webHidden/>
          </w:rPr>
          <w:instrText xml:space="preserve"> PAGEREF _Toc156700573 \h </w:instrText>
        </w:r>
        <w:r w:rsidRPr="008D059B">
          <w:rPr>
            <w:noProof/>
            <w:webHidden/>
          </w:rPr>
        </w:r>
        <w:r w:rsidRPr="008D059B">
          <w:rPr>
            <w:noProof/>
            <w:webHidden/>
          </w:rPr>
          <w:fldChar w:fldCharType="separate"/>
        </w:r>
        <w:r w:rsidRPr="008D059B">
          <w:rPr>
            <w:noProof/>
            <w:webHidden/>
          </w:rPr>
          <w:t>19</w:t>
        </w:r>
        <w:r w:rsidRPr="008D059B">
          <w:rPr>
            <w:noProof/>
            <w:webHidden/>
          </w:rPr>
          <w:fldChar w:fldCharType="end"/>
        </w:r>
      </w:hyperlink>
    </w:p>
    <w:p w14:paraId="30863FDA" w14:textId="77777777" w:rsidR="00E03B69" w:rsidRPr="008D059B" w:rsidRDefault="00E03B69" w:rsidP="00E03B69">
      <w:r w:rsidRPr="008D059B">
        <w:fldChar w:fldCharType="end"/>
      </w:r>
    </w:p>
    <w:p w14:paraId="294C5C2D" w14:textId="77777777" w:rsidR="00E03B69" w:rsidRPr="008D059B" w:rsidRDefault="00E03B69" w:rsidP="00E03B69">
      <w:pPr>
        <w:pStyle w:val="Heading1"/>
        <w:rPr>
          <w:rFonts w:cs="Times New Roman"/>
          <w:sz w:val="24"/>
          <w:szCs w:val="24"/>
        </w:rPr>
      </w:pPr>
      <w:r w:rsidRPr="008D059B">
        <w:rPr>
          <w:rFonts w:cs="Times New Roman"/>
          <w:sz w:val="24"/>
          <w:szCs w:val="24"/>
        </w:rPr>
        <w:br w:type="page"/>
      </w:r>
      <w:r w:rsidRPr="008D059B">
        <w:rPr>
          <w:rFonts w:cs="Times New Roman"/>
          <w:sz w:val="24"/>
          <w:szCs w:val="24"/>
        </w:rPr>
        <w:lastRenderedPageBreak/>
        <w:t>Abstract</w:t>
      </w:r>
    </w:p>
    <w:p w14:paraId="7178E16B" w14:textId="77777777" w:rsidR="00E03B69" w:rsidRPr="008D059B" w:rsidRDefault="00E03B69" w:rsidP="00E03B69">
      <w:pPr>
        <w:pStyle w:val="BodyText"/>
      </w:pPr>
      <w:r w:rsidRPr="008D059B">
        <w:t>Typically, an abstract will NOT have citations and should be no longer than 2-3 paragraphs.</w:t>
      </w:r>
    </w:p>
    <w:p w14:paraId="456CB31E" w14:textId="77777777" w:rsidR="00E03B69" w:rsidRPr="008D059B" w:rsidRDefault="00E03B69" w:rsidP="00E03B69">
      <w:pPr>
        <w:pStyle w:val="BodyText"/>
      </w:pPr>
      <w:r w:rsidRPr="008D059B">
        <w:rPr>
          <w:rStyle w:val="commentTextChar0"/>
        </w:rPr>
        <w:t>{The Abstract should follow the Table of Contents in the order of your front matter.}</w:t>
      </w:r>
    </w:p>
    <w:p w14:paraId="76205971" w14:textId="77777777" w:rsidR="00E03B69" w:rsidRPr="008D059B" w:rsidRDefault="00E03B69" w:rsidP="00E03B69">
      <w:pPr>
        <w:pStyle w:val="Heading1"/>
        <w:rPr>
          <w:rFonts w:cs="Times New Roman"/>
          <w:sz w:val="24"/>
          <w:szCs w:val="24"/>
        </w:rPr>
      </w:pPr>
      <w:r w:rsidRPr="008D059B">
        <w:rPr>
          <w:rFonts w:cs="Times New Roman"/>
          <w:sz w:val="24"/>
          <w:szCs w:val="24"/>
        </w:rPr>
        <w:br w:type="page"/>
      </w:r>
      <w:r w:rsidRPr="008D059B">
        <w:rPr>
          <w:rFonts w:cs="Times New Roman"/>
          <w:sz w:val="24"/>
          <w:szCs w:val="24"/>
        </w:rPr>
        <w:lastRenderedPageBreak/>
        <w:t>List of Tables</w:t>
      </w:r>
    </w:p>
    <w:p w14:paraId="52143232" w14:textId="77777777" w:rsidR="00E03B69" w:rsidRPr="008D059B" w:rsidRDefault="00E03B69" w:rsidP="00E03B69">
      <w:pPr>
        <w:pStyle w:val="TableofFigures"/>
        <w:ind w:left="720" w:hanging="720"/>
        <w:rPr>
          <w:noProof/>
        </w:rPr>
      </w:pPr>
      <w:hyperlink w:anchor="_Toc154220782" w:history="1">
        <w:r w:rsidRPr="008D059B">
          <w:rPr>
            <w:rStyle w:val="Hyperlink"/>
            <w:noProof/>
          </w:rPr>
          <w:t>2.1</w:t>
        </w:r>
        <w:r w:rsidRPr="008D059B">
          <w:rPr>
            <w:noProof/>
          </w:rPr>
          <w:tab/>
        </w:r>
        <w:r w:rsidRPr="008D059B">
          <w:rPr>
            <w:rStyle w:val="Hyperlink"/>
            <w:noProof/>
          </w:rPr>
          <w:t xml:space="preserve">Distribution of dissertations on </w:t>
        </w:r>
        <w:r w:rsidRPr="008D059B">
          <w:rPr>
            <w:rStyle w:val="Hyperlink"/>
            <w:i/>
            <w:noProof/>
          </w:rPr>
          <w:t>E. coli</w:t>
        </w:r>
        <w:r w:rsidRPr="008D059B">
          <w:rPr>
            <w:rStyle w:val="Hyperlink"/>
            <w:noProof/>
          </w:rPr>
          <w:t xml:space="preserve"> through time </w:t>
        </w:r>
        <w:r w:rsidRPr="008D059B">
          <w:rPr>
            <w:rStyle w:val="Hyperlink"/>
            <w:i/>
            <w:iCs/>
            <w:noProof/>
            <w:color w:val="FF0000"/>
          </w:rPr>
          <w:t>{Single-space all table titles longer than one line. Title words should not run into the columns for table numbers or page numbers.}</w:t>
        </w:r>
        <w:r w:rsidRPr="008D059B">
          <w:rPr>
            <w:rStyle w:val="Hyperlink"/>
            <w:noProof/>
          </w:rPr>
          <w:t>.</w:t>
        </w:r>
        <w:r w:rsidRPr="008D059B">
          <w:rPr>
            <w:noProof/>
            <w:webHidden/>
          </w:rPr>
          <w:tab/>
        </w:r>
        <w:r w:rsidRPr="008D059B">
          <w:rPr>
            <w:noProof/>
            <w:webHidden/>
          </w:rPr>
          <w:fldChar w:fldCharType="begin"/>
        </w:r>
        <w:r w:rsidRPr="008D059B">
          <w:rPr>
            <w:noProof/>
            <w:webHidden/>
          </w:rPr>
          <w:instrText xml:space="preserve"> PAGEREF _Toc154220782 \h </w:instrText>
        </w:r>
        <w:r w:rsidRPr="008D059B">
          <w:rPr>
            <w:noProof/>
            <w:webHidden/>
          </w:rPr>
        </w:r>
        <w:r w:rsidRPr="008D059B">
          <w:rPr>
            <w:noProof/>
            <w:webHidden/>
          </w:rPr>
          <w:fldChar w:fldCharType="separate"/>
        </w:r>
        <w:r w:rsidRPr="008D059B">
          <w:rPr>
            <w:noProof/>
            <w:webHidden/>
          </w:rPr>
          <w:t>20</w:t>
        </w:r>
        <w:r w:rsidRPr="008D059B">
          <w:rPr>
            <w:noProof/>
            <w:webHidden/>
          </w:rPr>
          <w:fldChar w:fldCharType="end"/>
        </w:r>
      </w:hyperlink>
    </w:p>
    <w:p w14:paraId="6BD6829A" w14:textId="77777777" w:rsidR="00E03B69" w:rsidRPr="008D059B" w:rsidRDefault="00E03B69" w:rsidP="00E03B69">
      <w:pPr>
        <w:pStyle w:val="TableofFigures"/>
        <w:rPr>
          <w:noProof/>
        </w:rPr>
      </w:pPr>
      <w:hyperlink w:anchor="_Toc154220783" w:history="1">
        <w:r w:rsidRPr="008D059B">
          <w:rPr>
            <w:rStyle w:val="Hyperlink"/>
            <w:noProof/>
          </w:rPr>
          <w:t>2.2</w:t>
        </w:r>
        <w:r w:rsidRPr="008D059B">
          <w:rPr>
            <w:noProof/>
          </w:rPr>
          <w:tab/>
        </w:r>
        <w:r w:rsidRPr="008D059B">
          <w:rPr>
            <w:rStyle w:val="Hyperlink"/>
            <w:noProof/>
          </w:rPr>
          <w:t>All Food Science Topic dissertations</w:t>
        </w:r>
        <w:r w:rsidRPr="008D059B">
          <w:rPr>
            <w:noProof/>
            <w:webHidden/>
          </w:rPr>
          <w:tab/>
        </w:r>
        <w:r w:rsidRPr="008D059B">
          <w:rPr>
            <w:noProof/>
            <w:webHidden/>
          </w:rPr>
          <w:fldChar w:fldCharType="begin"/>
        </w:r>
        <w:r w:rsidRPr="008D059B">
          <w:rPr>
            <w:noProof/>
            <w:webHidden/>
          </w:rPr>
          <w:instrText xml:space="preserve"> PAGEREF _Toc154220783 \h </w:instrText>
        </w:r>
        <w:r w:rsidRPr="008D059B">
          <w:rPr>
            <w:noProof/>
            <w:webHidden/>
          </w:rPr>
        </w:r>
        <w:r w:rsidRPr="008D059B">
          <w:rPr>
            <w:noProof/>
            <w:webHidden/>
          </w:rPr>
          <w:fldChar w:fldCharType="separate"/>
        </w:r>
        <w:r w:rsidRPr="008D059B">
          <w:rPr>
            <w:noProof/>
            <w:webHidden/>
          </w:rPr>
          <w:t>22</w:t>
        </w:r>
        <w:r w:rsidRPr="008D059B">
          <w:rPr>
            <w:noProof/>
            <w:webHidden/>
          </w:rPr>
          <w:fldChar w:fldCharType="end"/>
        </w:r>
      </w:hyperlink>
    </w:p>
    <w:p w14:paraId="1F5D3101" w14:textId="77777777" w:rsidR="00E03B69" w:rsidRPr="008D059B" w:rsidRDefault="00E03B69" w:rsidP="00E03B69">
      <w:pPr>
        <w:pStyle w:val="TableofFigures"/>
        <w:rPr>
          <w:noProof/>
        </w:rPr>
      </w:pPr>
      <w:hyperlink w:anchor="_Toc154220784" w:history="1">
        <w:r w:rsidRPr="008D059B">
          <w:rPr>
            <w:rStyle w:val="Hyperlink"/>
            <w:noProof/>
          </w:rPr>
          <w:t>2.3</w:t>
        </w:r>
        <w:r w:rsidRPr="008D059B">
          <w:rPr>
            <w:noProof/>
          </w:rPr>
          <w:tab/>
        </w:r>
        <w:r w:rsidRPr="008D059B">
          <w:rPr>
            <w:rStyle w:val="Hyperlink"/>
            <w:noProof/>
          </w:rPr>
          <w:t>Summary of Related Studies</w:t>
        </w:r>
        <w:r w:rsidRPr="008D059B">
          <w:rPr>
            <w:noProof/>
            <w:webHidden/>
          </w:rPr>
          <w:tab/>
        </w:r>
        <w:r w:rsidRPr="008D059B">
          <w:rPr>
            <w:noProof/>
            <w:webHidden/>
          </w:rPr>
          <w:fldChar w:fldCharType="begin"/>
        </w:r>
        <w:r w:rsidRPr="008D059B">
          <w:rPr>
            <w:noProof/>
            <w:webHidden/>
          </w:rPr>
          <w:instrText xml:space="preserve"> PAGEREF _Toc154220784 \h </w:instrText>
        </w:r>
        <w:r w:rsidRPr="008D059B">
          <w:rPr>
            <w:noProof/>
            <w:webHidden/>
          </w:rPr>
        </w:r>
        <w:r w:rsidRPr="008D059B">
          <w:rPr>
            <w:noProof/>
            <w:webHidden/>
          </w:rPr>
          <w:fldChar w:fldCharType="separate"/>
        </w:r>
        <w:r w:rsidRPr="008D059B">
          <w:rPr>
            <w:noProof/>
            <w:webHidden/>
          </w:rPr>
          <w:t>23</w:t>
        </w:r>
        <w:r w:rsidRPr="008D059B">
          <w:rPr>
            <w:noProof/>
            <w:webHidden/>
          </w:rPr>
          <w:fldChar w:fldCharType="end"/>
        </w:r>
      </w:hyperlink>
    </w:p>
    <w:p w14:paraId="552DABEF" w14:textId="77777777" w:rsidR="00E03B69" w:rsidRPr="008D059B" w:rsidRDefault="00E03B69" w:rsidP="00E03B69">
      <w:pPr>
        <w:pStyle w:val="TableofFigures"/>
        <w:rPr>
          <w:noProof/>
        </w:rPr>
      </w:pPr>
      <w:hyperlink w:anchor="_Toc154220785" w:history="1">
        <w:r w:rsidRPr="008D059B">
          <w:rPr>
            <w:rStyle w:val="Hyperlink"/>
            <w:noProof/>
          </w:rPr>
          <w:t>3.1</w:t>
        </w:r>
        <w:r w:rsidRPr="008D059B">
          <w:rPr>
            <w:noProof/>
          </w:rPr>
          <w:tab/>
          <w:t>D</w:t>
        </w:r>
        <w:r w:rsidRPr="008D059B">
          <w:rPr>
            <w:rStyle w:val="Hyperlink"/>
            <w:noProof/>
          </w:rPr>
          <w:t>atasets I-IV</w:t>
        </w:r>
        <w:r w:rsidRPr="008D059B">
          <w:rPr>
            <w:noProof/>
            <w:webHidden/>
          </w:rPr>
          <w:tab/>
        </w:r>
        <w:r w:rsidRPr="008D059B">
          <w:rPr>
            <w:noProof/>
            <w:webHidden/>
          </w:rPr>
          <w:fldChar w:fldCharType="begin"/>
        </w:r>
        <w:r w:rsidRPr="008D059B">
          <w:rPr>
            <w:noProof/>
            <w:webHidden/>
          </w:rPr>
          <w:instrText xml:space="preserve"> PAGEREF _Toc154220785 \h </w:instrText>
        </w:r>
        <w:r w:rsidRPr="008D059B">
          <w:rPr>
            <w:noProof/>
            <w:webHidden/>
          </w:rPr>
        </w:r>
        <w:r w:rsidRPr="008D059B">
          <w:rPr>
            <w:noProof/>
            <w:webHidden/>
          </w:rPr>
          <w:fldChar w:fldCharType="separate"/>
        </w:r>
        <w:r w:rsidRPr="008D059B">
          <w:rPr>
            <w:noProof/>
            <w:webHidden/>
          </w:rPr>
          <w:t>29</w:t>
        </w:r>
        <w:r w:rsidRPr="008D059B">
          <w:rPr>
            <w:noProof/>
            <w:webHidden/>
          </w:rPr>
          <w:fldChar w:fldCharType="end"/>
        </w:r>
      </w:hyperlink>
    </w:p>
    <w:p w14:paraId="5429CEFB" w14:textId="77777777" w:rsidR="00E03B69" w:rsidRPr="008D059B" w:rsidRDefault="00E03B69" w:rsidP="00E03B69">
      <w:pPr>
        <w:pStyle w:val="TableofFigures"/>
        <w:rPr>
          <w:noProof/>
        </w:rPr>
      </w:pPr>
      <w:hyperlink w:anchor="_Toc154220787" w:history="1">
        <w:r w:rsidRPr="008D059B">
          <w:rPr>
            <w:rStyle w:val="Hyperlink"/>
            <w:noProof/>
          </w:rPr>
          <w:t xml:space="preserve">4.1 </w:t>
        </w:r>
        <w:r w:rsidRPr="008D059B">
          <w:rPr>
            <w:noProof/>
          </w:rPr>
          <w:tab/>
        </w:r>
        <w:r w:rsidRPr="008D059B">
          <w:rPr>
            <w:rStyle w:val="Hyperlink"/>
            <w:noProof/>
          </w:rPr>
          <w:t>Overall Error Rates</w:t>
        </w:r>
        <w:r w:rsidRPr="008D059B">
          <w:rPr>
            <w:noProof/>
            <w:webHidden/>
          </w:rPr>
          <w:tab/>
        </w:r>
        <w:r w:rsidRPr="008D059B">
          <w:rPr>
            <w:noProof/>
            <w:webHidden/>
          </w:rPr>
          <w:fldChar w:fldCharType="begin"/>
        </w:r>
        <w:r w:rsidRPr="008D059B">
          <w:rPr>
            <w:noProof/>
            <w:webHidden/>
          </w:rPr>
          <w:instrText xml:space="preserve"> PAGEREF _Toc154220787 \h </w:instrText>
        </w:r>
        <w:r w:rsidRPr="008D059B">
          <w:rPr>
            <w:noProof/>
            <w:webHidden/>
          </w:rPr>
        </w:r>
        <w:r w:rsidRPr="008D059B">
          <w:rPr>
            <w:noProof/>
            <w:webHidden/>
          </w:rPr>
          <w:fldChar w:fldCharType="separate"/>
        </w:r>
        <w:r w:rsidRPr="008D059B">
          <w:rPr>
            <w:noProof/>
            <w:webHidden/>
          </w:rPr>
          <w:t>35</w:t>
        </w:r>
        <w:r w:rsidRPr="008D059B">
          <w:rPr>
            <w:noProof/>
            <w:webHidden/>
          </w:rPr>
          <w:fldChar w:fldCharType="end"/>
        </w:r>
      </w:hyperlink>
    </w:p>
    <w:p w14:paraId="62F6673F" w14:textId="77777777" w:rsidR="00E03B69" w:rsidRPr="008D059B" w:rsidRDefault="00E03B69" w:rsidP="00E03B69">
      <w:pPr>
        <w:pStyle w:val="TableofFigures"/>
        <w:rPr>
          <w:noProof/>
        </w:rPr>
      </w:pPr>
      <w:hyperlink w:anchor="_Toc154220789" w:history="1">
        <w:r w:rsidRPr="008D059B">
          <w:rPr>
            <w:rStyle w:val="Hyperlink"/>
            <w:noProof/>
          </w:rPr>
          <w:t xml:space="preserve">4.2 </w:t>
        </w:r>
        <w:r w:rsidRPr="008D059B">
          <w:rPr>
            <w:noProof/>
          </w:rPr>
          <w:tab/>
        </w:r>
        <w:r w:rsidRPr="008D059B">
          <w:rPr>
            <w:rStyle w:val="Hyperlink"/>
            <w:noProof/>
          </w:rPr>
          <w:t>Categorization based on gag reflex reaction</w:t>
        </w:r>
        <w:r w:rsidRPr="008D059B">
          <w:rPr>
            <w:noProof/>
            <w:webHidden/>
          </w:rPr>
          <w:tab/>
        </w:r>
        <w:r w:rsidRPr="008D059B">
          <w:rPr>
            <w:noProof/>
            <w:webHidden/>
          </w:rPr>
          <w:fldChar w:fldCharType="begin"/>
        </w:r>
        <w:r w:rsidRPr="008D059B">
          <w:rPr>
            <w:noProof/>
            <w:webHidden/>
          </w:rPr>
          <w:instrText xml:space="preserve"> PAGEREF _Toc154220789 \h </w:instrText>
        </w:r>
        <w:r w:rsidRPr="008D059B">
          <w:rPr>
            <w:noProof/>
            <w:webHidden/>
          </w:rPr>
        </w:r>
        <w:r w:rsidRPr="008D059B">
          <w:rPr>
            <w:noProof/>
            <w:webHidden/>
          </w:rPr>
          <w:fldChar w:fldCharType="separate"/>
        </w:r>
        <w:r w:rsidRPr="008D059B">
          <w:rPr>
            <w:noProof/>
            <w:webHidden/>
          </w:rPr>
          <w:t>38</w:t>
        </w:r>
        <w:r w:rsidRPr="008D059B">
          <w:rPr>
            <w:noProof/>
            <w:webHidden/>
          </w:rPr>
          <w:fldChar w:fldCharType="end"/>
        </w:r>
      </w:hyperlink>
    </w:p>
    <w:p w14:paraId="21E3C397" w14:textId="77777777" w:rsidR="00E03B69" w:rsidRPr="008D059B" w:rsidRDefault="00E03B69" w:rsidP="00E03B69">
      <w:pPr>
        <w:pStyle w:val="TableofFigures"/>
        <w:rPr>
          <w:noProof/>
        </w:rPr>
      </w:pPr>
      <w:hyperlink w:anchor="_Toc154220797" w:history="1">
        <w:r w:rsidRPr="008D059B">
          <w:rPr>
            <w:rStyle w:val="Hyperlink"/>
            <w:noProof/>
          </w:rPr>
          <w:t>A.1</w:t>
        </w:r>
        <w:r w:rsidRPr="008D059B">
          <w:rPr>
            <w:rStyle w:val="Hyperlink"/>
            <w:noProof/>
          </w:rPr>
          <w:tab/>
          <w:t>Spam v. Prime Rib Comparison</w:t>
        </w:r>
        <w:r w:rsidRPr="008D059B">
          <w:rPr>
            <w:noProof/>
            <w:webHidden/>
          </w:rPr>
          <w:tab/>
        </w:r>
        <w:r w:rsidRPr="008D059B">
          <w:rPr>
            <w:noProof/>
            <w:webHidden/>
          </w:rPr>
          <w:fldChar w:fldCharType="begin"/>
        </w:r>
        <w:r w:rsidRPr="008D059B">
          <w:rPr>
            <w:noProof/>
            <w:webHidden/>
          </w:rPr>
          <w:instrText xml:space="preserve"> PAGEREF _Toc154220797 \h </w:instrText>
        </w:r>
        <w:r w:rsidRPr="008D059B">
          <w:rPr>
            <w:noProof/>
            <w:webHidden/>
          </w:rPr>
        </w:r>
        <w:r w:rsidRPr="008D059B">
          <w:rPr>
            <w:noProof/>
            <w:webHidden/>
          </w:rPr>
          <w:fldChar w:fldCharType="separate"/>
        </w:r>
        <w:r w:rsidRPr="008D059B">
          <w:rPr>
            <w:noProof/>
            <w:webHidden/>
          </w:rPr>
          <w:t>80</w:t>
        </w:r>
        <w:r w:rsidRPr="008D059B">
          <w:rPr>
            <w:noProof/>
            <w:webHidden/>
          </w:rPr>
          <w:fldChar w:fldCharType="end"/>
        </w:r>
      </w:hyperlink>
    </w:p>
    <w:p w14:paraId="39D33A51" w14:textId="77777777" w:rsidR="00E03B69" w:rsidRPr="008D059B" w:rsidRDefault="00E03B69" w:rsidP="00E03B69">
      <w:pPr>
        <w:pStyle w:val="BodyText"/>
      </w:pPr>
    </w:p>
    <w:p w14:paraId="777113AF" w14:textId="77777777" w:rsidR="00E03B69" w:rsidRPr="008D059B" w:rsidRDefault="00E03B69" w:rsidP="00E03B69">
      <w:pPr>
        <w:pStyle w:val="BodyText"/>
      </w:pPr>
    </w:p>
    <w:p w14:paraId="480D0DBF" w14:textId="77777777" w:rsidR="00E03B69" w:rsidRDefault="00E03B69" w:rsidP="00E03B69">
      <w:pPr>
        <w:pStyle w:val="Heading1"/>
        <w:rPr>
          <w:rFonts w:cs="Times New Roman"/>
          <w:sz w:val="24"/>
          <w:szCs w:val="24"/>
        </w:rPr>
      </w:pPr>
      <w:r>
        <w:rPr>
          <w:rFonts w:cs="Times New Roman"/>
          <w:sz w:val="24"/>
          <w:szCs w:val="24"/>
        </w:rPr>
        <w:br/>
      </w:r>
    </w:p>
    <w:p w14:paraId="37D524E4" w14:textId="77777777" w:rsidR="00E03B69" w:rsidRDefault="00E03B69" w:rsidP="00E03B69">
      <w:pPr>
        <w:rPr>
          <w:b/>
          <w:bCs/>
          <w:caps/>
          <w:kern w:val="32"/>
        </w:rPr>
      </w:pPr>
      <w:r>
        <w:br w:type="page"/>
      </w:r>
    </w:p>
    <w:p w14:paraId="06F503C4" w14:textId="77777777" w:rsidR="00E03B69" w:rsidRPr="008D059B" w:rsidRDefault="00E03B69" w:rsidP="00E03B69">
      <w:pPr>
        <w:pStyle w:val="Heading1"/>
        <w:rPr>
          <w:rFonts w:cs="Times New Roman"/>
          <w:sz w:val="24"/>
          <w:szCs w:val="24"/>
        </w:rPr>
      </w:pPr>
      <w:r w:rsidRPr="008D059B">
        <w:rPr>
          <w:rFonts w:cs="Times New Roman"/>
          <w:sz w:val="24"/>
          <w:szCs w:val="24"/>
        </w:rPr>
        <w:lastRenderedPageBreak/>
        <w:t>List of Figures</w:t>
      </w:r>
    </w:p>
    <w:p w14:paraId="009E2DE1" w14:textId="77777777" w:rsidR="00E03B69" w:rsidRPr="008D059B" w:rsidRDefault="00E03B69" w:rsidP="00E03B69">
      <w:pPr>
        <w:pStyle w:val="TableofFigures"/>
        <w:ind w:left="720" w:hanging="720"/>
        <w:rPr>
          <w:noProof/>
        </w:rPr>
      </w:pPr>
      <w:hyperlink w:anchor="_Toc154220782" w:history="1">
        <w:r w:rsidRPr="008D059B">
          <w:rPr>
            <w:rStyle w:val="Hyperlink"/>
            <w:noProof/>
          </w:rPr>
          <w:t>1.1</w:t>
        </w:r>
        <w:r w:rsidRPr="008D059B">
          <w:rPr>
            <w:noProof/>
          </w:rPr>
          <w:tab/>
        </w:r>
        <w:r w:rsidRPr="008D059B">
          <w:rPr>
            <w:rStyle w:val="Hyperlink"/>
            <w:noProof/>
          </w:rPr>
          <w:t xml:space="preserve">Electronmicroscopy of bacteria </w:t>
        </w:r>
        <w:r w:rsidRPr="008D059B">
          <w:rPr>
            <w:rStyle w:val="Hyperlink"/>
            <w:i/>
            <w:iCs/>
            <w:noProof/>
            <w:color w:val="FF0000"/>
          </w:rPr>
          <w:t>{Single-space all figure titles longer than one line. Title words should not run into the columns for table numbers or page numbers.}</w:t>
        </w:r>
        <w:r w:rsidRPr="008D059B">
          <w:rPr>
            <w:rStyle w:val="Hyperlink"/>
            <w:noProof/>
          </w:rPr>
          <w:t>.</w:t>
        </w:r>
        <w:r w:rsidRPr="008D059B">
          <w:rPr>
            <w:noProof/>
            <w:webHidden/>
          </w:rPr>
          <w:tab/>
        </w:r>
        <w:r w:rsidRPr="008D059B">
          <w:rPr>
            <w:noProof/>
            <w:webHidden/>
          </w:rPr>
          <w:fldChar w:fldCharType="begin"/>
        </w:r>
        <w:r w:rsidRPr="008D059B">
          <w:rPr>
            <w:noProof/>
            <w:webHidden/>
          </w:rPr>
          <w:instrText xml:space="preserve"> PAGEREF _Toc154220782 \h </w:instrText>
        </w:r>
        <w:r w:rsidRPr="008D059B">
          <w:rPr>
            <w:noProof/>
            <w:webHidden/>
          </w:rPr>
        </w:r>
        <w:r w:rsidRPr="008D059B">
          <w:rPr>
            <w:noProof/>
            <w:webHidden/>
          </w:rPr>
          <w:fldChar w:fldCharType="separate"/>
        </w:r>
        <w:r w:rsidRPr="008D059B">
          <w:rPr>
            <w:noProof/>
            <w:webHidden/>
          </w:rPr>
          <w:t>20</w:t>
        </w:r>
        <w:r w:rsidRPr="008D059B">
          <w:rPr>
            <w:noProof/>
            <w:webHidden/>
          </w:rPr>
          <w:fldChar w:fldCharType="end"/>
        </w:r>
      </w:hyperlink>
    </w:p>
    <w:p w14:paraId="4F52C2A4" w14:textId="77777777" w:rsidR="00E03B69" w:rsidRPr="008D059B" w:rsidRDefault="00E03B69" w:rsidP="00E03B69">
      <w:pPr>
        <w:pStyle w:val="TableofFigures"/>
        <w:rPr>
          <w:noProof/>
        </w:rPr>
      </w:pPr>
      <w:hyperlink w:anchor="_Toc154220783" w:history="1">
        <w:r w:rsidRPr="008D059B">
          <w:rPr>
            <w:rStyle w:val="Hyperlink"/>
            <w:noProof/>
          </w:rPr>
          <w:t>3.1</w:t>
        </w:r>
        <w:r w:rsidRPr="008D059B">
          <w:rPr>
            <w:noProof/>
          </w:rPr>
          <w:tab/>
        </w:r>
        <w:r w:rsidRPr="008D059B">
          <w:rPr>
            <w:rStyle w:val="Hyperlink"/>
            <w:noProof/>
          </w:rPr>
          <w:t>Infrared distribution on prepartion surface</w:t>
        </w:r>
        <w:r w:rsidRPr="008D059B">
          <w:rPr>
            <w:noProof/>
            <w:webHidden/>
          </w:rPr>
          <w:tab/>
        </w:r>
        <w:r w:rsidRPr="008D059B">
          <w:rPr>
            <w:noProof/>
            <w:webHidden/>
          </w:rPr>
          <w:fldChar w:fldCharType="begin"/>
        </w:r>
        <w:r w:rsidRPr="008D059B">
          <w:rPr>
            <w:noProof/>
            <w:webHidden/>
          </w:rPr>
          <w:instrText xml:space="preserve"> PAGEREF _Toc154220783 \h </w:instrText>
        </w:r>
        <w:r w:rsidRPr="008D059B">
          <w:rPr>
            <w:noProof/>
            <w:webHidden/>
          </w:rPr>
        </w:r>
        <w:r w:rsidRPr="008D059B">
          <w:rPr>
            <w:noProof/>
            <w:webHidden/>
          </w:rPr>
          <w:fldChar w:fldCharType="separate"/>
        </w:r>
        <w:r w:rsidRPr="008D059B">
          <w:rPr>
            <w:noProof/>
            <w:webHidden/>
          </w:rPr>
          <w:t>22</w:t>
        </w:r>
        <w:r w:rsidRPr="008D059B">
          <w:rPr>
            <w:noProof/>
            <w:webHidden/>
          </w:rPr>
          <w:fldChar w:fldCharType="end"/>
        </w:r>
      </w:hyperlink>
    </w:p>
    <w:p w14:paraId="3501E65F" w14:textId="77777777" w:rsidR="00E03B69" w:rsidRPr="008D059B" w:rsidRDefault="00E03B69" w:rsidP="00E03B69">
      <w:pPr>
        <w:pStyle w:val="TableofFigures"/>
        <w:rPr>
          <w:noProof/>
        </w:rPr>
      </w:pPr>
      <w:hyperlink w:anchor="_Toc154220784" w:history="1">
        <w:r w:rsidRPr="008D059B">
          <w:rPr>
            <w:rStyle w:val="Hyperlink"/>
            <w:noProof/>
          </w:rPr>
          <w:t>4.1</w:t>
        </w:r>
        <w:r w:rsidRPr="008D059B">
          <w:rPr>
            <w:noProof/>
          </w:rPr>
          <w:tab/>
        </w:r>
        <w:r w:rsidRPr="008D059B">
          <w:rPr>
            <w:rStyle w:val="Hyperlink"/>
            <w:noProof/>
          </w:rPr>
          <w:t>Bacteria: a) Day 1 b) Day 2 c) Day 3</w:t>
        </w:r>
        <w:r w:rsidRPr="008D059B">
          <w:rPr>
            <w:noProof/>
            <w:webHidden/>
          </w:rPr>
          <w:tab/>
        </w:r>
        <w:r w:rsidRPr="008D059B">
          <w:rPr>
            <w:noProof/>
            <w:webHidden/>
          </w:rPr>
          <w:fldChar w:fldCharType="begin"/>
        </w:r>
        <w:r w:rsidRPr="008D059B">
          <w:rPr>
            <w:noProof/>
            <w:webHidden/>
          </w:rPr>
          <w:instrText xml:space="preserve"> PAGEREF _Toc154220784 \h </w:instrText>
        </w:r>
        <w:r w:rsidRPr="008D059B">
          <w:rPr>
            <w:noProof/>
            <w:webHidden/>
          </w:rPr>
        </w:r>
        <w:r w:rsidRPr="008D059B">
          <w:rPr>
            <w:noProof/>
            <w:webHidden/>
          </w:rPr>
          <w:fldChar w:fldCharType="separate"/>
        </w:r>
        <w:r w:rsidRPr="008D059B">
          <w:rPr>
            <w:noProof/>
            <w:webHidden/>
          </w:rPr>
          <w:t>23</w:t>
        </w:r>
        <w:r w:rsidRPr="008D059B">
          <w:rPr>
            <w:noProof/>
            <w:webHidden/>
          </w:rPr>
          <w:fldChar w:fldCharType="end"/>
        </w:r>
      </w:hyperlink>
    </w:p>
    <w:p w14:paraId="24EF92D2" w14:textId="77777777" w:rsidR="00E03B69" w:rsidRPr="008D059B" w:rsidRDefault="00E03B69" w:rsidP="00E03B69">
      <w:pPr>
        <w:pStyle w:val="BodyText"/>
      </w:pPr>
    </w:p>
    <w:p w14:paraId="16E29199" w14:textId="77777777" w:rsidR="00A2372E" w:rsidRDefault="00A2372E" w:rsidP="00A2372E">
      <w:pPr>
        <w:pStyle w:val="chapterHeading"/>
        <w:jc w:val="left"/>
        <w:rPr>
          <w:b/>
          <w:bCs w:val="0"/>
        </w:rPr>
      </w:pPr>
    </w:p>
    <w:p w14:paraId="2F6F6940" w14:textId="77777777" w:rsidR="00A2372E" w:rsidRDefault="00A2372E" w:rsidP="00A2372E">
      <w:pPr>
        <w:pStyle w:val="chapterHeading"/>
        <w:jc w:val="left"/>
        <w:rPr>
          <w:b/>
          <w:bCs w:val="0"/>
        </w:rPr>
      </w:pPr>
    </w:p>
    <w:p w14:paraId="183BD8BC" w14:textId="77777777" w:rsidR="00A2372E" w:rsidRDefault="00A2372E" w:rsidP="00A2372E">
      <w:pPr>
        <w:pStyle w:val="chapterHeading"/>
        <w:jc w:val="left"/>
        <w:rPr>
          <w:b/>
          <w:bCs w:val="0"/>
        </w:rPr>
      </w:pPr>
    </w:p>
    <w:p w14:paraId="6A079C47" w14:textId="77777777" w:rsidR="00A2372E" w:rsidRDefault="00A2372E" w:rsidP="00A2372E">
      <w:pPr>
        <w:pStyle w:val="chapterHeading"/>
        <w:jc w:val="left"/>
        <w:rPr>
          <w:b/>
          <w:bCs w:val="0"/>
        </w:rPr>
      </w:pPr>
    </w:p>
    <w:p w14:paraId="1644518B" w14:textId="4AF6682E" w:rsidR="00A2372E" w:rsidRDefault="00A2372E" w:rsidP="00A2372E">
      <w:pPr>
        <w:pStyle w:val="chapterHeading"/>
        <w:jc w:val="left"/>
        <w:rPr>
          <w:b/>
          <w:bCs w:val="0"/>
        </w:rPr>
        <w:sectPr w:rsidR="00A2372E" w:rsidSect="00A2372E">
          <w:headerReference w:type="default" r:id="rId8"/>
          <w:pgSz w:w="12240" w:h="15840"/>
          <w:pgMar w:top="1440" w:right="1440" w:bottom="2160" w:left="2016" w:header="720" w:footer="720" w:gutter="288"/>
          <w:cols w:space="720"/>
          <w:docGrid w:linePitch="360"/>
        </w:sectPr>
      </w:pPr>
    </w:p>
    <w:p w14:paraId="3480ACBC" w14:textId="4658CDE2" w:rsidR="00A2372E" w:rsidRPr="00A2372E" w:rsidRDefault="00A2372E" w:rsidP="00A2372E">
      <w:pPr>
        <w:pStyle w:val="chapterHeading"/>
        <w:rPr>
          <w:b/>
          <w:bCs w:val="0"/>
        </w:rPr>
      </w:pPr>
      <w:r w:rsidRPr="00A2372E">
        <w:rPr>
          <w:b/>
          <w:bCs w:val="0"/>
        </w:rPr>
        <w:lastRenderedPageBreak/>
        <w:t>Chapter I</w:t>
      </w:r>
    </w:p>
    <w:p w14:paraId="57DF2A1F" w14:textId="1BC75F3E" w:rsidR="00A2372E" w:rsidRDefault="00A2372E" w:rsidP="00A2372E">
      <w:pPr>
        <w:pStyle w:val="Heading1"/>
      </w:pPr>
      <w:r>
        <w:t>ROOT MASS CARBON COSTS TO ACQUIRE NITROGEN ARE DETERMINED BY NITROGEN AND LIGHT AVAILABILITY IN TWO SPECIES WITH DIFFERENT NITROGEN ACQUISITION STRATEGIES</w:t>
      </w:r>
    </w:p>
    <w:p w14:paraId="58D3E0AC" w14:textId="77777777" w:rsidR="008C1CF6" w:rsidRDefault="008C1CF6" w:rsidP="008C1CF6">
      <w:pPr>
        <w:spacing w:line="360" w:lineRule="auto"/>
        <w:rPr>
          <w:rFonts w:ascii="Times New Roman" w:eastAsia="Times New Roman" w:hAnsi="Times New Roman" w:cs="Times New Roman"/>
          <w:b/>
          <w:sz w:val="24"/>
          <w:szCs w:val="24"/>
        </w:rPr>
      </w:pPr>
    </w:p>
    <w:p w14:paraId="629833C8" w14:textId="6CB0E1D0" w:rsidR="008C1CF6" w:rsidRPr="00A2372E" w:rsidRDefault="008C1CF6" w:rsidP="00A2372E">
      <w:pPr>
        <w:pStyle w:val="Heading2"/>
        <w:spacing w:line="480" w:lineRule="auto"/>
        <w:rPr>
          <w:rFonts w:eastAsia="Times New Roman"/>
        </w:rPr>
      </w:pPr>
      <w:r w:rsidRPr="00A2372E">
        <w:rPr>
          <w:rFonts w:eastAsia="Times New Roman"/>
        </w:rPr>
        <w:t>Introduction</w:t>
      </w:r>
    </w:p>
    <w:p w14:paraId="04076065" w14:textId="45E07813" w:rsidR="008C1CF6" w:rsidRDefault="008C1CF6" w:rsidP="00A2372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and nitrogen cycles are tightly coupled in terrestrial ecosystems. This tight coupling influences photosynthesis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{"citationItems":[{"id":"ITEM-1","itemData":{"DOI":"10.1002/ece3.1173","ISSN":"20457758","author":[{"dropping-particle":"","family":"Walker","given":"Anthony P","non-dropping-particle":"","parse-names":false,"suffix":""},{"dropping-particle":"","family":"Beckerman","given":"Andrew P","non-dropping-particle":"","parse-names":false,"suffix":""},{"dropping-particle":"","family":"Gu","given":"Lianhong","non-dropping-particle":"","parse-names":false,"suffix":""},{"dropping-particle":"","family":"Kattge","given":"Jens","non-dropping-particle":"","parse-names":false,"suffix":""},{"dropping-particle":"","family":"Cernusak","given":"Lucas A","non-dropping-particle":"","parse-names":false,"suffix":""},{"dropping-particle":"","family":"Domingues","given":"Tomas F","non-dropping-particle":"","parse-names":false,"suffix":""},{"dropping-particle":"","family":"Scales","given":"Joanna C","non-dropping-particle":"","parse-names":false,"suffix":""},{"dropping-particle":"","family":"Wohlfahrt","given":"Georg","non-dropping-particle":"","parse-names":false,"suffix":""},{"dropping-particle":"","family":"Wullschleger","given":"Stan D","non-dropping-particle":"","parse-names":false,"suffix":""},{"dropping-particle":"","family":"Woodward","given":"F. Ian","non-dropping-particle":"","parse-names":false,"suffix":""}],"container-title":"Ecology and Evolution","id":"ITEM-1","issue":"16","issued":{"date-parts":[["2014","8"]]},"page":"3218-3235","title":"The relationship of leaf photosynthetic traits - Vcmax and Jmax - to leaf nitrogen, leaf phosphorus, and specific leaf area: a meta-analysis and modeling study","type":"article-journal","volume":"4"},"uris":["http://www.mendeley.com/documents/?uuid=f2d11739-e7fe-4603-a9bb-fc59ddb6a65c"]},{"id":"ITEM-2","itemData":{"DOI":"10.1111/nph.14283","ISSN":"0028-646X","abstract":"Accurate representation of photosynthesis in terrestrial biosphere models (TBMs) is essential for robust projections of global change. However, current representations vary markedly between TBMs, contributing uncertainty to projections of global carbon fluxes. Here we compared the representation of photosynthesis in seven TBMs by examining leaf and canopy level responses of photosynthetic CO2 assimilation (A) to key environmental variables: light, temper- ature, CO2 concentration, vapor pressure deficit and soil water content. We identified research areas where limited process knowledge prevents inclusion of physiological phenomena in current TBMs and research areas where data are urgently needed for model parameterization or evaluation. We provide a roadmap for new science needed to improve the representation of photo- synthesis in the next generation of terrestrial biosphere and Earth system models.","author":[{"dropping-particle":"","family":"Rogers","given":"Alistair","non-dropping-particle":"","parse-names":false,"suffix":""},{"dropping-particle":"","family":"Medlyn","given":"Belinda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 B","non-dropping-particle":"","parse-names":false,"suffix":""},{"dropping-particle":"","family":"Caemmerer","given":"Susanne","non-dropping-particle":"","parse-names":false,"suffix":""},{"dropping-particle":"","family":"Dietze","given":"Michael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Phytologist","id":"ITEM-2","issue":"1","issued":{"date-parts":[["2017","1","28"]]},"page":"22-42","title":"A roadmap for improving the representation of photosynthesis in Earth system models","type":"article-journal","volume":"213"},"uris":["http://www.mendeley.com/documents/?uuid=df30a387-8a01-4303-a74e-32eb89075515"]}],"mendeley":{"formattedCitation":"(Walker &lt;i&gt;et al.&lt;/i&gt;, 2014; Rogers &lt;i&gt;et al.&lt;/i&gt;, 2017)","plainTextFormattedCitation":"(Walker et al., 2014; Rogers et al., 2017)","previouslyFormattedCitation":"(Walker &lt;i&gt;et al.&lt;/i&gt;, 2014; Rogers &lt;i&gt;et al.&lt;/i&gt;,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(Walker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2014; Rogers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net primary productivity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productivity","type":"article-journal","volume":"89"},"uris":["http://www.mendeley.com/documents/?uuid=9a0f3748-3fb9-483a-aeb3-fcaab5fa4acc"]},{"id":"ITEM-2","itemData":{"DOI":"10.1111/gcb.12281","ISSN":"13541013","author":[{"dropping-particle":"","family":"Thomas","given":"R Quinn","non-dropping-particle":"","parse-names":false,"suffix":""},{"dropping-particle":"","family":"Zaehle","given":"Sönke","non-dropping-particle":"","parse-names":false,"suffix":""},{"dropping-particle":"","family":"Templer","given":"Pamela H","non-dropping-particle":"","parse-names":false,"suffix":""},{"dropping-particle":"","family":"Goodale","given":"Christine L","non-dropping-particle":"","parse-names":false,"suffix":""}],"container-title":"Global Change Biology","id":"ITEM-2","issue":"10","issued":{"date-parts":[["2013","10"]]},"page":"2986-2998","title":"Global patterns of nitrogen limitation: confronting two global biogeochemical models with observations","type":"article-journal","volume":"19"},"uris":["http://www.mendeley.com/documents/?uuid=63501e5d-6b08-4139-b3a6-d8cf3dfdbf9e"]}],"mendeley":{"formattedCitation":"(LeBauer &amp; Treseder, 2008; Thomas &lt;i&gt;et al.&lt;/i&gt;, 2013)","plainTextFormattedCitation":"(LeBauer &amp; Treseder, 2008; Thomas et al., 2013)","previouslyFormattedCitation":"(LeBauer and Treseder, 2008; Thomas &lt;i&gt;et al.&lt;/i&gt;,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 xml:space="preserve">(LeBauer &amp; Treseder, 2008; Thomas </w:t>
      </w:r>
      <w:r w:rsidR="00A2372E" w:rsidRPr="00A2372E">
        <w:rPr>
          <w:rFonts w:ascii="Times New Roman" w:eastAsia="Times New Roman" w:hAnsi="Times New Roman" w:cs="Times New Roman"/>
          <w:i/>
          <w:noProof/>
          <w:sz w:val="24"/>
          <w:szCs w:val="24"/>
        </w:rPr>
        <w:t>et al.</w:t>
      </w:r>
      <w:r w:rsidR="00A2372E" w:rsidRPr="00A2372E">
        <w:rPr>
          <w:rFonts w:ascii="Times New Roman" w:eastAsia="Times New Roman" w:hAnsi="Times New Roman" w:cs="Times New Roman"/>
          <w:noProof/>
          <w:sz w:val="24"/>
          <w:szCs w:val="24"/>
        </w:rPr>
        <w:t>,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decomposition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{"citationItems":[{"id":"ITEM-1","itemData":{"DOI":"10.1111/j.1461-0248.2008.01219.x","ISSN":"1461023X","abstract":"Worldwide decomposition rates depend both on climate and the legacy of plant functional traits as litter quality. To quantify the degree to which functional differentiation among species affects their litter decomposition rates, we brought together leaf trait and litter mass loss data for 818 species from 66 decomposition experiments on six continents. We show that: (i) the magnitude of species-driven differences is much larger than previously thought and greater than climate-driven variation; (ii) the decomposability of a speciesÕ litter is consistently correlated with that speciesÕ ecological strategy within different ecosystems globally, representing a new connection between whole plant carbon strategy and biogeochemical cycling. This connection between plant strategies and decomposability is crucial for both understanding vegetation–soil feedbacks, and for improving forecasts of the global carbon cycle","author":[{"dropping-particle":"","family":"Cornwell","given":"William K","non-dropping-particle":"","parse-names":false,"suffix":""},{"dropping-particle":"","family":"Cornelissen","given":"Johannes H C","non-dropping-particle":"","parse-names":false,"suffix":""},{"dropping-particle":"","family":"Amatangelo","given":"Kathryn","non-dropping-particle":"","parse-names":false,"suffix":""},{"dropping-particle":"","family":"Dorrepaal","given":"Ellen","non-dropping-particle":"","parse-names":false,"suffix":""},{"dropping-particle":"","family":"Eviner","given":"Valerie T","non-dropping-particle":"","parse-names":false,"suffix":""},{"dropping-particle":"","family":"Godoy","given":"Oscar","non-dropping-particle":"","parse-names":false,"suffix":""},{"dropping-particle":"","family":"Hobbie","given":"Sarah E","non-dropping-particle":"","parse-names":false,"suffix":""},{"dropping-particle":"","family":"Hoorens","given":"Bart","non-dropping-particle":"","parse-names":false,"suffix":""},{"dropping-particle":"","family":"Kurokawa","given":"Hiroko","non-dropping-particle":"","parse-names":false,"suffix":""},{"dropping-particle":"","family":"Pérez-Harguindeguy","given":"Natalia","non-dropping-particle":"","parse-names":false,"suffix":""},{"dropping-particle":"","family":"Quested","given":"Helen M","non-dropping-particle":"","parse-names":false,"suffix":""},{"dropping-particle":"","family":"Santiago","given":"Louis S","non-dropping-particle":"","parse-names":false,"suffix":""},{"dropping-particle":"","family":"Wardle","given":"David A","non-dropping-particle":"","parse-names":false,"suffix":""},{"dropping-particle":"","family":"Wright","given":"Ian J","non-dropping-particle":"","parse-names":false,"suffix":""},{"dropping-particle":"","family":"Aerts","given":"Rien","non-dropping-particle":"","parse-names":false,"suffix":""},{"dropping-particle":"","family":"Allison","given":"Steven D","non-dropping-particle":"","parse-names":false,"suffix":""},{"dropping-particle":"","family":"Bodegom","given":"Peter","non-dropping-particle":"van","parse-names":false,"suffix":""},{"dropping-particle":"","family":"Brovkin","given":"Victor","non-dropping-particle":"","parse-names":false,"suffix":""},{"dropping-particle":"","family":"Chatain","given":"Alex","non-dropping-particle":"","parse-names":false,"suffix":""},{"dropping-particle":"V","family":"Callaghan","given":"Terry","non-dropping-particle":"","parse-names":false,"suffix":""},{"dropping-particle":"","family":"Díaz","given":"Sandra","non-dropping-particle":"","parse-names":false,"suffix":""},{"dropping-particle":"","family":"Garnier","given":"Eric","non-dropping-particle":"","parse-names":false,"suffix":""},{"dropping-particle":"","family":"Gurvich","given":"Diego E","non-dropping-particle":"","parse-names":false,"suffix":""},{"dropping-particle":"","family":"Kazakou","given":"Elena","non-dropping-particle":"","parse-names":false,"suffix":""},{"dropping-particle":"","family":"Klein","given":"Julia A","non-dropping-particle":"","parse-names":false,"suffix":""},{"dropping-particle":"","family":"Read","given":"Jenny","non-dropping-particle":"","parse-names":false,"suffix":""},{"dropping-particle":"","family":"Reich","given":"Peter B","non-dropping-particle":"","parse-names":false,"suffix":""},{"dropping-particle":"","family":"Soudzilovskaia","given":"Nadejda A","non-dropping-particle":"","parse-names":false,"suffix":""},{"dropping-particle":"","family":"Vaieretti","given":"M. Victoria","non-dropping-particle":"","parse-names":false,"suffix":""},{"dropping-particle":"","family":"Westoby","given":"Mark","non-dropping-particle":"","parse-names":false,"suffix":""}],"container-title":"Ecology Letters","id":"ITEM-1","issue":"10","issued":{"date-parts":[["2008","10"]]},"page":"1065-1071","title":"Plant species traits are the predominant control on litter decomposition rates within biomes worldwide","type":"article-journal","volume":"11"},"uris":["http://www.mendeley.com/documents/?uuid=bb0649ab-4eed-4f87-b645-4bd98ec258ec"]},{"id":"ITEM-2","itemData":{"DOI":"10.1111/gcb.12031","ISSN":"13541013","PMID":"23504851","abstract":"Decomposition is a large term in the global carbon budget, but models of the earth system that simulate carbon cycle-climate feedbacks are largely untested with respect to litter decomposition. We tested the litter decomposition parameterization of the community land model version 4 (CLM4), the terrestrial component of the community earth system model, with data from the long-term intersite decomposition experiment team (LIDET). The LIDET dataset is a 10-year study of litter decomposition at multiple sites across North America and Central America. We performed 10-year litter decomposition simulations comparable with LIDET for 9 litter types and 20 sites in tundra, grassland, and boreal, conifer, deciduous, and tropical forest biomes using the LIDET-provided climatic decomposition index to constrain temperature and moisture effects on decomposition. We performed additional simulations with DAYCENT, a version of the CENTURY model, to ask how well an established ecosystem model matches the observations. The results show large discrepancy between the laboratory microcosm studies used to parameterize the CLM4 litter decomposition and the LIDET field study. Simulated carbon loss is more rapid than the observations across all sites, and nitrogen immobilization is biased high. Closer agreement with the observations requires much lower decomposition rates, obtained with the assumption that soil mineral nitrogen severely limits decomposition. DAYCENT better replicates the observations, for both carbon mass remaining and nitrogen, independent of nitrogen limitation. CLM4 has low soil carbon in global earth system simulations. These results suggest that this bias arises, in part, from too rapid litter decomposition. More broadly, the terrestrial biogeochemistry of earth system models must be critically tested with observations, and the consequences of particular model choices must be documented. Long-term litter decomposition experiments such as LIDET provide a real-world process-oriented benchmark to evaluate models. © 2012 Blackwell Publishing Ltd.","author":[{"dropping-particle":"","family":"Bonan","given":"Gordon B","non-dropping-particle":"","parse-names":false,"suffix":""},{"dropping-particle":"","family":"Hartman","given":"Melannie D","non-dropping-particle":"","parse-names":false,"suffix":""},{"dropping-particle":"","family":"Parton","given":"William J","non-dropping-particle":"","parse-names":false,"suffix":""},{"dropping-particle":"","family":"Wieder","given":"William R","non-dropping-particle":"","parse-names":false,"suffix":""}],"container-title":"Global Change Biology","id":"ITEM-2","issue":"3","issued":{"date-parts":[["2013","3"]]},"page":"957-974","title":"Evaluating litter decomposition in earth system models with long-term litterbag experiments: an example using the Community Land Model version 4 (CLM4)","type":"article-journal","volume":"19"},"uris":["http://www.mendeley.com/documents/?uuid=5c1de37c-ac6b-40fd-a8c4-2dbe77c16282"]},{"id":"ITEM-3","itemData":{"DOI":"10.1029/2018GB005973","ISSN":"19449224","abstract":"Accurate projections of the terrestrial carbon (C) sink are critical to understanding the future global C cycle and setting CO2 emission reduction goals. Current earth system models (ESMs) and dynamic global vegetation models (DGVMs) with coupled carbon-nitrogen cycles project that future terrestrial C sequestration will be limited by nitrogen (N) availability, but the magnitude of N limitation remains a critical uncertainty. Plants use multiple symbiotic nutrient acquisition strategies to mitigate N limitation, but current DGVMs omit these mechanisms. Fully coupling N-acquiring plant-microbe symbioses to soil organic matter (SOM) cycling within a DGVM for the first time, we show that increases in N acquisition via SOM decomposition and atmospheric N2 fixation could support long-term enhancement of terrestrial C sequestration at global scales under elevated CO2. The model reproduced elevated CO2 responses from two experiments (Duke and Oak Ridge) representing contrasting N acquisition strategies. N release from enhanced SOM decomposition supported vegetation growth at Duke, while inorganic N depletion limited growth at Oak Ridge. Global simulations reproduced spatial patterns of N-acquiring symbioses from a novel niche-based map of mycorrhizal fungi. Under a 100-ppm increase in CO2 concentrations, shifts in N acquisition pathways facilitated 200 Pg C of terrestrial C sequestration over 100 years compared to 50 Pg C for a scenario with static N acquisition pathways. Our results suggest that N acquisition strategies are important determinants of terrestrial C sequestration potential under elevated CO2 and that nitrogen-enabled DGVMs that omit symbiotic N acquisition may underestimate future terrestrial C uptake.","author":[{"dropping-particle":"","family":"Sulman","given":"Benjamin N","non-dropping-particle":"","parse-names":false,"suffix":""},{"dropping-particle":"","family":"Shevliakova","given":"Elena","non-dropping-particle":"","parse-names":false,"suffix":""},{"dropping-particle":"","family":"Brzostek","given":"Edward R","non-dropping-particle":"","parse-names":false,"suffix":""},{"dropping-particle":"","family":"Kivlin","given":"Stephanie N","non-dropping-particle":"","parse-names":false,"suffix":""},{"dropping-particle":"","family":"Malyshev","given":"Sergey L","non-dropping-particle":"","parse-names":false,"suffix":""},{"dropping-particle":"","family":"Menge","given":"Duncan N L","non-dropping-particle":"","parse-names":false,"suffix":""},{"dropping-particle":"","family":"Zhang","given":"Xin","non-dropping-particle":"","parse-names":false,"suffix":""}],"container-title":"Global Biogeochemical Cycles","id":"ITEM-3","issue":"4","issued":{"date-parts":[["2019"]]},"page":"501-523","title":"Diverse mycorrhizal associations enhance terrestrial C storage in a global model","type":"article-journal","volume":"33"},"uris":["http://www.mendeley.com/documents/?uuid=ea1f99fa-1a7a-4118-9a21-cc2410a9085b"]}],"mendeley":{"formattedCitation":"(Cornwell &lt;i&gt;et al.&lt;/i&gt;, 2008; Bonan &lt;i&gt;et al.&lt;/i&gt;, 2013; Sulman &lt;i&gt;et al.&lt;/i&gt;, 2019)","plainTextFormattedCitation":"(Cornwell et al., 2008; Bonan et al., 2013; Sulman et al., 2019)","previouslyFormattedCitation":"(Cornwell &lt;i&gt;et al.&lt;/i&gt;, 2008; Bonan &lt;i&gt;et al.&lt;/i&gt;, 2013; Sulman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(Cornwell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2008; Bonan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2013; Sulman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plant resource competition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{"citationItems":[{"id":"ITEM-1","itemData":{"DOI":"10.1111/ele.12690","ISSN":"1461023X","author":[{"dropping-particle":"","family":"Gill","given":"Allison L","non-dropping-particle":"","parse-names":false,"suffix":""},{"dropping-particle":"","family":"Finzi","given":"Adrien C","non-dropping-particle":"","parse-names":false,"suffix":""}],"container-title":"Ecology Letters","id":"ITEM-1","issue":"12","issued":{"date-parts":[["2016"]]},"page":"1419-1428","title":"Belowground carbon flux links biogeochemical cycles and resource-use efficiency at the global scale","type":"article-journal","volume":"19"},"uris":["http://www.mendeley.com/documents/?uuid=499a1790-abed-419f-a109-f3799c805e44"]},{"id":"ITEM-2","itemData":{"DOI":"10.5194/bg-14-2003-2017","ISSN":"1726-4189","abstract":"Abstract. Continual input of reactive nitrogen (N) is required to support the natural turnover of N in terrestrial ecosystems. This N demand can be satisfied in various ways, including biological N fixation (BNF) (the dominant pathway under natural conditions), lightning-induced abiotic N fixation, N uptake from sedimentary substrates, and N deposition from natural and anthropogenic sources. We estimated the global new N fixation demand (NNF), i.e. the total new N input required to sustain net primary production (NPP) in non-agricultural terrestrial ecosystems regardless of its origin, using a N-enabled global dynamic vegetation model (DyN-LPJ). DyN-LPJ does not explicitly simulate BNF; rather, it estimates total NNF using a mass balance criterion and assumes that this demand is met from one source or another. The model was run in steady state and then in transient mode driven by recent changes in CO2 concentration and climate. A range of values for key stoichiometric parameters was considered, based on recently published analyses. Modelled NPP and C : N ratios of litter and soil organic matter were consistent with independent estimates. Modelled geographic patterns of ecosystem NNF were similar to other analyses, but actual estimated values exceeded recent estimates of global BNF. The results were sensitive to a few key parameters: the fraction of litter carbon respired to CO2 during decomposition and plant-type-specific C : N ratios of litter and soil. The modelled annual NNF increased by about 15 % during the course of the transient run, mainly due to increasing CO2 concentration. The model did not overestimate recent terrestrial carbon uptake, suggesting that the increase in NNF demand has so far been met. Rising CO2 is further increasing the NNF demand, while the future capacity of N sources to support this is unknown.","author":[{"dropping-particle":"","family":"Xu-Ri","given":"","non-dropping-particle":"","parse-names":false,"suffix":""},{"dropping-particle":"","family":"Prentice","given":"I Colin","non-dropping-particle":"","parse-names":false,"suffix":""}],"container-title":"Biogeosciences","id":"ITEM-2","issue":"7","issued":{"date-parts":[["2017","4","12"]]},"page":"2003-2017","title":"Modelling the demand for new nitrogen fixation by terrestrial ecosystems","type":"article-journal","volume":"14"},"uris":["http://www.mendeley.com/documents/?uuid=bbd828f8-5842-4565-bd7d-ddab12efb7d5"]},{"id":"ITEM-3","itemData":{"DOI":"10.1029/2018GB005952","ISSN":"0886-6236","abstract":"Nitrogen (N) and phosphorus (P) are two dominant nutrients regulating the productivity of most terrestrial ecosystems. The growing imbalance of anthropogenic N and P inputs into the future is estimated to exacerbate P limitation on land and limit the land carbon (C) sink, so that we hypothesized that P limitation will increasingly reduce C sequestered per unit N deposited into the future. Using a global land surface model (CABLE), we simulated the effects of increased N deposition with and without P limitation on land C uptake and the fate of deposited N on land from 1901 to 2100. Contrary to our hypothesis, we found that N deposition continued to induce land C sequestration into the future, contributing to 15% of future C sequestration as opposed to 6% over the historical period. P limitation reduced the future land C uptake per unit N deposited only moderately at the global scale but P limitation increasingly caused N deposition to have net negative effects on the land C balance in the temperate zone. P limitation further increased the fraction of deposited N that is lost via leaching to aquatic ecosystems, globally from 38.5% over the historical period to 53% into the future, and up to 75% in tropical ecosystems. Our results suggest continued N demand for plant productivity but also indicate growing adverse N deposition effects in the future biosphere, not fully accounted for in global models, emphasizing the urgent need to elaborate on model representations of N and P dynamics.","author":[{"dropping-particle":"","family":"Fleischer","given":"Katrin","non-dropping-particle":"","parse-names":false,"suffix":""},{"dropping-particle":"","family":"Dolman","given":"A J","non-dropping-particle":"","parse-names":false,"suffix":""},{"dropping-particle":"","family":"Molen","given":"Michiel K","non-dropping-particle":"","parse-names":false,"suffix":""},{"dropping-particle":"","family":"Rebel","given":"Karin T","non-dropping-particle":"","parse-names":false,"suffix":""},{"dropping-particle":"","family":"Erisman","given":"Jan W","non-dropping-particle":"","parse-names":false,"suffix":""},{"dropping-particle":"","family":"Wassen","given":"Martin J","non-dropping-particle":"","parse-names":false,"suffix":""},{"dropping-particle":"","family":"Pak","given":"Bernard","non-dropping-particle":"","parse-names":false,"suffix":""},{"dropping-particle":"","family":"Lu","given":"Xingjie","non-dropping-particle":"","parse-names":false,"suffix":""},{"dropping-particle":"","family":"Rammig","given":"Anja","non-dropping-particle":"","parse-names":false,"suffix":""},{"dropping-particle":"","family":"Wang","given":"Ying-Ping","non-dropping-particle":"","parse-names":false,"suffix":""}],"container-title":"Global Biogeochemical Cycles","id":"ITEM-3","issue":"6","issued":{"date-parts":[["2019","6","28"]]},"page":"810-824","title":"Nitrogen deposition maintains a positive effect on terrestrial carbon sequestration in the 21st century despite growing phosphorus limitation at regional scales","type":"article-journal","volume":"33"},"uris":["http://www.mendeley.com/documents/?uuid=675628b5-15b8-4476-9a2c-2f648dc41080"]}],"mendeley":{"formattedCitation":"(Gill &amp; Finzi, 2016; Xu-Ri &amp; Prentice, 2017; Fleischer &lt;i&gt;et al.&lt;/i&gt;, 2019)","plainTextFormattedCitation":"(Gill &amp; Finzi, 2016; Xu-Ri &amp; Prentice, 2017; Fleischer et al., 2019)","previouslyFormattedCitation":"(Gill and Finzi, 2016; Xu-Ri and Prentice, 2017; Fleischer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 xml:space="preserve">(Gill &amp; Finzi, 2016; Xu-Ri &amp; Prentice, 2017; Fleischer </w:t>
      </w:r>
      <w:r w:rsidR="00A2372E" w:rsidRPr="00A2372E">
        <w:rPr>
          <w:rFonts w:ascii="Times New Roman" w:eastAsia="Times New Roman" w:hAnsi="Times New Roman" w:cs="Times New Roman"/>
          <w:i/>
          <w:noProof/>
          <w:sz w:val="24"/>
          <w:szCs w:val="24"/>
        </w:rPr>
        <w:t>et al.</w:t>
      </w:r>
      <w:r w:rsidR="00A2372E" w:rsidRPr="00A2372E">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Terrestrial biosphere models are beginning to include connected carbon and nitrogen cycles to improve the realism of their simulations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 xml:space="preserve">ADDIN CSL_CITATION {"citationItems":[{"id":"ITEM-1","itemData":{"DOI":"10.1029/2009gb003621","abstract":"Nitrogen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sidR="00A2372E">
        <w:rPr>
          <w:rFonts w:ascii="Cambria Math" w:eastAsia="Times New Roman" w:hAnsi="Cambria Math" w:cs="Cambria Math"/>
          <w:sz w:val="24"/>
          <w:szCs w:val="24"/>
        </w:rPr>
        <w:instrText>∼</w:instrText>
      </w:r>
      <w:r w:rsidR="00A2372E">
        <w:rPr>
          <w:rFonts w:ascii="Times New Roman" w:eastAsia="Times New Roman" w:hAnsi="Times New Roman" w:cs="Times New Roman"/>
          <w:sz w:val="24"/>
          <w:szCs w:val="24"/>
        </w:rPr>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non-dropping-particle":"","parse-names":false,"suffix":""},{"dropping-particle":"","family":"Malhi","given":"Yadvinder","non-dropping-particle":"","parse-names":false,"suffix":""},{"dropping-particle":"","family":"Fisher","given":"Rosie A","non-dropping-particle":"","parse-names":false,"suffix":""},{"dropping-particle":"","family":"Huntingford","given":"Chris","non-dropping-particle":"","parse-names":false,"suffix":""},{"dropping-particle":"","family":"Tan","given":"S-Y","non-dropping-particle":"","parse-names":false,"suffix":""}],"container-title":"Global Biogeochemical Cycles","id":"ITEM-1","issue":"1","issued":{"date-parts":[["2010"]]},"page":"1-17","title":"Carbon cost of plant nitrogen acquisition: A mechanistic, globally applicable model of plant nitrogen uptake, retranslocation, and fixation","type":"article-journal","volume":"24"},"uris":["http://www.mendeley.com/documents/?uuid=f2a4ae03-d445-47b6-9512-280f5efd13fa"]},{"id":"ITEM-2","itemData":{"DOI":"10.1002/2014JG002660.Received","abstract":"Accurate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Biogeosciences","id":"ITEM-2","issued":{"date-parts":[["2014"]]},"page":"1684-1697","title":"Modeling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-3","itemData":{"DOI":"10.1038/ngeo2413","ISSN":"1752-0894","author":[{"dropping-particle":"","family":"Wieder","given":"William R","non-dropping-particle":"","parse-names":false,"suffix":""},{"dropping-particle":"","family":"Cleveland","given":"Cory C","non-dropping-particle":"","parse-names":false,"suffix":""},{"dropping-particle":"","family":"Smith","given":"W Kolby","non-dropping-particle":"","parse-names":false,"suffix":""},{"dropping-particle":"","family":"Todd-Brown","given":"Katherine","non-dropping-particle":"","parse-names":false,"suffix":""}],"container-title":"Nature Geoscience","id":"ITEM-3","issue":"6","issued":{"date-parts":[["2015","6","20"]]},"page":"441-444","title":"Future productivity and carbon storage limited by terrestrial nutrient availability","type":"article-journal","volume":"8"},"uris":["http://www.mendeley.com/documents/?uuid=ec005334-3b59-4670-9a5b-915a944b890d"]},{"id":"ITEM-4","itemData":{"DOI":"10.1111/gcb.13131","ISSN":"13652486","PMID":"26473512","abstract":"Plants typically expend a significant portion of their available carbon (C) on nutrient acquisition - C that could otherwise support growth. However, given that most global terrestrial biosphere models (TBMs) do not include the C cost of nutrient acquisition, these models fail to represent current and future constraints to the land C sink. Here, we integrated a plant productivity-optimized nutrient acquisition model - the Fixation and Uptake of Nitrogen Model - into one of the most widely used TBMs, the Community Land Model. Global plant nitrogen (N) uptake is dynamically simulated in the coupled model based on the C costs of N acquisition from mycorrhizal roots, nonmycorrhizal roots, N-fixing microbes, and retranslocation (from senescing leaves). We find that at the global scale, plants spend 2.4 Pg C yr-1 to acquire 1.0 Pg N yr-1, and that the C cost of N acquisition leads to a downregulation of global net primary production (NPP) by 13%. Mycorrhizal uptake represented the dominant pathway by which N is acquired, accounting for ~66% of the N uptake by plants. Notably, roots associating with arbuscular mycorrhizal (AM) fungi - generally considered for their role in phosphorus (P) acquisition - are estimated to be the primary source of global plant N uptake owing to the dominance of AM-associated plants in mid- and low-latitude biomes. Overall, our coupled model improves the representations of NPP downregulation globally and generates spatially explicit patterns of belowground C allocation, soil N uptake, and N retranslocation at the global scale. Such model improvements are critical for predicting how plant responses to altered N availability (owing to N deposition, rising atmospheric CO2, and warming temperatures) may impact the land C sink.","author":[{"dropping-particle":"","family":"Shi","given":"Mingjie","non-dropping-particle":"","parse-names":false,"suffix":""},{"dropping-particle":"","family":"Fisher","given":"Joshua B","non-dropping-particle":"","parse-names":false,"suffix":""},{"dropping-particle":"","family":"Brzostek","given":"Edward R","non-dropping-particle":"","parse-names":false,"suffix":""},{"dropping-particle":"","family":"Phillips","given":"Richard P","non-dropping-particle":"","parse-names":false,"suffix":""}],"container-title":"Global Change Biology","id":"ITEM-4","issue":"3","issued":{"date-parts":[["2016"]]},"page":"1299-1314","title":"Carbon cost of plant nitrogen acquisition: Global carbon cycle impact from an improved plant nitrogen cycle in the Community Land Model","type":"article-journal","volume":"22"},"uris":["http://www.mendeley.com/documents/?uuid=e87a9d14-0e7f-4e93-9627-1c4b0e119bb4"]},{"id":"ITEM-5","itemData":{"DOI":"10.1029/2018MS001571","ISSN":"19422466","abstract":"Over the past several decades, the land modeling community has recognized the importance of nutrient regulation on the global terrestrial carbon cycle. Implementations of nutrient limitation in land models are diverse, varying from applying simple empirical down-regulation of potential gross primary productivity under nutrient deficit conditions to more mechanistic treatments. In this study, we introduce a new approach to model multinutrient (nitrogen [N] and phosphorus [P]) limitations in the Energy Exascale Earth System Model (E3SM) Land Model version 1 (ELMv1-ECA). The development is grounded on (1) advances in representing multiple-consumer, multiple-nutrient competition; (2) a generic dynamic allocation scheme based on water, N, P, and light availability; (3) flexible plant CNP stoichiometry; (4) prognostic treatment of N and P constraints on several carbon cycle processes; and (5) global data sets of plant physiological traits. Through benchmarking the model against best knowledge of global plant and soil carbon pools and fluxes, we show that our implementation of nutrient constraints on the present-day carbon cycle is robust at the global scale. Compared with predecessor versions, ELMv1-ECA better predicts global-scale gross primary productivity, ecosystem respiration, leaf area index, vegetation biomass, soil carbon stocks, evapotranspiration, N2O emissions, and NO3- leaching. Factorial experiments indicate that representing the phosphorus cycle improves modeled carbon fluxes, while considering dynamic allocation improves modeled carbon stock density. We also highlight the value of using the International Land Model Benchmarking (ILAMB) package to evaluate and document performance during model development.","author":[{"dropping-particle":"","family":"Zhu","given":"Qing","non-dropping-particle":"","parse-names":false,"suffix":""},{"dropping-particle":"","family":"Riley","given":"William J","non-dropping-particle":"","parse-names":false,"suffix":""},{"dropping-particle":"","family":"Tang","given":"Jinyun","non-dropping-particle":"","parse-names":false,"suffix":""},{"dropping-particle":"","family":"Collier","given":"Nathan","non-dropping-particle":"","parse-names":false,"suffix":""},{"dropping-particle":"","family":"Hoffman","given":"Forrest M","non-dropping-particle":"","parse-names":false,"suffix":""},{"dropping-particle":"","family":"Yang","given":"Xiaojuan","non-dropping-particle":"","parse-names":false,"suffix":""},{"dropping-particle":"","family":"Bisht","given":"Gautam","non-dropping-particle":"","parse-names":false,"suffix":""}],"container-title":"Journal of Advances in Modeling Earth Systems","id":"ITEM-5","issue":"7","issued":{"date-parts":[["2019"]]},"page":"2238-2258","title":"Representing nitrogen, phosphorus, and carbon interactions in the E3SM land model: development and global benchmarking","type":"article-journal","volume":"11"},"uris":["http://www.mendeley.com/documents/?uuid=b69e05fb-aa54-49a1-802f-adb1f9210388"]}],"mendeley":{"formattedCitation":"(Fisher &lt;i&gt;et al.&lt;/i&gt;, 2010; Brzostek &lt;i&gt;et al.&lt;/i&gt;, 2014; Wieder &lt;i&gt;et al.&lt;/i&gt;, 2015; Shi &lt;i&gt;et al.&lt;/i&gt;, 2016; Zhu &lt;i&gt;et al.&lt;/i&gt;, 2019)","plainTextFormattedCitation":"(Fisher et al., 2010; Brzostek et al., 2014; Wieder et al., 2015; Shi et al., 2016; Zhu et al., 2019)","previouslyFormattedCitation":"(Fisher &lt;i&gt;et al.&lt;/i&gt;, 2010; Brzostek &lt;i&gt;et al.&lt;/i&gt;, 2014; Wieder &lt;i&gt;et al.&lt;/i&gt;, 2015; Shi &lt;i&gt;et al.&lt;/i&gt;, 2016; Zhu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(Fisher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2010; Brzostek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2014; Wieder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2015; Shi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2016; Zhu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Simulations from these models indicate that coupling carbon and nitrogen cycles can drastically influence future biosphere-atmosphere feedbacks under global change, such as elevated carbon dioxide or nitrogen deposition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{"citationItems":[{"id":"ITEM-1","itemData":{"DOI":"10.1029/2006GB002868","ISSN":"08866236","author":[{"dropping-particle":"","family":"Thornton","given":"Peter E","non-dropping-particle":"","parse-names":false,"suffix":""},{"dropping-particle":"","family":"Lamarque","given":"Jean-François","non-dropping-particle":"","parse-names":false,"suffix":""},{"dropping-particle":"","family":"Rosenbloom","given":"Nan A","non-dropping-particle":"","parse-names":false,"suffix":""},{"dropping-particle":"","family":"Mahowald","given":"Natalie M","non-dropping-particle":"","parse-names":false,"suffix":""}],"container-title":"Global Biogeochemical Cycles","id":"ITEM-1","issue":"4","issued":{"date-parts":[["2007","12"]]},"page":"GB4018","title":"Influence of carbon-nitrogen cycle coupling on land model response to CO&lt;sub&gt;2&lt;/sub&gt; fertilization and climate variability","type":"article-journal","volume":"21"},"uris":["http://www.mendeley.com/documents/?uuid=0985a555-e86f-4b48-9f8b-938991521088"]},{"id":"ITEM-2","itemData":{"DOI":"10.5194/bgd-9-3173-2012","ISSN":"1810-6285","abstract":"Abstract. Terrestrial carbon (C) cycle models applied for climate projections simulate a strong increase in net primary productivity (NPP) due to elevated atmospheric CO2 concentration during the 21st century. These models usually neglect the limited availability of nitrogen (N) and phosphorus (P), nutrients that commonly limit plant growth and soil carbon turnover. To investigate how the projected C sequestration is altered when stoichiometric constraints on C cycling are considered, we incorporated a P cycle into the land surface model JSBACH, which already includes representations of coupled C and N cycles. The model reveals a distinct geographic pattern of P and N limitation. Under the SRES A1B scenario, the accumulated land C uptake between 1860 and 2100 is 13% (particularly at high latitudes) and 16% (particularly at low latitudes) lower in simulations with N and P cycling, respectively, than in simulations without nutrient cycles. The combined effect of both nutrients reduces land C uptake by 25% compared to simulations without N or P cycling. However, the quantification of P limitation remains challenging as the poorly constrained processes of soil P sorption and biochemical mineralization strongly influence the strength of P limitation. After 2100, increased temperatures (+5 K) and high CO2 (700 ppm) concentrations cause a shift from N to P limitation at high latitudes, while nutrient limitation in the tropics declines. The increase in P limitation at high-latitudes is induced by a strong increase in NPP and the low P sorption capacity of soils, while a decline in tropical NPP due to high autotrophic respiration rates alleviates N and P limitation. These findings indicate that global land C uptake in the 21st century is likely overestimated in models that neglect P and N limitation. In the long-term, insufficient P availability might become an important constraint on C cycling at high latitudes. Accordingly, we argue that the P cycle must be included in global models used for C cycle projections.","author":[{"dropping-particle":"","family":"Goll","given":"Daniel S","non-dropping-particle":"","parse-names":false,"suffix":""},{"dropping-particle":"","family":"Brovkin","given":"Victor","non-dropping-particle":"","parse-names":false,"suffix":""},{"dropping-particle":"","family":"Parida","given":"B R","non-dropping-particle":"","parse-names":false,"suffix":""},{"dropping-particle":"","family":"Reick","given":"C H","non-dropping-particle":"","parse-names":false,"suffix":""},{"dropping-particle":"","family":"Kattge","given":"Jens","non-dropping-particle":"","parse-names":false,"suffix":""},{"dropping-particle":"","family":"Reich","given":"Peter B","non-dropping-particle":"","parse-names":false,"suffix":""},{"dropping-particle":"","family":"Bodegom","given":"Peter M","non-dropping-particle":"van","parse-names":false,"suffix":""},{"dropping-particle":"","family":"Niinemets","given":"Ülo","non-dropping-particle":"","parse-names":false,"suffix":""}],"container-title":"Biogeosciences Discussions","id":"ITEM-2","issue":"3","issued":{"date-parts":[["2012","3","16"]]},"page":"3173-3232","title":"Nutrient limitation reduces land carbon uptake in simulations with a model of combined carbon, nitrogen and phosphorus cycling","type":"article-journal","volume":"9"},"uris":["http://www.mendeley.com/documents/?uuid=1ad60118-aed9-49d8-b362-2ac24d219914"]},{"id":"ITEM-3","itemData":{"DOI":"10.1038/ngeo2413","ISSN":"1752-0894","author":[{"dropping-particle":"","family":"Wieder","given":"William R","non-dropping-particle":"","parse-names":false,"suffix":""},{"dropping-particle":"","family":"Cleveland","given":"Cory C","non-dropping-particle":"","parse-names":false,"suffix":""},{"dropping-particle":"","family":"Smith","given":"W Kolby","non-dropping-particle":"","parse-names":false,"suffix":""},{"dropping-particle":"","family":"Todd-Brown","given":"Katherine","non-dropping-particle":"","parse-names":false,"suffix":""}],"container-title":"Nature Geoscience","id":"ITEM-3","issue":"6","issued":{"date-parts":[["2015","6","20"]]},"page":"441-444","title":"Future productivity and carbon storage limited by terrestrial nutrient availability","type":"article-journal","volume":"8"},"uris":["http://www.mendeley.com/documents/?uuid=ec005334-3b59-4670-9a5b-915a944b890d"]},{"id":"ITEM-4","itemData":{"DOI":"10.1029/2018GB006141","ISSN":"0886-6236","author":[{"dropping-particle":"","family":"Wieder","given":"William R","non-dropping-particle":"","parse-names":false,"suffix":""},{"dropping-particle":"","family":"Lawrence","given":"David M","non-dropping-particle":"","parse-names":false,"suffix":""},{"dropping-particle":"","family":"Fisher","given":"Rosie A","non-dropping-particle":"","parse-names":false,"suffix":""},{"dropping-particle":"","family":"Bonan","given":"Gordon B","non-dropping-particle":"","parse-names":false,"suffix":""},{"dropping-particle":"","family":"Cheng","given":"Susan J","non-dropping-particle":"","parse-names":false,"suffix":""},{"dropping-particle":"","family":"Goodale","given":"Christine L","non-dropping-particle":"","parse-names":false,"suffix":""},{"dropping-particle":"","family":"Grandy","given":"A Stuart","non-dropping-particle":"","parse-names":false,"suffix":""},{"dropping-particle":"","family":"Koven","given":"Charles D","non-dropping-particle":"","parse-names":false,"suffix":""},{"dropping-particle":"","family":"Lombardozzi","given":"Danica L","non-dropping-particle":"","parse-names":false,"suffix":""},{"dropping-particle":"","family":"Oleson","given":"Keith W","non-dropping-particle":"","parse-names":false,"suffix":""},{"dropping-particle":"","family":"Thomas","given":"R Quinn","non-dropping-particle":"","parse-names":false,"suffix":""}],"container-title":"Global Biogeochemical Cycles","id":"ITEM-4","issue":"10","issued":{"date-parts":[["2019","10","28"]]},"page":"1289-1309","title":"Beyond static benchmarking: using experimental manipulations to evaluate land model assumptions","type":"article-journal","volume":"33"},"uris":["http://www.mendeley.com/documents/?uuid=be8ebbf3-fb1e-4be5-9c6c-b3173a082364"]}],"mendeley":{"formattedCitation":"(Thornton &lt;i&gt;et al.&lt;/i&gt;, 2007; Goll &lt;i&gt;et al.&lt;/i&gt;, 2012; Wieder &lt;i&gt;et al.&lt;/i&gt;, 2015, 2019)","plainTextFormattedCitation":"(Thornton et al., 2007; Goll et al., 2012; Wieder et al., 2015, 2019)","previouslyFormattedCitation":"(Thornton &lt;i&gt;et al.&lt;/i&gt;, 2007; Goll &lt;i&gt;et al.&lt;/i&gt;, 2012; Wieder &lt;i&gt;et al.&lt;/i&gt;, 2015,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(Thornton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2007; Goll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2012; Wieder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2015,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Nonetheless, there are still limitations in our quantitative understanding of connected carbon and nitrogen dynamics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{"citationItems":[{"id":"ITEM-1","itemData":{"DOI":"10.1111/gcb.12813","ISSN":"1354-1013","author":[{"dropping-particle":"","family":"Thomas","given":"R Quinn","non-dropping-particle":"","parse-names":false,"suffix":""},{"dropping-particle":"","family":"Brookshire","given":"E N Jack","non-dropping-particle":"","parse-names":false,"suffix":""},{"dropping-particle":"","family":"Gerber","given":"Stefan","non-dropping-particle":"","parse-names":false,"suffix":""}],"container-title":"Global Change Biology","id":"ITEM-1","issue":"5","issued":{"date-parts":[["2015","5","3"]]},"page":"1777-1793","title":"Nitrogen limitation on land: how can it occur in Earth system models?","type":"article-journal","volume":"21"},"uris":["http://www.mendeley.com/documents/?uuid=823a5e84-21d2-4401-8b8a-6851c91ae6a9"]},{"id":"ITEM-2","itemData":{"DOI":"10.5194/bg-13-1491-2016","ISSN":"1726-4189","abstract":"Abstract. Including a terrestrial nitrogen (N) cycle in Earth system models has led to substantial attenuation of predicted biosphere–climate feedbacks. However, the magnitude of this attenuation remains uncertain. A particularly important but highly uncertain process is biological nitrogen fixation (BNF), which is the largest natural input of N to land ecosystems globally. In order to quantify this uncertainty and estimate likely effects on terrestrial biosphere dynamics, we applied six alternative formulations of BNF spanning the range of process formulations in current state-of-the-art biosphere models within a common framework, the O-CN model: a global map of static BNF rates, two empirical relationships between BNF and other ecosystem variables (net primary productivity and evapotranspiration), two process-oriented formulations based on plant N status, and an optimality-based approach. We examined the resulting differences in model predictions under ambient and elevated atmospheric [CO2] and found that the predicted global BNF rates and their spatial distribution for contemporary conditions were broadly comparable, ranging from 108 to 148 Tg N yr−1 (median: 128 Tg N yr−1), despite distinct regional patterns associated with the assumptions of each approach. Notwithstanding, model responses in BNF rates to elevated levels of atmospheric [CO2] (+200 ppm) ranged between −4 Tg N yr−1 (−3 %) and 56 Tg N yr−1 (+42 %) (median: 7 Tg N yr−1 (+8 %)). As a consequence, future projections of global ecosystem carbon (C) storage (+281 to +353 Pg C, or +13 to +16 %) as well as N2O emission (−1.6 to +0.5 Tg N yr−1, or −19 to +7 %) differed significantly across the different model formulations. Our results emphasize the importance of better understanding the nature and magnitude of BNF responses to change-induced perturbations, particularly through new empirical perturbation experiments and improved model representation.","author":[{"dropping-particle":"","family":"Meyerholt","given":"Johannes","non-dropping-particle":"","parse-names":false,"suffix":""},{"dropping-particle":"","family":"Zaehle","given":"Sönke","non-dropping-particle":"","parse-names":false,"suffix":""},{"dropping-particle":"","family":"Smith","given":"Matthew J","non-dropping-particle":"","parse-names":false,"suffix":""}],"container-title":"Biogeosciences","id":"ITEM-2","issue":"5","issued":{"date-parts":[["2016","3","10"]]},"page":"1491-1518","title":"Variability of projected terrestrial biosphere responses to elevated levels of atmospheric CO&lt;sub&gt;2&lt;/sub&gt; due to uncertainty in biological nitrogen fixation","type":"article-journal","volume":"13"},"uris":["http://www.mendeley.com/documents/?uuid=9487a723-d3bb-47ae-a4b8-a1988bc11afb"]},{"id":"ITEM-3","itemData":{"DOI":"10.5194/esd-9-153-2018","ISSN":"21904987","abstract":"Multi-model averaging techniques provide opportunities to extract additional information from large ensembles of simulations. In particular, present-day model skill can be used to evaluate their potential performance in future climate simulations. Multi-model averaging methods have been used extensively in climate and hydrological sciences, but they have not been used to constrain projected plant productivity responses to climate change, which is a major uncertainty in Earth system modelling. Here, we use three global observationally orientated estimates of current net primary productivity (NPP) to perform a reliability ensemble averaging (REA) method using 30 global simulations of the 21st century change in NPP based on the Inter-Sectoral Impact Model Intercomparison Project (ISIMIP) business as usual emissions scenario. We find that the three REA methods support an increase in global NPP by the end of the 21st century (2095-2099) compared to 2001-2005, which is 2-3% stronger than the ensemble ISIMIP mean value of 24.2Pg C y-1. Using REA also leads to a 45-68% reduction in the global uncertainty of 21st century NPP projection, which strengthens confidence in the resilience of the CO2 fertilization effect to climate change. This reduction in uncertainty is especially clear for boreal ecosystems although it may be an artefact due to the lack of representation of nutrient limitations on NPP in most models. Conversely, the large uncertainty that remains on the sign of the response of NPP in semi-arid regions points to the need for better observations and model development in these regions.","author":[{"dropping-particle":"","family":"Exbrayat","given":"Jean-François","non-dropping-particle":"","parse-names":false,"suffix":""},{"dropping-particle":"","family":"Bloom","given":"A Anthony","non-dropping-particle":"","parse-names":false,"suffix":""},{"dropping-particle":"","family":"Falloon","given":"Pete","non-dropping-particle":"","parse-names":false,"suffix":""},{"dropping-particle":"","family":"Ito","given":"Akihiko","non-dropping-particle":"","parse-names":false,"suffix":""},{"dropping-particle":"","family":"Smallman","given":"T Luke","non-dropping-particle":"","parse-names":false,"suffix":""},{"dropping-particle":"","family":"Williams","given":"Mathew","non-dropping-particle":"","parse-names":false,"suffix":""}],"container-title":"Earth System Dynamics","id":"ITEM-3","issue":"1","issued":{"date-parts":[["2018"]]},"page":"153-165","title":"Reliability ensemble averaging of 21st century projections of terrestrial net primary productivity reduces global and regional uncertainties","type":"article-journal","volume":"9"},"uris":["http://www.mendeley.com/documents/?uuid=a45a8333-28f9-4da5-bdb3-a6364ff1c84b"]},{"id":"ITEM-4","itemData":{"DOI":"10.5194/bg-16-457-2019","ISSN":"1726-4189","author":[{"dropping-particle":"","family":"Shi","given":"Mingjie","non-dropping-particle":"","parse-names":false,"suffix":""},{"dropping-particle":"","family":"Fisher","given":"Joshua B","non-dropping-particle":"","parse-names":false,"suffix":""},{"dropping-particle":"","family":"Phillips","given":"Richard P","non-dropping-particle":"","parse-names":false,"suffix":""},{"dropping-particle":"","family":"Brzostek","given":"Edward R","non-dropping-particle":"","parse-names":false,"suffix":""}],"container-title":"Biogeosciences","id":"ITEM-4","issue":"2","issued":{"date-parts":[["2019","1","25"]]},"page":"457-465","title":"Neglecting plant–microbe symbioses leads to underestimation of modeled climate impacts","type":"article-journal","volume":"16"},"uris":["http://www.mendeley.com/documents/?uuid=966cd719-0644-4cb8-8063-f3b7c478e740"]},{"id":"ITEM-5","itemData":{"DOI":"10.1111/nph.14283","ISSN":"0028-646X","abstract":"Accurate representation of photosynthesis in terrestrial biosphere models (TBMs) is essential for robust projections of global change. However, current representations vary markedly between TBMs, contributing uncertainty to projections of global carbon fluxes. Here we compared the representation of photosynthesis in seven TBMs by examining leaf and canopy level responses of photosynthetic CO2 assimilation (A) to key environmental variables: light, temper- ature, CO2 concentration, vapor pressure deficit and soil water content. We identified research areas where limited process knowledge prevents inclusion of physiological phenomena in current TBMs and research areas where data are urgently needed for model parameterization or evaluation. We provide a roadmap for new science needed to improve the representation of photo- synthesis in the next generation of terrestrial biosphere and Earth system models.","author":[{"dropping-particle":"","family":"Rogers","given":"Alistair","non-dropping-particle":"","parse-names":false,"suffix":""},{"dropping-particle":"","family":"Medlyn","given":"Belinda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 B","non-dropping-particle":"","parse-names":false,"suffix":""},{"dropping-particle":"","family":"Caemmerer","given":"Susanne","non-dropping-particle":"","parse-names":false,"suffix":""},{"dropping-particle":"","family":"Dietze","given":"Michael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Phytologist","id":"ITEM-5","issue":"1","issued":{"date-parts":[["2017","1","28"]]},"page":"22-42","title":"A roadmap for improving the representation of photosynthesis in Earth system models","type":"article-journal","volume":"213"},"uris":["http://www.mendeley.com/documents/?uuid=df30a387-8a01-4303-a74e-32eb89075515"]}],"mendeley":{"formattedCitation":"(Thomas &lt;i&gt;et al.&lt;/i&gt;, 2015; Meyerholt &lt;i&gt;et al.&lt;/i&gt;, 2016; Rogers &lt;i&gt;et al.&lt;/i&gt;, 2017; Exbrayat &lt;i&gt;et al.&lt;/i&gt;, 2018; Shi &lt;i&gt;et al.&lt;/i&gt;, 2019)","plainTextFormattedCitation":"(Thomas et al., 2015; Meyerholt et al., 2016; Rogers et al., 2017; Exbrayat et al., 2018; Shi et al., 2019)","previouslyFormattedCitation":"(Thomas &lt;i&gt;et al.&lt;/i&gt;, 2015; Meyerholt &lt;i&gt;et al.&lt;/i&gt;, 2016; Rogers &lt;i&gt;et al.&lt;/i&gt;, 2017; Exbrayat &lt;i&gt;et al.&lt;/i&gt;, 2018; Shi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(Thomas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2015; Meyerholt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2016; Rogers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2017; Exbrayat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2018; Shi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forcing models to make potentially unreliable assumptions.</w:t>
      </w:r>
    </w:p>
    <w:p w14:paraId="2A09A2EA" w14:textId="500864D0" w:rsidR="008C1CF6" w:rsidRDefault="008C1CF6" w:rsidP="00A2372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 nitrogen acquisition is a process in terrestrial ecosystems by which carbon and nitrogen are tightly coupled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{"citationItems":[{"id":"ITEM-1","itemData":{"abstract":"ct. The widespread occurrence of nitrogen limitation to net primary production in terrestrial and marine ecosystems is something of a puzzle; it would seem that nitrogen fixers should have a substantial competitive advantage wherever nitrogen is limiting, and that their activity in turn should reverse limitation. Nevertheless, there is substantial evidence that nitrogen limits net primary production much of the time in most terrestrial biomes and many marine ecosystems. We examine both how the biogeochemistry of the nitrogen cycle could cause limitation to develop, and how nitrogen limitation could persist as a consequence of processes that prevent or reduce nitrogen fixation. Biogeochemical mechansism that favor nitrogen limita- tion include: - the substantial mobility of nitrogen across ecosystem boundaries, which favors nitogen limitation in the \"source\" ecosystem - especially where denitrification is important in sediments and soils, or in terrestrial ecosystems where fire is frequent; - differences in the biochemistry of nitrogen as opposed to phosphorus (with detrital N mostly carbon-bonded and detrital P mostly ester-bonded), which favor the develop- ment of nitrogen limitation where decomposition is slow, and allow the development of a positive feedback from nitrogen limitation to producers, to reduced decomposition of their detritus, and on to reduced nitrogen availability; and - other more specialized, but perhaps no less important, processes. A number of mechanisms could keep nitrogen fixation from reversing nitrogen limitation. These include: - energetic constraints on the colonization or activity of nitrogen fixers; - limitation of nitrogen fixers or fixation by another nutrient (phosphorus, molybdenum, or iron) - which would then represent the ultimate factor limiting net primary production; - other physical and ecological mechanisms. The possible importance of these and other processes is discussed for a wide range of terrestrial, freshwater, and marine ecosy","author":[{"dropping-particle":"","family":"Vitousek","given":"Peter M","non-dropping-particle":"","parse-names":false,"suffix":""},{"dropping-particle":"","family":"Howarth","given":"Robert W","non-dropping-particle":"","parse-names":false,"suffix":""}],"container-title":"Biogeochemistry","id":"ITEM-1","issue":"2","issued":{"date-parts":[["1991"]]},"page":"87-115","title":"Nitrogen limitation on land and in sea: how can it occur?","type":"article-journal","volume":"13"},"uris":["http://www.mendeley.com/documents/?uuid=9b25f8c8-8cc7-45a7-9f58-5533787939a5"]},{"id":"ITEM-2","itemData":{"DOI":"10.1093/treephys/25.2.229","ISSN":"0829-318X","abstract":"We studied the short-term (i.e., a few days) effect of a sudden increase in CO2 uptake by shoots on nutrient (NO 3 – , P ion, K+ , Ca2+ and Mg2+ ) uptake by roots during vegetative growth of young walnut (Juglans nigra × J. major L.) trees. The increase in CO2 uptake was induced by a sudden increase in atmospheric CO2 concentration ([CO 2 ]). Twelve 2-year-old trees were transplanted and grown in perlite-filled pots in a greenhouse. Rates of CO2 uptake and water loss by individual trees were determined by a branch bag method from 3 days be- fore until 6 days after [CO2 ] was increased. Nutrient uptake rates were measured concurrently by a hydroponic recirculat- ing nutrient solution system that provided non-limiting sup- plies of water and nutrients. Six control trees were kept in am- bient [CO2 ] (360 ppm), and [CO2 ] was increased to 550 ppm for one set of three trees and to 800 ppm for another set of three trees. Before imposing the elevated [CO2 ] treatments, all trees exhibited similar daily water loss, CO2 uptake and nutrient up- take rates when expressed per unit leaf area to account for the tree size effect. Daily water loss rates were only slightly af- fected by elevated [CO2 ]. Carbon dioxide uptake rates greatly increased with increasing atmospheric [CO2 ], and nutrient up- take rates were proportional to CO2 uptake rates during the study period, except for P ion. Our results show that, despite the important carbon and nitrogen storage capacities previously observed in young walnut trees, nutrient uptake by roots is strongly coupled to carbon uptake by shoots over periods of a few days","author":[{"dropping-particle":"","family":"Delaire","given":"M","non-dropping-particle":"","parse-names":false,"suffix":""},{"dropping-particle":"","family":"Frak","given":"E","non-dropping-particle":"","parse-names":false,"suffix":""},{"dropping-particle":"","family":"Sigogne","given":"M","non-dropping-particle":"","parse-names":false,"suffix":""},{"dropping-particle":"","family":"Adam","given":"B","non-dropping-particle":"","parse-names":false,"suffix":""},{"dropping-particle":"","family":"Beaujard","given":"F","non-dropping-particle":"","parse-names":false,"suffix":""},{"dropping-particle":"","family":"Roux","given":"Xavier","non-dropping-particle":"Le","parse-names":false,"suffix":""}],"container-title":"Tree Physiology","id":"ITEM-2","issue":"2","issued":{"date-parts":[["2005","2","1"]]},"page":"229-235","title":"Sudden increase in atmospheric CO2 concentration reveals strong coupling between shoot carbon uptake and root nutrient uptake in young walnut trees","type":"article-journal","volume":"25"},"uris":["http://www.mendeley.com/documents/?uuid=0a7cd5ef-0e15-4cce-ab05-5c2bfb6e6a52"]},{"id":"ITEM-3","itemData":{"DOI":"10.1002/2014JG002660.Received","abstract":"Accurate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retranslocation","type":"article-journal","volume":"119"},"uris":["http://www.mendeley.com/documents/?uuid=d402da8e-476e-48bc-8d9c-7c76f7aa03a4"]}],"mendeley":{"formattedCitation":"(Vitousek &amp; Howarth, 1991; Delaire &lt;i&gt;et al.&lt;/i&gt;, 2005; Brzostek &lt;i&gt;et al.&lt;/i&gt;, 2014)","plainTextFormattedCitation":"(Vitousek &amp; Howarth, 1991; Delaire et al., 2005; Brzostek et al., 2014)","previouslyFormattedCitation":"(Vitousek and Howarth, 1991; Delaire &lt;i&gt;et al.&lt;/i&gt;, 2005; Brzostek &lt;i&gt;et al.&lt;/i&gt;,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 xml:space="preserve">(Vitousek &amp; Howarth, 1991; Delaire </w:t>
      </w:r>
      <w:r w:rsidR="00A2372E" w:rsidRPr="00A2372E">
        <w:rPr>
          <w:rFonts w:ascii="Times New Roman" w:eastAsia="Times New Roman" w:hAnsi="Times New Roman" w:cs="Times New Roman"/>
          <w:i/>
          <w:noProof/>
          <w:sz w:val="24"/>
          <w:szCs w:val="24"/>
        </w:rPr>
        <w:t>et al.</w:t>
      </w:r>
      <w:r w:rsidR="00A2372E" w:rsidRPr="00A2372E">
        <w:rPr>
          <w:rFonts w:ascii="Times New Roman" w:eastAsia="Times New Roman" w:hAnsi="Times New Roman" w:cs="Times New Roman"/>
          <w:noProof/>
          <w:sz w:val="24"/>
          <w:szCs w:val="24"/>
        </w:rPr>
        <w:t xml:space="preserve">, 2005; </w:t>
      </w:r>
      <w:r w:rsidR="00A2372E" w:rsidRPr="00A2372E">
        <w:rPr>
          <w:rFonts w:ascii="Times New Roman" w:eastAsia="Times New Roman" w:hAnsi="Times New Roman" w:cs="Times New Roman"/>
          <w:noProof/>
          <w:sz w:val="24"/>
          <w:szCs w:val="24"/>
        </w:rPr>
        <w:lastRenderedPageBreak/>
        <w:t xml:space="preserve">Brzostek </w:t>
      </w:r>
      <w:r w:rsidR="00A2372E" w:rsidRPr="00A2372E">
        <w:rPr>
          <w:rFonts w:ascii="Times New Roman" w:eastAsia="Times New Roman" w:hAnsi="Times New Roman" w:cs="Times New Roman"/>
          <w:i/>
          <w:noProof/>
          <w:sz w:val="24"/>
          <w:szCs w:val="24"/>
        </w:rPr>
        <w:t>et al.</w:t>
      </w:r>
      <w:r w:rsidR="00A2372E" w:rsidRPr="00A2372E">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Plants must allocate photosynthetically-derived carbon belowground to produce and maintain root systems or exchange with symbiotic soil microbes in order to acquire nitrogen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10.1111/j.1469-8137.2007.02238.x","ISSN":"0028-646X","author":[{"dropping-particle":"","family":"Högberg","given":"P.","non-dropping-particle":"","parse-names":false,"suffix":""},{"dropping-particle":"","family":"Högberg","given":"Mona N","non-dropping-particle":"","parse-names":false,"suffix":""},{"dropping-particle":"","family":"Göttlicher","given":"S G","non-dropping-particle":"","parse-names":false,"suffix":""},{"dropping-particle":"","family":"Betson","given":"N R","non-dropping-particle":"","parse-names":false,"suffix":""},{"dropping-particle":"","family":"Keel","given":"Sonja G","non-dropping-particle":"","parse-names":false,"suffix":""},{"dropping-particle":"","family":"Metcalfe","given":"Daniel B","non-dropping-particle":"","parse-names":false,"suffix":""},{"dropping-particle":"","family":"Campbell","given":"Catherine","non-dropping-particle":"","parse-names":false,"suffix":""},{"dropping-particle":"","family":"Schindlbacher","given":"A","non-dropping-particle":"","parse-names":false,"suffix":""},{"dropping-particle":"","family":"Hurry","given":"Vaughan","non-dropping-particle":"","parse-names":false,"suffix":""},{"dropping-particle":"","family":"Lundmark","given":"T","non-dropping-particle":"","parse-names":false,"suffix":""},{"dropping-particle":"","family":"Linder","given":"Sune","non-dropping-particle":"","parse-names":false,"suffix":""},{"dropping-particle":"","family":"Näsholm","given":"Torgny","non-dropping-particle":"","parse-names":false,"suffix":""}],"container-title":"New Phytologist","id":"ITEM-1","issue":"1","issued":{"date-parts":[["2008","1","18"]]},"page":"220-228","title":"High temporal resolution tracing of photosynthate carbon from the tree canopy to forest soil microorganisms","type":"article-journal","volume":"177"},"uris":["http://www.mendeley.com/documents/?uuid=a9b4abcc-5cb0-4b9a-a175-1470f1719330"]},{"id":"ITEM-2","itemData":{"DOI":"10.1111/j.1469-8137.2010.03274.x","ISSN":"0028646X","author":[{"dropping-particle":"","family":"Högberg","given":"Mona N","non-dropping-particle":"","parse-names":false,"suffix":""},{"dropping-particle":"","family":"Briones","given":"Maria J I","non-dropping-particle":"","parse-names":false,"suffix":""},{"dropping-particle":"","family":"Keel","given":"Sonja G","non-dropping-particle":"","parse-names":false,"suffix":""},{"dropping-particle":"","family":"Metcalfe","given":"Daniel B","non-dropping-particle":"","parse-names":false,"suffix":""},{"dropping-particle":"","family":"Campbell","given":"Catherine","non-dropping-particle":"","parse-names":false,"suffix":""},{"dropping-particle":"","family":"Midwood","given":"Andrew J","non-dropping-particle":"","parse-names":false,"suffix":""},{"dropping-particle":"","family":"Thornton","given":"Barry","non-dropping-particle":"","parse-names":false,"suffix":""},{"dropping-particle":"","family":"Hurry","given":"Vaughan","non-dropping-particle":"","parse-names":false,"suffix":""},{"dropping-particle":"","family":"Linder","given":"Sune","non-dropping-particle":"","parse-names":false,"suffix":""},{"dropping-particle":"","family":"Näsholm","given":"Torgny","non-dropping-particle":"","parse-names":false,"suffix":""},{"dropping-particle":"","family":"Högberg","given":"Peter","non-dropping-particle":"","parse-names":false,"suffix":""}],"container-title":"New Phytologist","id":"ITEM-2","issue":"2","issued":{"date-parts":[["2010","7"]]},"page":"485-493","title":"Quantification of effects of season and nitrogen supply on tree below-ground carbon transfer to ectomycorrhizal fungi and other soil organisms in a boreal pine forest","type":"article-journal","volume":"187"},"uris":["http://www.mendeley.com/documents/?uuid=12b84c26-b67a-4fb9-921c-9a25ce49f1c1"]}],"mendeley":{"formattedCitation":"(Högberg &lt;i&gt;et al.&lt;/i&gt;, 2008, 2010)","plainTextFormattedCitation":"(Högberg et al., 2008, 2010)","previouslyFormattedCitation":"(Högberg &lt;i&gt;et al.&lt;/i&gt;, 2007, 2010)"},"properties":{"noteIndex":0},"schema":"https://github.com/citation-style-language/schema/raw/master/csl-citation.json"}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 xml:space="preserve">(Högberg </w:t>
      </w:r>
      <w:r w:rsidR="00A2372E" w:rsidRPr="00A2372E">
        <w:rPr>
          <w:rFonts w:ascii="Times New Roman" w:eastAsia="Times New Roman" w:hAnsi="Times New Roman" w:cs="Times New Roman"/>
          <w:i/>
          <w:noProof/>
          <w:sz w:val="24"/>
          <w:szCs w:val="24"/>
        </w:rPr>
        <w:t>et al.</w:t>
      </w:r>
      <w:r w:rsidR="00A2372E" w:rsidRPr="00A2372E">
        <w:rPr>
          <w:rFonts w:ascii="Times New Roman" w:eastAsia="Times New Roman" w:hAnsi="Times New Roman" w:cs="Times New Roman"/>
          <w:noProof/>
          <w:sz w:val="24"/>
          <w:szCs w:val="24"/>
        </w:rPr>
        <w:t>, 2008, 2010)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Thus, plants have an inherent carbon cost associated with acquiring nitrogen, which can include both direct energetic costs associated with nitrogen acquisition and indirect costs associated with building structures that support nitrogen acquisition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I","non-dropping-particle":"","parse-names":false,"suffix":""}],"container-title":"Ecosystems","id":"ITEM-1","issue":"4","issued":{"date-parts":[["2001","7","1"]]},"page":"369-388","title":"Resource optimization and symbiotic nitrogen fixation","type":"article-journal","volume":"4"},"uris":["http://www.mendeley.com/documents/?uuid=5f7192cc-7244-42a5-a23f-57f5715a703f"]},{"id":"ITEM-2","itemData":{"DOI":"10.1007/978-94-017-3405-9_1","author":[{"dropping-particle":"","family":"Vitousek","given":"Peter M","non-dropping-particle":"","parse-names":false,"suffix":""},{"dropping-particle":"","family":"Cassman","given":"Ken","non-dropping-particle":"","parse-names":false,"suffix":""},{"dropping-particle":"","family":"Cleveland","given":"Cory C","non-dropping-particle":"","parse-names":false,"suffix":""},{"dropping-particle":"","family":"Crews","given":"Tim","non-dropping-particle":"","parse-names":false,"suffix":""},{"dropping-particle":"","family":"Field","given":"Christopher B","non-dropping-particle":"","parse-names":false,"suffix":""},{"dropping-particle":"","family":"Grimm","given":"Nancy B","non-dropping-particle":"","parse-names":false,"suffix":""},{"dropping-particle":"","family":"Howarth","given":"Robert W","non-dropping-particle":"","parse-names":false,"suffix":""},{"dropping-particle":"","family":"Marino","given":"Roxanne","non-dropping-particle":"","parse-names":false,"suffix":""},{"dropping-particle":"","family":"Martinelli","given":"Luiz","non-dropping-particle":"","parse-names":false,"suffix":""},{"dropping-particle":"","family":"Rastetter","given":"Edward B","non-dropping-particle":"","parse-names":false,"suffix":""},{"dropping-particle":"","family":"Sprent","given":"Janet I","non-dropping-particle":"","parse-names":false,"suffix":""}],"container-title":"The Nitrogen Cycle at Regional to Global Scales","id":"ITEM-2","issued":{"date-parts":[["2002"]]},"page":"1-45","publisher":"Springer Netherlands","publisher-place":"Dordrecht","title":"Towards an ecological understanding of biological nitrogen fixation","type":"chapter"},"uris":["http://www.mendeley.com/documents/?uuid=fe7de330-be35-42fb-8213-a55c2a077457"]},{"id":"ITEM-3","itemData":{"DOI":"10.1073/pnas.0711411105","ISSN":"0027-8424","PMID":"18223153","abstract":"Symbiotic nitrogen (N) fixing trees are absent from old-growth temperate and boreal ecosystems, even though many of these are N-limited. To explore mechanisms that could select against N fixation in N-limited, old-growth ecosystems, we developed a simple resource-based evolutionary model of N fixation. When there are no costs of N fixation, increasing amounts of N fixation will be selected for until N no longer limits production. However, tradeoffs between N fixation and plant mortality or turnover, plant uptake of available soil N, or N use efficiency (NUE) can select against N fixation in N-limited ecosystems and can thereby maintain N limitation indefinitely (provided that there are losses of plant-unavailable N). Three key traits influence the threshold that determines how large these tradeoffs must be to select against N fixation. A low NUE, high mortality (or turnover) rate and low losses of plant-unavailable N all increase the likelihood that N fixation will be selected against, and a preliminary examination of published data on these parameters shows that these mechanisms, particularly the tradeoff with NUE, are quite feasible in some systems. Although these results are promising, a better characterization of these parameters in multiple ecosystems is necessary to determine whether these mechanisms explain the lack of symbiotic N fixers—and thus the maintenance of N limitation—in old-growth forests.","author":[{"dropping-particle":"","family":"Menge","given":"Duncan N L","non-dropping-particle":"","parse-names":false,"suffix":""},{"dropping-particle":"","family":"Levin","given":"Simon A","non-dropping-particle":"","parse-names":false,"suffix":""},{"dropping-particle":"","family":"Hedin","given":"Lars O","non-dropping-particle":"","parse-names":false,"suffix":""}],"container-title":"Proceedings of the National Academy of Sciences","id":"ITEM-3","issue":"5","issued":{"date-parts":[["2008","2","5"]]},"page":"1573-1578","title":"Evolutionary tradeoffs can select against nitrogen fixation and thereby maintain nitrogen limitation","type":"article-journal","volume":"105"},"uris":["http://www.mendeley.com/documents/?uuid=883ec42e-9699-43b2-8e4c-7fbac6859c03"]},{"id":"ITEM-4","itemData":{"DOI":"10.1086/283858","ISSN":"0003-0147","abstract":"Eleven features of nitrogen metabolism in the plant and in the ecosystem are delineated, each appearing to have negative survival value, especially negative effects on yield. These include apparent failures in controls over N2 fixation and over nitrate uptake; preventable energy losses in soil microbial metabolism and in root reduction in nitrate; preventable mass losses of nitrogen via denitrification and ammonia volatilization, and insufficient partitioning of photosynthetic energy to support N2 fixation in N-limited ecosystems. A quantitative examination of the energetics of metabolizing N2, NH3, and NO3 - reveals behind often high costs some energy inefficiencies required for sufficiently fast kinetics and some compromises with other metabolisms. Cost: benefit ratios can be defined for assimilation of the three forms of N, and each ratio may vary significantly according to other physiological demands, such as pH control at the rhizosphere or stomatal closure for efficient use of water. For the individual plant, I then proposed a number of metabolic principles based on the energetics inside the plant, suitably constrained, and also compromised with the metabolic strategy of soil bacteria. These principles rank-order the preferences for N sources. They also outline complementary roles for normal fast or feedback controls based on immediate environmental variations, integrative controls over relative growth rates of tissues, and nonnutritional controls that schedule maturation. The overall view is that plants in their N-nutrition follow a set of quantifiable strategies, or simple patterns in metabolic adaptations to varied conditions. The goal is to maximize yield over a range of conditions, but at times to sacrifice yield potential for clear requirements such as early competitiveness in canopy expansion. The strategies are heavily conditioned by energetics. Indeed, many are principally patterns of optimally allocating photosynthetic (energy) resources between alternatives such as N2 versus NO3 - assimilation. I note that agricultural breeding to alter adaptation ranges and to increase yield readily incurs conflicts of desired traits, such as that between ability to use high levels of fertilizer N and ability to mature. I propose that conflicts are easier to foresee between strategies (controlled blocks of biochemical activities, in genetically fixed patterns) than between individual biochemical activities. A second general use of the strategic view ma…","author":[{"dropping-particle":"","family":"Gutschick","given":"Vincent P","non-dropping-particle":"","parse-names":false,"suffix":""}],"container-title":"The American Naturalist","id":"ITEM-4","issue":"5","issued":{"date-parts":[["1981","11"]]},"page":"607-637","title":"Evolved strategies in nitrogen acquisition by plants","type":"article-journal","volume":"118"},"uris":["http://www.mendeley.com/documents/?uuid=1c3a9353-36db-4bd4-a8e4-23c7335f696e"]}],"mendeley":{"formattedCitation":"(Gutschick, 1981; Rastetter &lt;i&gt;et al.&lt;/i&gt;, 2001; Vitousek &lt;i&gt;et al.&lt;/i&gt;, 2002; Menge &lt;i&gt;et al.&lt;/i&gt;, 2008)","plainTextFormattedCitation":"(Gutschick, 1981; Rastetter et al., 2001; Vitousek et al., 2002; Menge et al., 2008)","previouslyFormattedCitation":"(Gutschick, 1981; Rastetter &lt;i&gt;et al.&lt;/i&gt;, 2001; Vitousek &lt;i&gt;et al.&lt;/i&gt;, 2002; Menge &lt;i&gt;et al.&lt;/i&gt;,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AD1BBF">
        <w:rPr>
          <w:rFonts w:ascii="Times New Roman" w:eastAsia="Times New Roman" w:hAnsi="Times New Roman" w:cs="Times New Roman"/>
          <w:noProof/>
          <w:sz w:val="24"/>
          <w:szCs w:val="24"/>
        </w:rPr>
        <w:t xml:space="preserve">(Gutschick, 1981; Rastetter </w:t>
      </w:r>
      <w:r w:rsidRPr="00AD1BBF">
        <w:rPr>
          <w:rFonts w:ascii="Times New Roman" w:eastAsia="Times New Roman" w:hAnsi="Times New Roman" w:cs="Times New Roman"/>
          <w:i/>
          <w:noProof/>
          <w:sz w:val="24"/>
          <w:szCs w:val="24"/>
        </w:rPr>
        <w:t>et al.</w:t>
      </w:r>
      <w:r w:rsidRPr="00AD1BBF">
        <w:rPr>
          <w:rFonts w:ascii="Times New Roman" w:eastAsia="Times New Roman" w:hAnsi="Times New Roman" w:cs="Times New Roman"/>
          <w:noProof/>
          <w:sz w:val="24"/>
          <w:szCs w:val="24"/>
        </w:rPr>
        <w:t xml:space="preserve">, 2001; Vitousek </w:t>
      </w:r>
      <w:r w:rsidRPr="00AD1BBF">
        <w:rPr>
          <w:rFonts w:ascii="Times New Roman" w:eastAsia="Times New Roman" w:hAnsi="Times New Roman" w:cs="Times New Roman"/>
          <w:i/>
          <w:noProof/>
          <w:sz w:val="24"/>
          <w:szCs w:val="24"/>
        </w:rPr>
        <w:t>et al.</w:t>
      </w:r>
      <w:r w:rsidRPr="00AD1BBF">
        <w:rPr>
          <w:rFonts w:ascii="Times New Roman" w:eastAsia="Times New Roman" w:hAnsi="Times New Roman" w:cs="Times New Roman"/>
          <w:noProof/>
          <w:sz w:val="24"/>
          <w:szCs w:val="24"/>
        </w:rPr>
        <w:t xml:space="preserve">, 2002; Menge </w:t>
      </w:r>
      <w:r w:rsidRPr="00AD1BBF">
        <w:rPr>
          <w:rFonts w:ascii="Times New Roman" w:eastAsia="Times New Roman" w:hAnsi="Times New Roman" w:cs="Times New Roman"/>
          <w:i/>
          <w:noProof/>
          <w:sz w:val="24"/>
          <w:szCs w:val="24"/>
        </w:rPr>
        <w:t>et al.</w:t>
      </w:r>
      <w:r w:rsidRPr="00AD1BBF">
        <w:rPr>
          <w:rFonts w:ascii="Times New Roman" w:eastAsia="Times New Roman" w:hAnsi="Times New Roman" w:cs="Times New Roman"/>
          <w:noProof/>
          <w:sz w:val="24"/>
          <w:szCs w:val="24"/>
        </w:rPr>
        <w:t>,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Model simulations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 xml:space="preserve">ADDIN CSL_CITATION {"citationItems":[{"id":"ITEM-1","itemData":{"DOI":"10.5194/bg-16-457-2019","ISSN":"1726-4189","author":[{"dropping-particle":"","family":"Shi","given":"Mingjie","non-dropping-particle":"","parse-names":false,"suffix":""},{"dropping-particle":"","family":"Fisher","given":"Joshua B","non-dropping-particle":"","parse-names":false,"suffix":""},{"dropping-particle":"","family":"Phillips","given":"Richard P","non-dropping-particle":"","parse-names":false,"suffix":""},{"dropping-particle":"","family":"Brzostek","given":"Edward R","non-dropping-particle":"","parse-names":false,"suffix":""}],"container-title":"Biogeosciences","id":"ITEM-1","issue":"2","issued":{"date-parts":[["2019","1","25"]]},"page":"457-465","title":"Neglecting plant–microbe symbioses leads to underestimation of modeled climate impacts","type":"article-journal","volume":"16"},"uris":["http://www.mendeley.com/documents/?uuid=966cd719-0644-4cb8-8063-f3b7c478e740"]},{"id":"ITEM-2","itemData":{"DOI":"10.3389/ffgc.2020.00043","ISSN":"2624893X","abstract":"Nutrient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change.","author":[{"dropping-particle":"","family":"Allen","given":"Kara","non-dropping-particle":"","parse-names":false,"suffix":""},{"dropping-particle":"","family":"Fisher","given":"Joshua B","non-dropping-particle":"","parse-names":false,"suffix":""},{"dropping-particle":"","family":"Phillips","given":"Richard P","non-dropping-particle":"","parse-names":false,"suffix":""},{"dropping-particle":"","family":"Powers","given":"Jennifer S","non-dropping-particle":"","parse-names":false,"suffix":""},{"dropping-particle":"","family":"Brzostek","given":"Edward R","non-dropping-particle":"","parse-names":false,"suffix":""}],"container-title":"Frontiers in Forests and Global Change","id":"ITEM-2","issue":"May","issued":{"date-parts":[["2020"]]},"page":"1-12","title":"Modeling the carbon cost of plant nitrogen and phosphorus uptake across temperate and tropical forests","type":"article-journal","volume":"3"},"uris":["http://www.mendeley.com/documents/?uuid=480420f1-268a-43c9-915f-67afb003b56a"]},{"id":"ITEM-3","itemData":{"DOI":"10.1029/2009gb003621","abstract":"Nitrogen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sidR="00A2372E">
        <w:rPr>
          <w:rFonts w:ascii="Cambria Math" w:eastAsia="Times New Roman" w:hAnsi="Cambria Math" w:cs="Cambria Math"/>
          <w:sz w:val="24"/>
          <w:szCs w:val="24"/>
        </w:rPr>
        <w:instrText>∼</w:instrText>
      </w:r>
      <w:r w:rsidR="00A2372E">
        <w:rPr>
          <w:rFonts w:ascii="Times New Roman" w:eastAsia="Times New Roman" w:hAnsi="Times New Roman" w:cs="Times New Roman"/>
          <w:sz w:val="24"/>
          <w:szCs w:val="24"/>
        </w:rPr>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non-dropping-particle":"","parse-names":false,"suffix":""},{"dropping-particle":"","family":"Malhi","given":"Yadvinder","non-dropping-particle":"","parse-names":false,"suffix":""},{"dropping-particle":"","family":"Fisher","given":"Rosie A","non-dropping-particle":"","parse-names":false,"suffix":""},{"dropping-particle":"","family":"Huntingford","given":"Chris","non-dropping-particle":"","parse-names":false,"suffix":""},{"dropping-particle":"","family":"Tan","given":"S-Y","non-dropping-particle":"","parse-names":false,"suffix":""}],"container-title":"Global Biogeochemical Cycles","id":"ITEM-3","issue":"1","issued":{"date-parts":[["2010"]]},"page":"1-17","title":"Carbon cost of plant nitrogen acquisition: A mechanistic, globally applicable model of plant nitrogen uptake, retranslocation, and fixation","type":"article-journal","volume":"24"},"uris":["http://www.mendeley.com/documents/?uuid=f2a4ae03-d445-47b6-9512-280f5efd13fa"]},{"id":"ITEM-4","itemData":{"DOI":"10.1002/2014JG002660.Received","abstract":"Accurate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Biogeosciences","id":"ITEM-4","issued":{"date-parts":[["2014"]]},"page":"1684-1697","title":"Modeling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retranslocation","type":"article-journal","volume":"119"},"uris":["http://www.mendeley.com/documents/?uuid=d402da8e-476e-48bc-8d9c-7c76f7aa03a4"]}],"mendeley":{"formattedCitation":"(Fisher &lt;i&gt;et al.&lt;/i&gt;, 2010; Brzostek &lt;i&gt;et al.&lt;/i&gt;, 2014; Shi &lt;i&gt;et al.&lt;/i&gt;, 2019; Allen &lt;i&gt;et al.&lt;/i&gt;, 2020)","plainTextFormattedCitation":"(Fisher et al., 2010; Brzostek et al., 2014; Shi et al., 2019; Allen et al., 2020)","previouslyFormattedCitation":"(Fisher &lt;i&gt;et al.&lt;/i&gt;, 2010; Brzostek &lt;i&gt;et al.&lt;/i&gt;, 2014; Shi &lt;i&gt;et al.&lt;/i&gt;, 2019; Allen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10543">
        <w:rPr>
          <w:rFonts w:ascii="Times New Roman" w:eastAsia="Times New Roman" w:hAnsi="Times New Roman" w:cs="Times New Roman"/>
          <w:noProof/>
          <w:sz w:val="24"/>
          <w:szCs w:val="24"/>
        </w:rPr>
        <w:t xml:space="preserve">(Fisher </w:t>
      </w:r>
      <w:r w:rsidRPr="00B10543">
        <w:rPr>
          <w:rFonts w:ascii="Times New Roman" w:eastAsia="Times New Roman" w:hAnsi="Times New Roman" w:cs="Times New Roman"/>
          <w:i/>
          <w:noProof/>
          <w:sz w:val="24"/>
          <w:szCs w:val="24"/>
        </w:rPr>
        <w:t>et al.</w:t>
      </w:r>
      <w:r w:rsidRPr="00B10543">
        <w:rPr>
          <w:rFonts w:ascii="Times New Roman" w:eastAsia="Times New Roman" w:hAnsi="Times New Roman" w:cs="Times New Roman"/>
          <w:noProof/>
          <w:sz w:val="24"/>
          <w:szCs w:val="24"/>
        </w:rPr>
        <w:t xml:space="preserve">, 2010; Brzostek </w:t>
      </w:r>
      <w:r w:rsidRPr="00B10543">
        <w:rPr>
          <w:rFonts w:ascii="Times New Roman" w:eastAsia="Times New Roman" w:hAnsi="Times New Roman" w:cs="Times New Roman"/>
          <w:i/>
          <w:noProof/>
          <w:sz w:val="24"/>
          <w:szCs w:val="24"/>
        </w:rPr>
        <w:t>et al.</w:t>
      </w:r>
      <w:r w:rsidRPr="00B10543">
        <w:rPr>
          <w:rFonts w:ascii="Times New Roman" w:eastAsia="Times New Roman" w:hAnsi="Times New Roman" w:cs="Times New Roman"/>
          <w:noProof/>
          <w:sz w:val="24"/>
          <w:szCs w:val="24"/>
        </w:rPr>
        <w:t xml:space="preserve">, 2014; Shi </w:t>
      </w:r>
      <w:r w:rsidRPr="00B10543">
        <w:rPr>
          <w:rFonts w:ascii="Times New Roman" w:eastAsia="Times New Roman" w:hAnsi="Times New Roman" w:cs="Times New Roman"/>
          <w:i/>
          <w:noProof/>
          <w:sz w:val="24"/>
          <w:szCs w:val="24"/>
        </w:rPr>
        <w:t>et al.</w:t>
      </w:r>
      <w:r w:rsidRPr="00B10543">
        <w:rPr>
          <w:rFonts w:ascii="Times New Roman" w:eastAsia="Times New Roman" w:hAnsi="Times New Roman" w:cs="Times New Roman"/>
          <w:noProof/>
          <w:sz w:val="24"/>
          <w:szCs w:val="24"/>
        </w:rPr>
        <w:t xml:space="preserve">, 2019; Allen </w:t>
      </w:r>
      <w:r w:rsidRPr="00B10543">
        <w:rPr>
          <w:rFonts w:ascii="Times New Roman" w:eastAsia="Times New Roman" w:hAnsi="Times New Roman" w:cs="Times New Roman"/>
          <w:i/>
          <w:noProof/>
          <w:sz w:val="24"/>
          <w:szCs w:val="24"/>
        </w:rPr>
        <w:t>et al.</w:t>
      </w:r>
      <w:r w:rsidRPr="00B10543">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meta-analyses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&lt;i&gt;et al.&lt;/i&gt;, 2018)","plainTextFormattedCitation":"(Terrer et al., 2018)","previouslyFormattedCitation":"(Terrer &lt;i&gt;et al.&lt;/i&gt;,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71387">
        <w:rPr>
          <w:rFonts w:ascii="Times New Roman" w:eastAsia="Times New Roman" w:hAnsi="Times New Roman" w:cs="Times New Roman"/>
          <w:noProof/>
          <w:sz w:val="24"/>
          <w:szCs w:val="24"/>
        </w:rPr>
        <w:t xml:space="preserve">(Terrer </w:t>
      </w:r>
      <w:r w:rsidRPr="00B71387">
        <w:rPr>
          <w:rFonts w:ascii="Times New Roman" w:eastAsia="Times New Roman" w:hAnsi="Times New Roman" w:cs="Times New Roman"/>
          <w:i/>
          <w:noProof/>
          <w:sz w:val="24"/>
          <w:szCs w:val="24"/>
        </w:rPr>
        <w:t>et al.</w:t>
      </w:r>
      <w:r w:rsidRPr="00B71387">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suggest that these carbon costs vary between species, particularly those with different nitrogen acquisition strategies. For example, simulations using iterations of the Fixation and Uptake of Nitrogen (FUN) model indicate that species that acquire nitrogen from nonsymbiotic active uptake pathways (e.g., mass flow) generally have larger carbon costs to acquire nitrogen than species that acquire nitrogen through symbiotic associations with nitrogen-fixing bacteria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retranslocation","type":"article-journal","volume":"119"},"uris":["http://www.mendeley.com/documents/?uuid=d402da8e-476e-48bc-8d9c-7c76f7aa03a4"]},{"id":"ITEM-2","itemData":{"DOI":"10.3389/ffgc.2020.00043","ISSN":"2624893X","abstract":"Nutrient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change.","author":[{"dropping-particle":"","family":"Allen","given":"Kara","non-dropping-particle":"","parse-names":false,"suffix":""},{"dropping-particle":"","family":"Fisher","given":"Joshua B","non-dropping-particle":"","parse-names":false,"suffix":""},{"dropping-particle":"","family":"Phillips","given":"Richard P","non-dropping-particle":"","parse-names":false,"suffix":""},{"dropping-particle":"","family":"Powers","given":"Jennifer S","non-dropping-particle":"","parse-names":false,"suffix":""},{"dropping-particle":"","family":"Brzostek","given":"Edward R","non-dropping-particle":"","parse-names":false,"suffix":""}],"container-title":"Frontiers in Forests and Global Change","id":"ITEM-2","issue":"May","issued":{"date-parts":[["2020"]]},"page":"1-12","title":"Modeling the carbon cost of plant nitrogen and phosphorus uptake across temperate and tropical forests","type":"article-journal","volume":"3"},"uris":["http://www.mendeley.com/documents/?uuid=480420f1-268a-43c9-915f-67afb003b56a"]}],"mendeley":{"formattedCitation":"(Brzostek &lt;i&gt;et al.&lt;/i&gt;, 2014; Allen &lt;i&gt;et al.&lt;/i&gt;, 2020)","plainTextFormattedCitation":"(Brzostek et al., 2014; Allen et al., 2020)","previouslyFormattedCitation":"(Brzostek &lt;i&gt;et al.&lt;/i&gt;, 2014; Allen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135EA7">
        <w:rPr>
          <w:rFonts w:ascii="Times New Roman" w:eastAsia="Times New Roman" w:hAnsi="Times New Roman" w:cs="Times New Roman"/>
          <w:noProof/>
          <w:sz w:val="24"/>
          <w:szCs w:val="24"/>
        </w:rPr>
        <w:t xml:space="preserve">(Brzostek </w:t>
      </w:r>
      <w:r w:rsidRPr="00135EA7">
        <w:rPr>
          <w:rFonts w:ascii="Times New Roman" w:eastAsia="Times New Roman" w:hAnsi="Times New Roman" w:cs="Times New Roman"/>
          <w:i/>
          <w:noProof/>
          <w:sz w:val="24"/>
          <w:szCs w:val="24"/>
        </w:rPr>
        <w:t>et al.</w:t>
      </w:r>
      <w:r w:rsidRPr="00135EA7">
        <w:rPr>
          <w:rFonts w:ascii="Times New Roman" w:eastAsia="Times New Roman" w:hAnsi="Times New Roman" w:cs="Times New Roman"/>
          <w:noProof/>
          <w:sz w:val="24"/>
          <w:szCs w:val="24"/>
        </w:rPr>
        <w:t xml:space="preserve">, 2014; Allen </w:t>
      </w:r>
      <w:r w:rsidRPr="00135EA7">
        <w:rPr>
          <w:rFonts w:ascii="Times New Roman" w:eastAsia="Times New Roman" w:hAnsi="Times New Roman" w:cs="Times New Roman"/>
          <w:i/>
          <w:noProof/>
          <w:sz w:val="24"/>
          <w:szCs w:val="24"/>
        </w:rPr>
        <w:t>et al.</w:t>
      </w:r>
      <w:r w:rsidRPr="00135EA7">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4EBBA287" w14:textId="5F12DD25" w:rsidR="008C1CF6" w:rsidRDefault="008C1CF6" w:rsidP="00A2372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costs to acquire nitrogen likely vary in response to changes in soil nitrogen availability. For example, if the primary mode of nitrogen acquisition is through nonsymbiotic active uptake, then nitrogen availability could decrease carbon costs to acquire nitrogen as a result of increased per-root nitrogen uptake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1365-2486.2008.01710.x","ISSN":"13541013","author":[{"dropping-particle":"","family":"Franklin","given":"Oskar","non-dropping-particle":"","parse-names":false,"suffix":""},{"dropping-particle":"","family":"McMurtrie","given":"Ross E","non-dropping-particle":"","parse-names":false,"suffix":""},{"dropping-particle":"","family":"Iversen","given":"Colleen M","non-dropping-particle":"","parse-names":false,"suffix":""},{"dropping-particle":"","family":"Crous","given":"Kristine Y","non-dropping-particle":"","parse-names":false,"suffix":""},{"dropping-particle":"","family":"Finzi","given":"Adrien C","non-dropping-particle":"","parse-names":false,"suffix":""},{"dropping-particle":"","family":"Tissue","given":"David","non-dropping-particle":"","parse-names":false,"suffix":""},{"dropping-particle":"","family":"Ellsworth","given":"David S","non-dropping-particle":"","parse-names":false,"suffix":""},{"dropping-particle":"","family":"Oren","given":"Ram","non-dropping-particle":"","parse-names":false,"suffix":""},{"dropping-particle":"","family":"Norby","given":"Richard J","non-dropping-particle":"","parse-names":false,"suffix":""}],"container-title":"Global Change Biology","id":"ITEM-1","issue":"1","issued":{"date-parts":[["2009","1"]]},"page":"132-144","title":"Forest fine-root production and nitrogen use under elevated CO&lt;sub&gt;2&lt;/sub&gt;: contrasting responses in evergreen and deciduous trees explained by a common principle","type":"article-journal","volume":"15"},"uris":["http://www.mendeley.com/documents/?uuid=0dcc7270-f47b-4ec0-87aa-e20fb0ca3a2f"]},{"id":"ITEM-2","itemData":{"DOI":"10.1007/s11104-018-3563-3","ISSN":"0032-079X","author":[{"dropping-particle":"","family":"Wang","given":"Wenna","non-dropping-particle":"","parse-names":false,"suffix":""},{"dropping-particle":"","family":"Wang","given":"Yan","non-dropping-particle":"","parse-names":false,"suffix":""},{"dropping-particle":"","family":"Hoch","given":"Günter","non-dropping-particle":"","parse-names":false,"suffix":""},{"dropping-particle":"","family":"Wang","given":"Zhengquan","non-dropping-particle":"","parse-names":false,"suffix":""},{"dropping-particle":"","family":"Gu","given":"Jiacun","non-dropping-particle":"","parse-names":false,"suffix":""}],"container-title":"Plant and Soil","id":"ITEM-2","issue":"1-2","issued":{"date-parts":[["2018","4","5"]]},"page":"189-200","title":"Linkage of root morphology to anatomy with increasing nitrogen availability in six temperate tree species","type":"article-journal","volume":"425"},"uris":["http://www.mendeley.com/documents/?uuid=0468bbf8-560a-41a1-a3bc-4bdea6af483e"]}],"mendeley":{"formattedCitation":"(Franklin &lt;i&gt;et al.&lt;/i&gt;, 2009; Wang &lt;i&gt;et al.&lt;/i&gt;, 2018)","plainTextFormattedCitation":"(Franklin et al., 2009; Wang et al., 2018)","previouslyFormattedCitation":"(Franklin &lt;i&gt;et al.&lt;/i&gt;, 2009; Wang &lt;i&gt;et al.&lt;/i&gt;,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(Franklin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2009; Wang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However, if the primary mode of nitrogen acquisition is through symbiotic active uptake, then nitrogen availability may incur additional carbon costs to acquire nitrogen if it causes microbial symbionts to shift toward parasitism </w:t>
      </w:r>
      <w:r>
        <w:rPr>
          <w:rFonts w:ascii="Times New Roman" w:eastAsia="Times New Roman" w:hAnsi="Times New Roman" w:cs="Times New Roman"/>
          <w:sz w:val="24"/>
          <w:szCs w:val="24"/>
        </w:rPr>
        <w:lastRenderedPageBreak/>
        <w:t xml:space="preserve">along the parasitism-mutualism continuum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{"citationItems":[{"id":"ITEM-1","itemData":{"DOI":"10.1046/j.1469-8137.1997.00729.x","ISSN":"0028-646X","author":[{"dropping-particle":"","family":"Johnson","given":"Nancy Collins","non-dropping-particle":"","parse-names":false,"suffix":""},{"dropping-particle":"","family":"Graham","given":"James H","non-dropping-particle":"","parse-names":false,"suffix":""},{"dropping-particle":"","family":"Smith","given":"F Andrew","non-dropping-particle":"","parse-names":false,"suffix":""}],"container-title":"New Phytologist","id":"ITEM-1","issue":"4","issued":{"date-parts":[["1997","4"]]},"page":"575-585","title":"Functioning of mycorrhizal associations along the mutualism-parasitism continuum","type":"article-journal","volume":"135"},"uris":["http://www.mendeley.com/documents/?uuid=a4fb110f-b5a2-4fb9-924e-d45a1a0f3e89"]},{"id":"ITEM-2","itemData":{"DOI":"10.1371/journal.pbio.1002540","ISSN":"1545-7885","author":[{"dropping-particle":"","family":"Hoek","given":"Tim A","non-dropping-particle":"","parse-names":false,"suffix":""},{"dropping-particle":"","family":"Axelrod","given":"Kevin","non-dropping-particle":"","parse-names":false,"suffix":""},{"dropping-particle":"","family":"Biancalani","given":"Tommaso","non-dropping-particle":"","parse-names":false,"suffix":""},{"dropping-particle":"","family":"Yurtsev","given":"Eugene A","non-dropping-particle":"","parse-names":false,"suffix":""},{"dropping-particle":"","family":"Liu","given":"Jinghui","non-dropping-particle":"","parse-names":false,"suffix":""},{"dropping-particle":"","family":"Gore","given":"Jeff","non-dropping-particle":"","parse-names":false,"suffix":""}],"container-title":"PLOS Biology","editor":[{"dropping-particle":"","family":"Balaban","given":"Nathalie","non-dropping-particle":"","parse-names":false,"suffix":""}],"id":"ITEM-2","issue":"8","issued":{"date-parts":[["2016","8","24"]]},"page":"e1002540","title":"Resource availability modulates the cooperative and competitive nature of a microbial cross-feeding mutualism","type":"article-journal","volume":"14"},"uris":["http://www.mendeley.com/documents/?uuid=a88d1e41-161d-4206-9954-396cbf61937f"]},{"id":"ITEM-3","itemData":{"DOI":"10.3389/fpls.2019.01316","ISSN":"1664-462X","author":[{"dropping-particle":"","family":"Friel","given":"Colleen A","non-dropping-particle":"","parse-names":false,"suffix":""},{"dropping-particle":"","family":"Friesen","given":"Maren L","non-dropping-particle":"","parse-names":false,"suffix":""}],"container-title":"Frontiers in Plant Science","id":"ITEM-3","issued":{"date-parts":[["2019","11","5"]]},"page":"1316","title":"Legumes modulate allocation to rhizobial nitrogen fixation in response to factorial light and nitrogen manipulation","type":"article-journal","volume":"10"},"uris":["http://www.mendeley.com/documents/?uuid=d9883d6e-3df1-4942-af66-0da6c24da3c9"]}],"mendeley":{"formattedCitation":"(Johnson &lt;i&gt;et al.&lt;/i&gt;, 1997; Hoek &lt;i&gt;et al.&lt;/i&gt;, 2016; Friel &amp; Friesen, 2019)","plainTextFormattedCitation":"(Johnson et al., 1997; Hoek et al., 2016; Friel &amp; Friesen, 2019)","previouslyFormattedCitation":"(Johnson &lt;i&gt;et al.&lt;/i&gt;, 1997; Hoek &lt;i&gt;et al.&lt;/i&gt;, 2016; Friel and Friesen,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 xml:space="preserve">(Johnson </w:t>
      </w:r>
      <w:r w:rsidR="00A2372E" w:rsidRPr="00A2372E">
        <w:rPr>
          <w:rFonts w:ascii="Times New Roman" w:eastAsia="Times New Roman" w:hAnsi="Times New Roman" w:cs="Times New Roman"/>
          <w:i/>
          <w:noProof/>
          <w:sz w:val="24"/>
          <w:szCs w:val="24"/>
        </w:rPr>
        <w:t>et al.</w:t>
      </w:r>
      <w:r w:rsidR="00A2372E" w:rsidRPr="00A2372E">
        <w:rPr>
          <w:rFonts w:ascii="Times New Roman" w:eastAsia="Times New Roman" w:hAnsi="Times New Roman" w:cs="Times New Roman"/>
          <w:noProof/>
          <w:sz w:val="24"/>
          <w:szCs w:val="24"/>
        </w:rPr>
        <w:t xml:space="preserve">, 1997; Hoek </w:t>
      </w:r>
      <w:r w:rsidR="00A2372E" w:rsidRPr="00A2372E">
        <w:rPr>
          <w:rFonts w:ascii="Times New Roman" w:eastAsia="Times New Roman" w:hAnsi="Times New Roman" w:cs="Times New Roman"/>
          <w:i/>
          <w:noProof/>
          <w:sz w:val="24"/>
          <w:szCs w:val="24"/>
        </w:rPr>
        <w:t>et al.</w:t>
      </w:r>
      <w:r w:rsidR="00A2372E" w:rsidRPr="00A2372E">
        <w:rPr>
          <w:rFonts w:ascii="Times New Roman" w:eastAsia="Times New Roman" w:hAnsi="Times New Roman" w:cs="Times New Roman"/>
          <w:noProof/>
          <w:sz w:val="24"/>
          <w:szCs w:val="24"/>
        </w:rPr>
        <w:t>, 2016; Friel &amp; Friesen,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or if it reduces the nitrogen acquisition capacity of a microbial symbiont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{"citationItems":[{"id":"ITEM-1","itemData":{"DOI":"10.1111/j.1469-8137.2007.02150.x","ISSN":"0028646X","author":[{"dropping-particle":"","family":"Diepen","given":"Linda T A","non-dropping-particle":"van","parse-names":false,"suffix":""},{"dropping-particle":"","family":"Lilleskov","given":"Erik A","non-dropping-particle":"","parse-names":false,"suffix":""},{"dropping-particle":"","family":"Pregitzer","given":"Kurt S","non-dropping-particle":"","parse-names":false,"suffix":""},{"dropping-particle":"","family":"Miller","given":"R Michael","non-dropping-particle":"","parse-names":false,"suffix":""}],"container-title":"New Phytologist","id":"ITEM-1","issue":"1","issued":{"date-parts":[["2007","10"]]},"page":"175-183","title":"Decline of arbuscular mycorrhizal fungi in northern hardwood forests exposed to chronic nitrogen additions","type":"article-journal","volume":"176"},"uris":["http://www.mendeley.com/documents/?uuid=70a23d40-b3ab-4ee1-a1d1-e832173af079"]},{"id":"ITEM-2","itemData":{"author":[{"dropping-particle":"","family":"Soudzilovskaia","given":"Nadejda A","non-dropping-particle":"","parse-names":false,"suffix":""},{"dropping-particle":"","family":"Douma","given":"Jacob C","non-dropping-particle":"","parse-names":false,"suffix":""},{"dropping-particle":"","family":"Akhmetzhanova","given":"Asem A","non-dropping-particle":"","parse-names":false,"suffix":""},{"dropping-particle":"","family":"Bodegom","given":"Peter M","non-dropping-particle":"van","parse-names":false,"suffix":""},{"dropping-particle":"","family":"Cornwell","given":"William K","non-dropping-particle":"","parse-names":false,"suffix":""},{"dropping-particle":"","family":"Moens","given":"Esther J","non-dropping-particle":"","parse-names":false,"suffix":""},{"dropping-particle":"","family":"Treseder","given":"Kathleen K","non-dropping-particle":"","parse-names":false,"suffix":""},{"dropping-particle":"","family":"Cornelissen","given":"Johannes H C","non-dropping-particle":"","parse-names":false,"suffix":""}],"container-title":"Global Ecology and Biogeography","id":"ITEM-2","issue":"3","issued":{"date-parts":[["2015"]]},"page":"371-382","title":"Global patterns of plant root colonization intensity by mycorrhizal fungi explained by climate and soil chemistry","type":"article-journal","volume":"24"},"uris":["http://www.mendeley.com/documents/?uuid=518f80e2-fa7e-4359-9331-2ee61d512633"]},{"id":"ITEM-3","itemData":{"DOI":"10.1038/hdy.2016.27","ISSN":"13652540","PMID":"27118154","abstract":"Biological nitrogen fixation (BNF) in soybeans is a complex process involving the interplay between the plant host and the symbiotic rhizobia. As nitrogen supply has a crucial role in growth and development, higher nitrogen fixation capacity would be important to achieve bigger plants and larger seeds, which were important selection criteria during plant domestication by humans. To test this hypothesis, we monitored the nitrogen fixation-related performance in 31 cultivated and 17 wild soybeans after inoculation with the slow-growing Bradyrhizobium diazoefficiens sp. nov. USDA110 and the fast-growing Sinorhizobium (Ensifer) fredii CCBAU45436. Our results showed that, in general, cultivated soybeans gave better performance in BNF. Electron microscopic studies indicated that there was an exceptionally high accumulation of poly-β-hydroxybutyrate bodies in bacteroids in the nodules of all wild soybeans tested, suggesting that the C/N balance in wild soybeans may not be optimized for nitrogen fixation. Furthermore, we identified new quantitative trait loci (QTLs) for total ureides and total nodule fresh weight by employing a recombinant inbred population composed of descendants from a cross between a cultivated and a wild parent. Using nucleotide diversity (θπ), divergence index (F st) and distribution of fixed single-nucleotide polymorphisms as parameters, we found that some regions in the total ureides QTL on chromosome 17 and the total nodule fresh weight QTL on chromosome 12 exhibited very low diversity among cultivated soybeans, suggesting that these were traits specially selected during the domestication and breeding process.","author":[{"dropping-particle":"","family":"Muñoz","given":"N","non-dropping-particle":"","parse-names":false,"suffix":""},{"dropping-particle":"","family":"Qi","given":"X","non-dropping-particle":"","parse-names":false,"suffix":""},{"dropping-particle":"","family":"Li","given":"M W","non-dropping-particle":"","parse-names":false,"suffix":""},{"dropping-particle":"","family":"Xie","given":"M","non-dropping-particle":"","parse-names":false,"suffix":""},{"dropping-particle":"","family":"Gao","given":"Y","non-dropping-particle":"","parse-names":false,"suffix":""},{"dropping-particle":"","family":"Cheung","given":"M Y","non-dropping-particle":"","parse-names":false,"suffix":""},{"dropping-particle":"","family":"Wong","given":"F L","non-dropping-particle":"","parse-names":false,"suffix":""},{"dropping-particle":"","family":"Lam","given":"Hon-Ming","non-dropping-particle":"","parse-names":false,"suffix":""}],"container-title":"Heredity","id":"ITEM-3","issue":"2","issued":{"date-parts":[["2016"]]},"page":"84-93","title":"Improvement in nitrogen fixation capacity could be part of the domestication process in soybean","type":"article-journal","volume":"117"},"uris":["http://www.mendeley.com/documents/?uuid=9184abd9-9215-4e87-a8da-ae29fe120fd4"]}],"mendeley":{"formattedCitation":"(van Diepen &lt;i&gt;et al.&lt;/i&gt;, 2007; Soudzilovskaia &lt;i&gt;et al.&lt;/i&gt;, 2015; Muñoz &lt;i&gt;et al.&lt;/i&gt;, 2016)","plainTextFormattedCitation":"(van Diepen et al., 2007; Soudzilovskaia et al., 2015; Muñoz et al., 2016)","previouslyFormattedCitation":"(van Diepen &lt;i&gt;et al.&lt;/i&gt;, 2007; Soudzilovskaia &lt;i&gt;et al.&lt;/i&gt;, 2015; Muñoz &lt;i&gt;et al.&lt;/i&gt;,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(van Diepen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2007; Soudzilovskaia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2015; Muñoz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Species may respond to shifts in soil nitrogen availability by switching their primary mode of nitrogen acquisition to a strategy with lower carbon costs to acquire nitrogen to maximize the magnitude of nitrogen acquired from a belowground carbon investment and outcompete other individuals for soil resources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I","non-dropping-particle":"","parse-names":false,"suffix":""}],"container-title":"Ecosystems","id":"ITEM-1","issue":"4","issued":{"date-parts":[["2001","7","1"]]},"page":"369-388","title":"Resource optimization and symbiotic nitrogen fixation","type":"article-journal","volume":"4"},"uris":["http://www.mendeley.com/documents/?uuid=5f7192cc-7244-42a5-a23f-57f5715a703f"]},{"id":"ITEM-2","itemData":{"DOI":"10.1073/pnas.0711411105","ISSN":"0027-8424","PMID":"18223153","abstract":"Symbiotic nitrogen (N) fixing trees are absent from old-growth temperate and boreal ecosystems, even though many of these are N-limited. To explore mechanisms that could select against N fixation in N-limited, old-growth ecosystems, we developed a simple resource-based evolutionary model of N fixation. When there are no costs of N fixation, increasing amounts of N fixation will be selected for until N no longer limits production. However, tradeoffs between N fixation and plant mortality or turnover, plant uptake of available soil N, or N use efficiency (NUE) can select against N fixation in N-limited ecosystems and can thereby maintain N limitation indefinitely (provided that there are losses of plant-unavailable N). Three key traits influence the threshold that determines how large these tradeoffs must be to select against N fixation. A low NUE, high mortality (or turnover) rate and low losses of plant-unavailable N all increase the likelihood that N fixation will be selected against, and a preliminary examination of published data on these parameters shows that these mechanisms, particularly the tradeoff with NUE, are quite feasible in some systems. Although these results are promising, a better characterization of these parameters in multiple ecosystems is necessary to determine whether these mechanisms explain the lack of symbiotic N fixers—and thus the maintenance of N limitation—in old-growth forests.","author":[{"dropping-particle":"","family":"Menge","given":"Duncan N L","non-dropping-particle":"","parse-names":false,"suffix":""},{"dropping-particle":"","family":"Levin","given":"Simon A","non-dropping-particle":"","parse-names":false,"suffix":""},{"dropping-particle":"","family":"Hedin","given":"Lars O","non-dropping-particle":"","parse-names":false,"suffix":""}],"container-title":"Proceedings of the National Academy of Sciences","id":"ITEM-2","issue":"5","issued":{"date-parts":[["2008","2","5"]]},"page":"1573-1578","title":"Evolutionary tradeoffs can select against nitrogen fixation and thereby maintain nitrogen limitation","type":"article-journal","volume":"105"},"uris":["http://www.mendeley.com/documents/?uuid=883ec42e-9699-43b2-8e4c-7fbac6859c03"]}],"mendeley":{"formattedCitation":"(Rastetter &lt;i&gt;et al.&lt;/i&gt;, 2001; Menge &lt;i&gt;et al.&lt;/i&gt;, 2008)","plainTextFormattedCitation":"(Rastetter et al., 2001; Menge et al., 2008)","previouslyFormattedCitation":"(Rastetter &lt;i&gt;et al.&lt;/i&gt;, 2001; Menge &lt;i&gt;et al.&lt;/i&gt;,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6D7EF9">
        <w:rPr>
          <w:rFonts w:ascii="Times New Roman" w:eastAsia="Times New Roman" w:hAnsi="Times New Roman" w:cs="Times New Roman"/>
          <w:noProof/>
          <w:sz w:val="24"/>
          <w:szCs w:val="24"/>
        </w:rPr>
        <w:t xml:space="preserve">(Rastetter </w:t>
      </w:r>
      <w:r w:rsidRPr="006D7EF9">
        <w:rPr>
          <w:rFonts w:ascii="Times New Roman" w:eastAsia="Times New Roman" w:hAnsi="Times New Roman" w:cs="Times New Roman"/>
          <w:i/>
          <w:noProof/>
          <w:sz w:val="24"/>
          <w:szCs w:val="24"/>
        </w:rPr>
        <w:t>et al.</w:t>
      </w:r>
      <w:r w:rsidRPr="006D7EF9">
        <w:rPr>
          <w:rFonts w:ascii="Times New Roman" w:eastAsia="Times New Roman" w:hAnsi="Times New Roman" w:cs="Times New Roman"/>
          <w:noProof/>
          <w:sz w:val="24"/>
          <w:szCs w:val="24"/>
        </w:rPr>
        <w:t xml:space="preserve">, 2001; Menge </w:t>
      </w:r>
      <w:r w:rsidRPr="006D7EF9">
        <w:rPr>
          <w:rFonts w:ascii="Times New Roman" w:eastAsia="Times New Roman" w:hAnsi="Times New Roman" w:cs="Times New Roman"/>
          <w:i/>
          <w:noProof/>
          <w:sz w:val="24"/>
          <w:szCs w:val="24"/>
        </w:rPr>
        <w:t>et al.</w:t>
      </w:r>
      <w:r w:rsidRPr="006D7EF9">
        <w:rPr>
          <w:rFonts w:ascii="Times New Roman" w:eastAsia="Times New Roman" w:hAnsi="Times New Roman" w:cs="Times New Roman"/>
          <w:noProof/>
          <w:sz w:val="24"/>
          <w:szCs w:val="24"/>
        </w:rPr>
        <w:t>,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F5705BD" w14:textId="7A76321E" w:rsidR="008C1CF6" w:rsidRDefault="008C1CF6" w:rsidP="00A2372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Environmental conditions that affect demand to acquire nitrogen to support new and existing tissues could also be a source of variance in plant carbon costs to acquire nitrogen. For example, an increase in plant nitrogen demand could increase carbon costs to acquire nitrogen if this increases the carbon that must be allocated belowground to acquire a proportional amount of nitrogen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{"citationItems":[{"id":"ITEM-1","itemData":{"DOI":"10.1002/ecs2.1738","ISSN":"21508925","author":[{"dropping-particle":"","family":"Kulmatiski","given":"Andrew","non-dropping-particle":"","parse-names":false,"suffix":""},{"dropping-particle":"","family":"Adler","given":"Peter B","non-dropping-particle":"","parse-names":false,"suffix":""},{"dropping-particle":"","family":"Stark","given":"John M","non-dropping-particle":"","parse-names":false,"suffix":""},{"dropping-particle":"","family":"Tredennick","given":"Andrew T","non-dropping-particle":"","parse-names":false,"suffix":""}],"container-title":"Ecosphere","id":"ITEM-1","issue":"3","issued":{"date-parts":[["2017","3"]]},"page":"e01738","title":"Water and nitrogen uptake are better associated with resource availability than root biomass","type":"article-journal","volume":"8"},"uris":["http://www.mendeley.com/documents/?uuid=243c3cae-d53f-4260-85b8-4fdfb3578b97"]},{"id":"ITEM-2","itemData":{"DOI":"doi.org/10.1073/pnas.1904990116","author":[{"dropping-particle":"","family":"Noyce","given":"Genevieve L","non-dropping-particle":"","parse-names":false,"suffix":""},{"dropping-particle":"","family":"Kirwan","given":"Matthew L","non-dropping-particle":"","parse-names":false,"suffix":""},{"dropping-particle":"","family":"Rich","given":"Roy L","non-dropping-particle":"","parse-names":false,"suffix":""},{"dropping-particle":"","family":"Megonigal","given":"J Patrick","non-dropping-particle":"","parse-names":false,"suffix":""}],"container-title":"Proceedings of the National Academy of Sciences","id":"ITEM-2","issue":"43","issued":{"date-parts":[["2019"]]},"page":"21623-21628","title":"Asynchronous nitrogen supply and demand produce nonlinear plant allocation responses to warming and elevated CO&lt;sub&gt;2&lt;/sub&gt;","type":"article-journal","volume":"116"},"uris":["http://www.mendeley.com/documents/?uuid=fdc1c1fb-d5c9-40e4-8b53-b98db6738506"]}],"mendeley":{"formattedCitation":"(Kulmatiski &lt;i&gt;et al.&lt;/i&gt;, 2017; Noyce &lt;i&gt;et al.&lt;/i&gt;, 2019)","plainTextFormattedCitation":"(Kulmatiski et al., 2017; Noyce et al., 2019)","previouslyFormattedCitation":"(Kulmatiski &lt;i&gt;et al.&lt;/i&gt;, 2017; Noyce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(Kulmatiski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2017; Noyce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could be driven by a temporary state of diminishing return associated with investing carbon toward building and maintaining structures that are necessary to support enhanced nitrogen uptake, such as fine roots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10.1046/j.1365-2486.2000.00374.x","ISSN":"1354-1013","author":[{"dropping-particle":"","family":"Matamala","given":"Roser","non-dropping-particle":"","parse-names":false,"suffix":""},{"dropping-particle":"","family":"Schlesinger","given":"William H","non-dropping-particle":"","parse-names":false,"suffix":""}],"container-title":"Global Change Biology","id":"ITEM-1","issue":"8","issued":{"date-parts":[["2000","12"]]},"page":"967-979","title":"Effects of elevated atmospheric CO&lt;sub&gt;2&lt;/sub&gt; on fine root production and activity in an intact temperate forest ecosystem","type":"article-journal","volume":"6"},"uris":["http://www.mendeley.com/documents/?uuid=b940f69a-29a3-46a6-b5ad-23f3762dedc0"]},{"id":"ITEM-2","itemData":{"DOI":"10.1073/pnas.0403491101","ISSN":"0027-8424","author":[{"dropping-particle":"","family":"Norby","given":"Richard J","non-dropping-particle":"","parse-names":false,"suffix":""},{"dropping-particle":"","family":"Ledford","given":"J","non-dropping-particle":"","parse-names":false,"suffix":""},{"dropping-particle":"","family":"Reilly","given":"C D","non-dropping-particle":"","parse-names":false,"suffix":""},{"dropping-particle":"","family":"Miller","given":"N E","non-dropping-particle":"","parse-names":false,"suffix":""},{"dropping-particle":"","family":"O'Neill","given":"E G","non-dropping-particle":"","parse-names":false,"suffix":""}],"container-title":"Proceedings of the National Academy of Sciences","id":"ITEM-2","issue":"26","issued":{"date-parts":[["2004","6","29"]]},"page":"9689-9693","title":"Fine-root production dominates response of a deciduous forest to atmospheric CO2 enrichment","type":"article-journal","volume":"101"},"uris":["http://www.mendeley.com/documents/?uuid=06eb0e97-5edd-46f1-90d3-f49602af92f6"]},{"id":"ITEM-3","itemData":{"DOI":"10.1007/s10021-017-0131-2","ISSN":"1432-9840","author":[{"dropping-particle":"","family":"Arndal","given":"M F","non-dropping-particle":"","parse-names":false,"suffix":""},{"dropping-particle":"","family":"Tolver","given":"A","non-dropping-particle":"","parse-names":false,"suffix":""},{"dropping-particle":"","family":"Larsen","given":"K S","non-dropping-particle":"","parse-names":false,"suffix":""},{"dropping-particle":"","family":"Beier","given":"C","non-dropping-particle":"","parse-names":false,"suffix":""},{"dropping-particle":"","family":"Schmidt","given":"I K","non-dropping-particle":"","parse-names":false,"suffix":""}],"container-title":"Ecosystems","id":"ITEM-3","issue":"1","issued":{"date-parts":[["2018","1"]]},"page":"15-30","title":"Fine root growth and vertical distribution in responses to elevated CO&lt;sub&gt;2&lt;/sub&gt;, warming, and drought in a mixed heathland-grassland","type":"article-journal","volume":"21"},"uris":["http://www.mendeley.com/documents/?uuid=3e3aab65-0fdc-401b-9b36-da6a099d6b78","http://www.mendeley.com/documents/?uuid=49e0c580-1de2-4d94-b800-c2a77580fd53"]}],"mendeley":{"formattedCitation":"(Matamala &amp; Schlesinger, 2000; Norby &lt;i&gt;et al.&lt;/i&gt;, 2004; Arndal &lt;i&gt;et al.&lt;/i&gt;, 2018)","plainTextFormattedCitation":"(Matamala &amp; Schlesinger, 2000; Norby et al., 2004; Arndal et al., 2018)","previouslyFormattedCitation":"(Matamala and Schlesinger, 2000; Norby &lt;i&gt;et al.&lt;/i&gt;, 2004; Arndal &lt;i&gt;et al.&lt;/i&gt;,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 xml:space="preserve">(Matamala &amp; Schlesinger, 2000; Norby </w:t>
      </w:r>
      <w:r w:rsidR="00A2372E" w:rsidRPr="00A2372E">
        <w:rPr>
          <w:rFonts w:ascii="Times New Roman" w:eastAsia="Times New Roman" w:hAnsi="Times New Roman" w:cs="Times New Roman"/>
          <w:i/>
          <w:noProof/>
          <w:sz w:val="24"/>
          <w:szCs w:val="24"/>
        </w:rPr>
        <w:t>et al.</w:t>
      </w:r>
      <w:r w:rsidR="00A2372E" w:rsidRPr="00A2372E">
        <w:rPr>
          <w:rFonts w:ascii="Times New Roman" w:eastAsia="Times New Roman" w:hAnsi="Times New Roman" w:cs="Times New Roman"/>
          <w:noProof/>
          <w:sz w:val="24"/>
          <w:szCs w:val="24"/>
        </w:rPr>
        <w:t xml:space="preserve">, 2004; Arndal </w:t>
      </w:r>
      <w:r w:rsidR="00A2372E" w:rsidRPr="00A2372E">
        <w:rPr>
          <w:rFonts w:ascii="Times New Roman" w:eastAsia="Times New Roman" w:hAnsi="Times New Roman" w:cs="Times New Roman"/>
          <w:i/>
          <w:noProof/>
          <w:sz w:val="24"/>
          <w:szCs w:val="24"/>
        </w:rPr>
        <w:t>et al.</w:t>
      </w:r>
      <w:r w:rsidR="00A2372E" w:rsidRPr="00A2372E">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mycorrhizal hyphae </w:t>
      </w:r>
      <w:r>
        <w:rPr>
          <w:rFonts w:ascii="Times New Roman" w:eastAsia="Times New Roman" w:hAnsi="Times New Roman" w:cs="Times New Roman"/>
          <w:sz w:val="24"/>
          <w:szCs w:val="24"/>
        </w:rPr>
        <w:fldChar w:fldCharType="begin" w:fldLock="1"/>
      </w:r>
      <w:r w:rsidRPr="00616E31">
        <w:rPr>
          <w:rFonts w:ascii="Times New Roman" w:eastAsia="Times New Roman" w:hAnsi="Times New Roman" w:cs="Times New Roman"/>
          <w:sz w:val="24"/>
          <w:szCs w:val="24"/>
        </w:rPr>
        <w:instrText>ADDIN CSL_CITATION {"citationItems":[{"id":"ITEM-1","itemData":{"DOI":"10.1016/j.plaphy.2020.03.026","ISSN":"09819428","author":[{"dropping-particle":"","family":"Saleh","given":"Ahmed M","non-dropping-particle":"","parse-names":false,"suffix":""},{"dropping-particle":"","family":"Abdel-Mawgoud","given":"Mohamed","non-dropping-particle":"","parse-names":false,"suffix":""},{"dropping-particle":"","family":"Hassan","given":"Ahmed R","non-dropping-particle":"","parse-names":false,"suffix":""},{"dropping-particle":"","family":"Habeeb","given":"Talaat H","non-dropping-particle":"","parse-names":false,"suffix":""},{"dropping-particle":"","family":"Yehia","given":"Ramy S","non-dropping-particle":"","parse-names":false,"suffix":""},{"dropping-particle":"","family":"AbdElgawad","given":"Hamada","non-dropping-particle":"","parse-names":false,"suffix":""}],"container-title":"Plant Physiology and Biochemistry","id":"ITEM-1","issued":{"date-parts":[["2020","6"]]},"page":"255-263","title":"Global metabolic changes induced by arbuscular mycorrhizal fungi in oregano plants grown under ambient and elevated levels of atmospheric CO&lt;sub&gt;2&lt;/sub&gt;","type":"article-journal","volume":"151"},"uris":["http://www.mendeley.com/documents/?uuid=4d289b5f-fbc2-4c35-b909-7d8120736058"]}],"mendeley":{"formattedCitation":"(Saleh &lt;i&gt;et al.&lt;/i&gt;, 2020)","plainTextFormattedCitation":"(Saleh et al., 2020)","previouslyFormattedCitation":"(Saleh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616E31">
        <w:rPr>
          <w:rFonts w:ascii="Times New Roman" w:eastAsia="Times New Roman" w:hAnsi="Times New Roman" w:cs="Times New Roman"/>
          <w:noProof/>
          <w:sz w:val="24"/>
          <w:szCs w:val="24"/>
        </w:rPr>
        <w:t xml:space="preserve">(Saleh </w:t>
      </w:r>
      <w:r w:rsidRPr="00616E31">
        <w:rPr>
          <w:rFonts w:ascii="Times New Roman" w:eastAsia="Times New Roman" w:hAnsi="Times New Roman" w:cs="Times New Roman"/>
          <w:i/>
          <w:noProof/>
          <w:sz w:val="24"/>
          <w:szCs w:val="24"/>
        </w:rPr>
        <w:t>et al.</w:t>
      </w:r>
      <w:r w:rsidRPr="00616E31">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or root nodules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nph.16520","ISSN":"0028-646X","author":[{"dropping-particle":"","family":"Parvin","given":"Shahnaj","non-dropping-particle":"","parse-names":false,"suffix":""},{"dropping-particle":"","family":"Uddin","given":"Shihab","non-dropping-particle":"","parse-names":false,"suffix":""},{"dropping-particle":"","family":"Tausz‐Posch","given":"Sabine","non-dropping-particle":"","parse-names":false,"suffix":""},{"dropping-particle":"","family":"Armstrong","given":"Roger","non-dropping-particle":"","parse-names":false,"suffix":""},{"dropping-particle":"","family":"Tausz","given":"Michael","non-dropping-particle":"","parse-names":false,"suffix":""}],"container-title":"New Phytologist","id":"ITEM-1","issue":"1","issued":{"date-parts":[["2020","7","14"]]},"page":"132-145","title":"Carbon sink strength of nodules but not other organs modulates photosynthesis of faba bean (&lt;i&gt;Vicia faba&lt;/i&gt;) grown under elevated [CO&lt;sub&gt;2&lt;/sub&gt;] and different water supply","type":"article-journal","volume":"227"},"uris":["http://www.mendeley.com/documents/?uuid=3e059001-cdee-4bb0-8c2f-4969a6b89219"]}],"mendeley":{"formattedCitation":"(Parvin &lt;i&gt;et al.&lt;/i&gt;, 2020)","plainTextFormattedCitation":"(Parvin et al., 2020)","previouslyFormattedCitation":"(Parvin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(Parvin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C30B39">
        <w:rPr>
          <w:rFonts w:ascii="Times New Roman" w:eastAsia="Times New Roman" w:hAnsi="Times New Roman" w:cs="Times New Roman"/>
          <w:sz w:val="24"/>
          <w:szCs w:val="24"/>
        </w:rPr>
        <w:t>Alternatively,</w:t>
      </w:r>
      <w:r>
        <w:rPr>
          <w:rFonts w:ascii="Times New Roman" w:eastAsia="Times New Roman" w:hAnsi="Times New Roman" w:cs="Times New Roman"/>
          <w:sz w:val="24"/>
          <w:szCs w:val="24"/>
        </w:rPr>
        <w:t xml:space="preserve"> if the environmental factor that increases plant nitrogen demand causes nitrogen to become more limiting in the system (e.g., atmospheric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10.1641/0006-3568(2004)054[0731:PNLOER]2.0.CO;2","author":[{"dropping-particle":"","family":"Luo","given":"Yiqi","non-dropping-particle":"","parse-names":false,"suffix":""},{"dropping-particle":"","family":"Currie","given":"William S","non-dropping-particle":"","parse-names":false,"suffix":""},{"dropping-particle":"","family":"Dukes","given":"Jeffrey S","non-dropping-particle":"","parse-names":false,"suffix":""},{"dropping-particle":"","family":"Finzi","given":"Adrien C","non-dropping-particle":"","parse-names":false,"suffix":""},{"dropping-particle":"","family":"Hartwig","given":"Ueli A","non-dropping-particle":"","parse-names":false,"suffix":""},{"dropping-particle":"","family":"Hungate","given":"Bruce A","non-dropping-particle":"","parse-names":false,"suffix":""},{"dropping-particle":"","family":"McMurtrie","given":"Ross E","non-dropping-particle":"","parse-names":false,"suffix":""},{"dropping-particle":"","family":"Oren","given":"Ram","non-dropping-particle":"","parse-names":false,"suffix":""},{"dropping-particle":"","family":"Parton","given":"William J","non-dropping-particle":"","parse-names":false,"suffix":""},{"dropping-particle":"","family":"Pataki","given":"Diane E","non-dropping-particle":"","parse-names":false,"suffix":""},{"dropping-particle":"","family":"Shaw","given":"Rebecca M","non-dropping-particle":"","parse-names":false,"suffix":""},{"dropping-particle":"","family":"Zak","given":"Donald R","non-dropping-particle":"","parse-names":false,"suffix":""},{"dropping-particle":"","family":"Field","given":"Christopher B","non-dropping-particle":"","parse-names":false,"suffix":""}],"container-title":"BioScience","id":"ITEM-2","issue":"8","issued":{"date-parts":[["2004"]]},"page":"731-739","title":"Progressive nitrogen limitation of ecosystem responses to rising atmospheric carbon dioxide","type":"article-journal","volume":"54"},"uris":["http://www.mendeley.com/documents/?uuid=c6cedc9b-b071-48cb-ba7f-d0fe6b794b16"]},{"id":"ITEM-3","itemData":{"DOI":"10.1890/08-0127.1","ISSN":"1051-0761","author":[{"dropping-particle":"","family":"Vitousek","given":"Peter M","non-dropping-particle":"","parse-names":false,"suffix":""},{"dropping-particle":"","family":"Porder","given":"Stephen","non-dropping-particle":"","parse-names":false,"suffix":""},{"dropping-particle":"","family":"Houlton","given":"Benjamin Z","non-dropping-particle":"","parse-names":false,"suffix":""},{"dropping-particle":"","family":"Chadwick","given":"Oliver A","non-dropping-particle":"","parse-names":false,"suffix":""}],"container-title":"Ecological Applications","id":"ITEM-3","issue":"1","issued":{"date-parts":[["2010","1"]]},"page":"5-15","title":"Terrestrial phosphorus limitation: mechanisms, implications, and nitrogen–phosphorus interactions","type":"article-journal","volume":"20"},"uris":["http://www.mendeley.com/documents/?uuid=32d12272-36fc-440f-80ec-016dd7e998fc"]},{"id":"ITEM-4","itemData":{"DOI":"10.5194/bg-13-2689-2016","ISSN":"1726-4189","abstract":"Abstract.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author":[{"dropping-particle":"","family":"Liang","given":"Junyi","non-dropping-particle":"","parse-names":false,"suffix":""},{"dropping-particle":"","family":"Qi","given":"Xuan","non-dropping-particle":"","parse-names":false,"suffix":""},{"dropping-particle":"","family":"Souza","given":"Lara","non-dropping-particle":"","parse-names":false,"suffix":""},{"dropping-particle":"","family":"Luo","given":"Yiqi","non-dropping-particle":"","parse-names":false,"suffix":""}],"container-title":"Biogeosciences","id":"ITEM-4","issue":"9","issued":{"date-parts":[["2016","5","10"]]},"page":"2689-2699","title":"Processes regulating progressive nitrogen limitation under elevated carbon dioxide: a meta-analysis","type":"article-journal","volume":"13"},"uris":["http://www.mendeley.com/documents/?uuid=b127ab7f-b9b9-4286-9cf4-af8ca945ee96"]}],"mendeley":{"formattedCitation":"(Luo &lt;i&gt;et al.&lt;/i&gt;, 2004; LeBauer &amp; Treseder, 2008; Vitousek &lt;i&gt;et al.&lt;/i&gt;, 2010; Liang &lt;i&gt;et al.&lt;/i&gt;, 2016)","manualFormatting":"Luo et al., 2004; LeBauer &amp; Treseder, 2008; Vitousek et al., 2010; Liang et al., 2016)","plainTextFormattedCitation":"(Luo et al., 2004; LeBauer &amp; Treseder, 2008; Vitousek et al., 2010; Liang et al., 2016)","previouslyFormattedCitation":"(Luo &lt;i&gt;et al.&lt;/i&gt;, 2004; LeBauer and Treseder, 2008; Vitousek &lt;i&gt;et al.&lt;/i&gt;, 2010; Liang &lt;i&gt;et al.&lt;/i&gt;,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97818">
        <w:rPr>
          <w:rFonts w:ascii="Times New Roman" w:eastAsia="Times New Roman" w:hAnsi="Times New Roman" w:cs="Times New Roman"/>
          <w:noProof/>
          <w:sz w:val="24"/>
          <w:szCs w:val="24"/>
        </w:rPr>
        <w:t xml:space="preserve">Luo </w:t>
      </w:r>
      <w:r w:rsidRPr="00D97818">
        <w:rPr>
          <w:rFonts w:ascii="Times New Roman" w:eastAsia="Times New Roman" w:hAnsi="Times New Roman" w:cs="Times New Roman"/>
          <w:i/>
          <w:noProof/>
          <w:sz w:val="24"/>
          <w:szCs w:val="24"/>
        </w:rPr>
        <w:t>et al.</w:t>
      </w:r>
      <w:r w:rsidRPr="00D97818">
        <w:rPr>
          <w:rFonts w:ascii="Times New Roman" w:eastAsia="Times New Roman" w:hAnsi="Times New Roman" w:cs="Times New Roman"/>
          <w:noProof/>
          <w:sz w:val="24"/>
          <w:szCs w:val="24"/>
        </w:rPr>
        <w:t xml:space="preserve">, 2004; LeBauer &amp; Treseder, 2008; Vitousek </w:t>
      </w:r>
      <w:r w:rsidRPr="00D97818">
        <w:rPr>
          <w:rFonts w:ascii="Times New Roman" w:eastAsia="Times New Roman" w:hAnsi="Times New Roman" w:cs="Times New Roman"/>
          <w:i/>
          <w:noProof/>
          <w:sz w:val="24"/>
          <w:szCs w:val="24"/>
        </w:rPr>
        <w:t>et al.</w:t>
      </w:r>
      <w:r w:rsidRPr="00D97818">
        <w:rPr>
          <w:rFonts w:ascii="Times New Roman" w:eastAsia="Times New Roman" w:hAnsi="Times New Roman" w:cs="Times New Roman"/>
          <w:noProof/>
          <w:sz w:val="24"/>
          <w:szCs w:val="24"/>
        </w:rPr>
        <w:t xml:space="preserve">, 2010; Liang </w:t>
      </w:r>
      <w:r w:rsidRPr="00D97818">
        <w:rPr>
          <w:rFonts w:ascii="Times New Roman" w:eastAsia="Times New Roman" w:hAnsi="Times New Roman" w:cs="Times New Roman"/>
          <w:i/>
          <w:noProof/>
          <w:sz w:val="24"/>
          <w:szCs w:val="24"/>
        </w:rPr>
        <w:t>et al.</w:t>
      </w:r>
      <w:r w:rsidRPr="00D97818">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C30B39">
        <w:rPr>
          <w:rFonts w:ascii="Times New Roman" w:eastAsia="Times New Roman" w:hAnsi="Times New Roman" w:cs="Times New Roman"/>
          <w:sz w:val="24"/>
          <w:szCs w:val="24"/>
        </w:rPr>
        <w:t xml:space="preserve"> species </w:t>
      </w:r>
      <w:r>
        <w:rPr>
          <w:rFonts w:ascii="Times New Roman" w:eastAsia="Times New Roman" w:hAnsi="Times New Roman" w:cs="Times New Roman"/>
          <w:sz w:val="24"/>
          <w:szCs w:val="24"/>
        </w:rPr>
        <w:t>might</w:t>
      </w:r>
      <w:r w:rsidRPr="00C30B39">
        <w:rPr>
          <w:rFonts w:ascii="Times New Roman" w:eastAsia="Times New Roman" w:hAnsi="Times New Roman" w:cs="Times New Roman"/>
          <w:sz w:val="24"/>
          <w:szCs w:val="24"/>
        </w:rPr>
        <w:t xml:space="preserve"> switch their primary mode of nitrogen acquisition to a strategy with lower</w:t>
      </w:r>
      <w:r>
        <w:rPr>
          <w:rFonts w:ascii="Times New Roman" w:eastAsia="Times New Roman" w:hAnsi="Times New Roman" w:cs="Times New Roman"/>
          <w:sz w:val="24"/>
          <w:szCs w:val="24"/>
        </w:rPr>
        <w:t xml:space="preserve"> relative</w:t>
      </w:r>
      <w:r w:rsidRPr="00C30B39">
        <w:rPr>
          <w:rFonts w:ascii="Times New Roman" w:eastAsia="Times New Roman" w:hAnsi="Times New Roman" w:cs="Times New Roman"/>
          <w:sz w:val="24"/>
          <w:szCs w:val="24"/>
        </w:rPr>
        <w:t xml:space="preserve"> carbon costs to acquire nitrogen</w:t>
      </w:r>
      <w:r>
        <w:rPr>
          <w:rFonts w:ascii="Times New Roman" w:eastAsia="Times New Roman" w:hAnsi="Times New Roman" w:cs="Times New Roman"/>
          <w:sz w:val="24"/>
          <w:szCs w:val="24"/>
        </w:rPr>
        <w:t xml:space="preserve"> in order</w:t>
      </w:r>
      <w:r w:rsidRPr="00C30B39">
        <w:rPr>
          <w:rFonts w:ascii="Times New Roman" w:eastAsia="Times New Roman" w:hAnsi="Times New Roman" w:cs="Times New Roman"/>
          <w:sz w:val="24"/>
          <w:szCs w:val="24"/>
        </w:rPr>
        <w:t xml:space="preserve"> to gain a </w:t>
      </w:r>
      <w:r w:rsidRPr="00C30B39">
        <w:rPr>
          <w:rFonts w:ascii="Times New Roman" w:eastAsia="Times New Roman" w:hAnsi="Times New Roman" w:cs="Times New Roman"/>
          <w:sz w:val="24"/>
          <w:szCs w:val="24"/>
        </w:rPr>
        <w:lastRenderedPageBreak/>
        <w:t>competitive advantage</w:t>
      </w:r>
      <w:r>
        <w:rPr>
          <w:rFonts w:ascii="Times New Roman" w:eastAsia="Times New Roman" w:hAnsi="Times New Roman" w:cs="Times New Roman"/>
          <w:sz w:val="24"/>
          <w:szCs w:val="24"/>
        </w:rPr>
        <w:t xml:space="preserve"> over species with either different or more limited modes of nitrogen acquisition</w:t>
      </w:r>
      <w:r w:rsidRPr="00C30B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{"citationItems":[{"id":"ITEM-1","itemData":{"DOI":"10.1111/j.1469-8137.2004.01224.x","ISSN":"0028646X","PMID":"15720649","abstract":"Free-air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(2004).","author":[{"dropping-particle":"","family":"Ainsworth","given":"Elizabeth A","non-dropping-particle":"","parse-names":false,"suffix":""},{"dropping-particle":"","family":"Long","given":"Stephen P","non-dropping-particle":"","parse-names":false,"suffix":""}],"container-title":"New Phytologist","id":"ITEM-1","issue":"2","issued":{"date-parts":[["2005"]]},"page":"351-372","title":"What have we learned from 15 years of free-air CO2 enrichment (FACE)? A meta-analytic review of the responses of photosynthesis, canopy properties and plant production to rising CO2","type":"article-journal","volume":"165"},"uris":["http://www.mendeley.com/documents/?uuid=d9063f10-6625-49fe-a00e-810449f2d611"]},{"id":"ITEM-2","itemData":{"DOI":"10.1038/s41477-018-0231-9","ISSN":"2055-0278","abstract":"Nitrogen limits primary production in almost every biome on Earth1,2 . Symbiotic nitrogen fixation, conducted by certain angiosperms and their endosymbiotic bacteria, is the largest potential natural source of new nitrogen into the biosphere3 , influencing global primary production, carbon sequestration and element cycling. Because symbiotic nitrogen fixation rep- resents an alternative to soil nitrogen uptake, much of the work on symbiotic nitrogen fixation regulation has focused on soil nitrogen availability4–8 . However, because symbiotic nitrogen fixation is an energetically expensive process9 , light availability to the plant may also regulate symbiotic nitrogen fixation rates 10,11 . Despite the importance of symbiotic nitrogen fixation to biosphere functioning, the environmental factors that most strongly regulate this process remain unresolved. Here we show that light regulates symbiotic nitrogen fixation more strongly than does soil nitrogen and that light medi- ates the response of symbiotic nitrogen fixation to soil nitro- gen availability. In a shadehouse experiment, low light levels (comparable with forest understories) completely shut down symbiotic nitrogen fixation, whereas soil nitrogen levels that far exceeded plant demand did not fully downregulate symbi- otic nitrogen fixation at high light. For in situ forest seedlings, light was a notable predictor of symbiotic nitrogen fixation activity, but soil-extractable nitrogen was not. Light as a pri- mary regulator of symbiotic nitrogen fixation is a departure from decades of focus on soil nitrogen availability. This shift in our understanding of symbiotic nitrogen fixation regulation can resolve a long-standing biogeochemical paradox 12 , and it will improve our ability to predict how symbiotic nitrogen fixation will fuel the global forest carbon sink and respond to human alteration of the global nitrogen cycle.","author":[{"dropping-particle":"","family":"Taylor","given":"Benton N","non-dropping-particle":"","parse-names":false,"suffix":""},{"dropping-particle":"","family":"Menge","given":"Duncan N L","non-dropping-particle":"","parse-names":false,"suffix":""}],"container-title":"Nature Plants","id":"ITEM-2","issue":"9","issued":{"date-parts":[["2018","9","20"]]},"page":"655-661","title":"Light regulates tropical symbiotic nitrogen fixation more strongly than soil nitrogen","type":"article-journal","volume":"4"},"uris":["http://www.mendeley.com/documents/?uuid=8fb57f2b-0468-4c6a-8724-10760436201c"]}],"mendeley":{"formattedCitation":"(Ainsworth &amp; Long, 2005; Taylor &amp; Menge, 2018)","plainTextFormattedCitation":"(Ainsworth &amp; Long, 2005; Taylor &amp; Menge, 2018)","previouslyFormattedCitation":"(Ainsworth and Long, 2005; Taylor and Menge,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(Ainsworth &amp; Long, 2005; Taylor &amp; Menge,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1883DE55" w14:textId="77777777" w:rsidR="008C1CF6" w:rsidRDefault="008C1CF6" w:rsidP="00A2372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a plant economics approach, we examined the influence of plant nitrogen demand and soil nitrogen availability on plant carbon costs to acquire nitrogen. This was done by growing a species capable of forming associations with nitrogen-fixing bacteria (</w:t>
      </w:r>
      <w:r>
        <w:rPr>
          <w:rFonts w:ascii="Times New Roman" w:eastAsia="Times New Roman" w:hAnsi="Times New Roman" w:cs="Times New Roman"/>
          <w:i/>
          <w:iCs/>
          <w:sz w:val="24"/>
          <w:szCs w:val="24"/>
        </w:rPr>
        <w:t>Glycine max</w:t>
      </w:r>
      <w:r>
        <w:rPr>
          <w:rFonts w:ascii="Times New Roman" w:eastAsia="Times New Roman" w:hAnsi="Times New Roman" w:cs="Times New Roman"/>
          <w:sz w:val="24"/>
          <w:szCs w:val="24"/>
        </w:rPr>
        <w:t>) and a species not capable of forming these associations (</w:t>
      </w:r>
      <w:r>
        <w:rPr>
          <w:rFonts w:ascii="Times New Roman" w:eastAsia="Times New Roman" w:hAnsi="Times New Roman" w:cs="Times New Roman"/>
          <w:i/>
          <w:sz w:val="24"/>
          <w:szCs w:val="24"/>
        </w:rPr>
        <w:t>Gossypium hirsutum</w:t>
      </w:r>
      <w:r>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under four levels of light availability (plant nitrogen demand proxy) and four levels of soil nitrogen fertilization (soil nitrogen availability proxy) in a full-factorial, controlled greenhouse experiment. We used this experimental setup to test the following hypotheses:</w:t>
      </w:r>
    </w:p>
    <w:p w14:paraId="15F51EF9" w14:textId="77777777" w:rsidR="008C1CF6" w:rsidRDefault="008C1CF6" w:rsidP="00A2372E">
      <w:pPr>
        <w:pStyle w:val="ListParagraph"/>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sidRPr="005D1EC8">
        <w:rPr>
          <w:rFonts w:ascii="Times New Roman" w:eastAsia="Times New Roman" w:hAnsi="Times New Roman" w:cs="Times New Roman"/>
          <w:sz w:val="24"/>
          <w:szCs w:val="24"/>
        </w:rPr>
        <w:t>increase</w:t>
      </w:r>
      <w:r>
        <w:rPr>
          <w:rFonts w:ascii="Times New Roman" w:eastAsia="Times New Roman" w:hAnsi="Times New Roman" w:cs="Times New Roman"/>
          <w:sz w:val="24"/>
          <w:szCs w:val="24"/>
        </w:rPr>
        <w:t xml:space="preserve"> in</w:t>
      </w:r>
      <w:r w:rsidRPr="005D1EC8">
        <w:rPr>
          <w:rFonts w:ascii="Times New Roman" w:eastAsia="Times New Roman" w:hAnsi="Times New Roman" w:cs="Times New Roman"/>
          <w:sz w:val="24"/>
          <w:szCs w:val="24"/>
        </w:rPr>
        <w:t xml:space="preserve"> plant nitrogen demand</w:t>
      </w:r>
      <w:r>
        <w:rPr>
          <w:rFonts w:ascii="Times New Roman" w:eastAsia="Times New Roman" w:hAnsi="Times New Roman" w:cs="Times New Roman"/>
          <w:sz w:val="24"/>
          <w:szCs w:val="24"/>
        </w:rPr>
        <w:t xml:space="preserve"> due to increasing light availability</w:t>
      </w:r>
      <w:r w:rsidRPr="005D1EC8">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ill</w:t>
      </w:r>
      <w:r w:rsidRPr="005D1EC8">
        <w:rPr>
          <w:rFonts w:ascii="Times New Roman" w:eastAsia="Times New Roman" w:hAnsi="Times New Roman" w:cs="Times New Roman"/>
          <w:sz w:val="24"/>
          <w:szCs w:val="24"/>
        </w:rPr>
        <w:t xml:space="preserve"> increase carbon costs to acquire nitrogen through a proportionally larger increase in belowground carbon than whole plant nitrogen acquisition</w:t>
      </w:r>
      <w:r>
        <w:rPr>
          <w:rFonts w:ascii="Times New Roman" w:eastAsia="Times New Roman" w:hAnsi="Times New Roman" w:cs="Times New Roman"/>
          <w:sz w:val="24"/>
          <w:szCs w:val="24"/>
        </w:rPr>
        <w:t>. This will be</w:t>
      </w:r>
      <w:r w:rsidRPr="005D1E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Pr="005D1EC8">
        <w:rPr>
          <w:rFonts w:ascii="Times New Roman" w:eastAsia="Times New Roman" w:hAnsi="Times New Roman" w:cs="Times New Roman"/>
          <w:sz w:val="24"/>
          <w:szCs w:val="24"/>
        </w:rPr>
        <w:t xml:space="preserve"> result of </w:t>
      </w:r>
      <w:r>
        <w:rPr>
          <w:rFonts w:ascii="Times New Roman" w:eastAsia="Times New Roman" w:hAnsi="Times New Roman" w:cs="Times New Roman"/>
          <w:sz w:val="24"/>
          <w:szCs w:val="24"/>
        </w:rPr>
        <w:t xml:space="preserve">an increased </w:t>
      </w:r>
      <w:r w:rsidRPr="005D1EC8">
        <w:rPr>
          <w:rFonts w:ascii="Times New Roman" w:eastAsia="Times New Roman" w:hAnsi="Times New Roman" w:cs="Times New Roman"/>
          <w:sz w:val="24"/>
          <w:szCs w:val="24"/>
        </w:rPr>
        <w:t>invest</w:t>
      </w:r>
      <w:r>
        <w:rPr>
          <w:rFonts w:ascii="Times New Roman" w:eastAsia="Times New Roman" w:hAnsi="Times New Roman" w:cs="Times New Roman"/>
          <w:sz w:val="24"/>
          <w:szCs w:val="24"/>
        </w:rPr>
        <w:t>ment of carbon</w:t>
      </w:r>
      <w:r w:rsidRPr="005D1E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toward</w:t>
      </w:r>
      <w:r w:rsidRPr="005D1EC8">
        <w:rPr>
          <w:rFonts w:ascii="Times New Roman" w:eastAsia="Times New Roman" w:hAnsi="Times New Roman" w:cs="Times New Roman"/>
          <w:sz w:val="24"/>
          <w:szCs w:val="24"/>
        </w:rPr>
        <w:t xml:space="preserve"> belowground structures that support enhanced nitrogen uptake</w:t>
      </w:r>
      <w:r>
        <w:rPr>
          <w:rFonts w:ascii="Times New Roman" w:eastAsia="Times New Roman" w:hAnsi="Times New Roman" w:cs="Times New Roman"/>
          <w:sz w:val="24"/>
          <w:szCs w:val="24"/>
        </w:rPr>
        <w:t>, but at a lower nitrogen return</w:t>
      </w:r>
      <w:r w:rsidRPr="005D1EC8">
        <w:rPr>
          <w:rFonts w:ascii="Times New Roman" w:eastAsia="Times New Roman" w:hAnsi="Times New Roman" w:cs="Times New Roman"/>
          <w:sz w:val="24"/>
          <w:szCs w:val="24"/>
        </w:rPr>
        <w:t>.</w:t>
      </w:r>
    </w:p>
    <w:p w14:paraId="77B203DB" w14:textId="77777777" w:rsidR="008C1CF6" w:rsidRDefault="008C1CF6" w:rsidP="00A2372E">
      <w:pPr>
        <w:pStyle w:val="ListParagraph"/>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1B1A83">
        <w:rPr>
          <w:rFonts w:ascii="Times New Roman" w:eastAsia="Times New Roman" w:hAnsi="Times New Roman" w:cs="Times New Roman"/>
          <w:sz w:val="24"/>
          <w:szCs w:val="24"/>
        </w:rPr>
        <w:t xml:space="preserve">n increase in soil nitrogen availability will decrease carbon costs to acquire nitrogen as a result of increased per-root nitrogen uptake in </w:t>
      </w:r>
      <w:r w:rsidRPr="001B1A83">
        <w:rPr>
          <w:rFonts w:ascii="Times New Roman" w:eastAsia="Times New Roman" w:hAnsi="Times New Roman" w:cs="Times New Roman"/>
          <w:i/>
          <w:sz w:val="24"/>
          <w:szCs w:val="24"/>
        </w:rPr>
        <w:t>G. hirsutum</w:t>
      </w:r>
      <w:r w:rsidRPr="001B1A83">
        <w:rPr>
          <w:rFonts w:ascii="Times New Roman" w:eastAsia="Times New Roman" w:hAnsi="Times New Roman" w:cs="Times New Roman"/>
          <w:sz w:val="24"/>
          <w:szCs w:val="24"/>
        </w:rPr>
        <w:t xml:space="preserve">. However, soil nitrogen availability will not affect carbon costs to acquire nitrogen in </w:t>
      </w:r>
      <w:r w:rsidRPr="001B1A83">
        <w:rPr>
          <w:rFonts w:ascii="Times New Roman" w:eastAsia="Times New Roman" w:hAnsi="Times New Roman" w:cs="Times New Roman"/>
          <w:i/>
          <w:sz w:val="24"/>
          <w:szCs w:val="24"/>
        </w:rPr>
        <w:t>G. max</w:t>
      </w:r>
      <w:r w:rsidRPr="001B1A83">
        <w:rPr>
          <w:rFonts w:ascii="Times New Roman" w:eastAsia="Times New Roman" w:hAnsi="Times New Roman" w:cs="Times New Roman"/>
          <w:sz w:val="24"/>
          <w:szCs w:val="24"/>
        </w:rPr>
        <w:t xml:space="preserve"> because of the already high return of nitrogen supplied through nitrogen fixation.</w:t>
      </w:r>
    </w:p>
    <w:p w14:paraId="034ADAC1" w14:textId="77777777" w:rsidR="008C1CF6" w:rsidRDefault="008C1CF6" w:rsidP="008C1CF6">
      <w:pPr>
        <w:spacing w:line="360" w:lineRule="auto"/>
        <w:rPr>
          <w:rFonts w:ascii="Times New Roman" w:eastAsia="Times New Roman" w:hAnsi="Times New Roman" w:cs="Times New Roman"/>
          <w:b/>
          <w:sz w:val="24"/>
          <w:szCs w:val="24"/>
        </w:rPr>
      </w:pPr>
    </w:p>
    <w:p w14:paraId="69B6CAB2" w14:textId="77777777" w:rsidR="008C1CF6" w:rsidRDefault="008C1CF6" w:rsidP="008C1CF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Materials and methods</w:t>
      </w:r>
    </w:p>
    <w:p w14:paraId="248AEB6E"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Experiment setup</w:t>
      </w:r>
    </w:p>
    <w:p w14:paraId="0076A080" w14:textId="77777777" w:rsidR="008C1CF6" w:rsidRPr="00B70E90" w:rsidRDefault="008C1CF6" w:rsidP="008C1CF6">
      <w:pPr>
        <w:spacing w:line="36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sz w:val="24"/>
          <w:szCs w:val="24"/>
        </w:rPr>
        <w:lastRenderedPageBreak/>
        <w:t>Gossypium hirsutum</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w:t>
      </w:r>
      <w:r>
        <w:rPr>
          <w:rFonts w:ascii="Times New Roman" w:eastAsia="Times New Roman" w:hAnsi="Times New Roman" w:cs="Times New Roman"/>
          <w:iCs/>
          <w:sz w:val="24"/>
          <w:szCs w:val="24"/>
        </w:rPr>
        <w:t xml:space="preserve"> </w:t>
      </w:r>
      <w:r>
        <w:rPr>
          <w:rFonts w:ascii="Times New Roman" w:eastAsia="Times New Roman" w:hAnsi="Times New Roman" w:cs="Times New Roman"/>
          <w:i/>
          <w:sz w:val="24"/>
          <w:szCs w:val="24"/>
        </w:rPr>
        <w:t xml:space="preserve">max </w:t>
      </w:r>
      <w:r>
        <w:rPr>
          <w:rFonts w:ascii="Times New Roman" w:eastAsia="Times New Roman" w:hAnsi="Times New Roman" w:cs="Times New Roman"/>
          <w:sz w:val="24"/>
          <w:szCs w:val="24"/>
        </w:rPr>
        <w:t>were planted in individual 3L pots (NS-300; Nursery Supplies, Orange, CA, USA) containing a 3:1 mix of unfertilized potting mix (</w:t>
      </w:r>
      <w:proofErr w:type="spellStart"/>
      <w:r>
        <w:rPr>
          <w:rFonts w:ascii="Times New Roman" w:eastAsia="Times New Roman" w:hAnsi="Times New Roman" w:cs="Times New Roman"/>
          <w:sz w:val="24"/>
          <w:szCs w:val="24"/>
        </w:rPr>
        <w:t>Sungro</w:t>
      </w:r>
      <w:proofErr w:type="spellEnd"/>
      <w:r>
        <w:rPr>
          <w:rFonts w:ascii="Times New Roman" w:eastAsia="Times New Roman" w:hAnsi="Times New Roman" w:cs="Times New Roman"/>
          <w:sz w:val="24"/>
          <w:szCs w:val="24"/>
        </w:rPr>
        <w:t xml:space="preserve"> Sunshine Mix #2, Agawam, MA, USA) to native soil extracted from an agricultural field most recently planted with </w:t>
      </w:r>
      <w:r>
        <w:rPr>
          <w:rFonts w:ascii="Times New Roman" w:eastAsia="Times New Roman" w:hAnsi="Times New Roman" w:cs="Times New Roman"/>
          <w:i/>
          <w:sz w:val="24"/>
          <w:szCs w:val="24"/>
        </w:rPr>
        <w:t>G. max</w:t>
      </w:r>
      <w:r>
        <w:rPr>
          <w:rFonts w:ascii="Times New Roman" w:eastAsia="Times New Roman" w:hAnsi="Times New Roman" w:cs="Times New Roman"/>
          <w:sz w:val="24"/>
          <w:szCs w:val="24"/>
        </w:rPr>
        <w:t xml:space="preserve"> at the USDA-ARS Laboratory in Lubbock, Texas (33.59ºN, -101.90ºW). The field soil was classified as Amarillo fine sandy loam (75% sand, 10% silt, 15% clay). Upon planting, all </w:t>
      </w:r>
      <w:r>
        <w:rPr>
          <w:rFonts w:ascii="Times New Roman" w:eastAsia="Times New Roman" w:hAnsi="Times New Roman" w:cs="Times New Roman"/>
          <w:i/>
          <w:sz w:val="24"/>
          <w:szCs w:val="24"/>
        </w:rPr>
        <w:t>G. max</w:t>
      </w:r>
      <w:r>
        <w:rPr>
          <w:rFonts w:ascii="Times New Roman" w:eastAsia="Times New Roman" w:hAnsi="Times New Roman" w:cs="Times New Roman"/>
          <w:sz w:val="24"/>
          <w:szCs w:val="24"/>
        </w:rPr>
        <w:t xml:space="preserve"> pots were inoculated with </w:t>
      </w:r>
      <w:r>
        <w:rPr>
          <w:rFonts w:ascii="Times New Roman" w:eastAsia="Times New Roman" w:hAnsi="Times New Roman" w:cs="Times New Roman"/>
          <w:i/>
          <w:sz w:val="24"/>
          <w:szCs w:val="24"/>
        </w:rPr>
        <w:t>Bradyrhizobium japonicum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Verdesian</w:t>
      </w:r>
      <w:proofErr w:type="spellEnd"/>
      <w:r>
        <w:rPr>
          <w:rFonts w:ascii="Times New Roman" w:eastAsia="Times New Roman" w:hAnsi="Times New Roman" w:cs="Times New Roman"/>
          <w:sz w:val="24"/>
          <w:szCs w:val="24"/>
        </w:rPr>
        <w:t xml:space="preserve"> N-</w:t>
      </w:r>
      <w:proofErr w:type="spellStart"/>
      <w:r>
        <w:rPr>
          <w:rFonts w:ascii="Times New Roman" w:eastAsia="Times New Roman" w:hAnsi="Times New Roman" w:cs="Times New Roman"/>
          <w:sz w:val="24"/>
          <w:szCs w:val="24"/>
        </w:rPr>
        <w:t>Dure</w:t>
      </w:r>
      <w:r>
        <w:rPr>
          <w:rFonts w:ascii="Times New Roman" w:eastAsia="Times New Roman" w:hAnsi="Times New Roman" w:cs="Times New Roman"/>
          <w:sz w:val="24"/>
          <w:szCs w:val="24"/>
          <w:vertAlign w:val="superscript"/>
        </w:rPr>
        <w:t>TM</w:t>
      </w:r>
      <w:proofErr w:type="spellEnd"/>
      <w:r>
        <w:rPr>
          <w:rFonts w:ascii="Times New Roman" w:eastAsia="Times New Roman" w:hAnsi="Times New Roman" w:cs="Times New Roman"/>
          <w:sz w:val="24"/>
          <w:szCs w:val="24"/>
        </w:rPr>
        <w:t xml:space="preserve"> Soybean, Cary, NC, USA) to stimulate root nodulation. Individuals of both species were grown under similar, unshaded, ambient greenhouse conditions for two weeks to germinate and begin vegetative growth.</w:t>
      </w:r>
    </w:p>
    <w:p w14:paraId="61F7F131" w14:textId="35C23F70"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blocks were set up in the greenhouse, each containing four light treatments created using shade cloth that reduced incoming radiation by either 0% (full sun), 30%, 50%, or 80%. Two weeks post-germination, individuals were randomly placed in the four light treatments in each block. Individuals received one of four nitrogen fertilization doses as 100 mL of a modified Hoagland solution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and Arnon, 1950)"},"properties":{"noteIndex":0},"schema":"https://github.com/citation-style-language/schema/raw/master/csl-citation.json"}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(Hoagland &amp; Arnon, 1950)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equivalent to either 0 ppm N, 70 ppm N, 210 ppm N, or 630 ppm N twice per week within each light treatment. Nitrogen fertilization doses were received as topical agents to the soil surface. Each Hoagland solution was modified to keep concentrations of other macro- and micronutrients equivalent (Table S1). Plants were routinely well watered to eliminate water stress.</w:t>
      </w:r>
    </w:p>
    <w:p w14:paraId="7FECC275" w14:textId="77777777" w:rsidR="008C1CF6" w:rsidRDefault="008C1CF6" w:rsidP="008C1CF6">
      <w:pPr>
        <w:spacing w:line="360" w:lineRule="auto"/>
        <w:rPr>
          <w:rFonts w:ascii="Times New Roman" w:eastAsia="Times New Roman" w:hAnsi="Times New Roman" w:cs="Times New Roman"/>
          <w:i/>
          <w:sz w:val="24"/>
          <w:szCs w:val="24"/>
        </w:rPr>
      </w:pPr>
    </w:p>
    <w:p w14:paraId="38ED101F"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Plant measurements and calculations</w:t>
      </w:r>
    </w:p>
    <w:p w14:paraId="7990346C" w14:textId="511578FF"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individual was harvested after 5 weeks of treatment and biomass was separated by organ type (leaves, stems, and roots). Nodules on </w:t>
      </w:r>
      <w:r>
        <w:rPr>
          <w:rFonts w:ascii="Times New Roman" w:eastAsia="Times New Roman" w:hAnsi="Times New Roman" w:cs="Times New Roman"/>
          <w:i/>
          <w:sz w:val="24"/>
          <w:szCs w:val="24"/>
        </w:rPr>
        <w:t>G. max</w:t>
      </w:r>
      <w:r>
        <w:rPr>
          <w:rFonts w:ascii="Times New Roman" w:eastAsia="Times New Roman" w:hAnsi="Times New Roman" w:cs="Times New Roman"/>
          <w:sz w:val="24"/>
          <w:szCs w:val="24"/>
        </w:rPr>
        <w:t xml:space="preserve"> roots were also harvested. With the exception of the 0% shade cover and 630 ppm N treatment combination, all treatment combinations in both species had lower average dry biomass: pot volume ratios than the 1:1 ratio recommended by Poorter </w:t>
      </w:r>
      <w:r w:rsidRPr="006F1710">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(2012) to minimize likelihood of pot volume-induced growth limitation (Table S2-S3; Fig. S1). All harvested material was dried, weighed, and ground by organ type. Carbon and nitrogen </w:t>
      </w:r>
      <w:r>
        <w:rPr>
          <w:rFonts w:ascii="Times New Roman" w:eastAsia="Times New Roman" w:hAnsi="Times New Roman" w:cs="Times New Roman"/>
          <w:sz w:val="24"/>
          <w:szCs w:val="24"/>
        </w:rPr>
        <w:lastRenderedPageBreak/>
        <w:t>content (g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determined by subsampling from ground and homogenized biomass of each organ type using an elemental analyzer (Costech 4010; Costech, Inc., Valencia, CA, USA). We scaled these values to total leaf, stem, and root carbon and nitrogen biomass (g) by multiplying dry biomass of each organ type by carbon or nitrogen content of each corresponding organ type. Whole-plant nitrogen biomass (g) was calculated as the sum of total leaf (g), stem (g), and root (g) nitrogen biomass. Root nodule carbon biomass was not included in the calculation of root carbon biomass; however, relative plant investment toward root or root nodule standing stock was estimated as the ratio of root biomass to root nodule biomass (g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following similar metrics adopted by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{"citationItems":[{"id":"ITEM-1","itemData":{"DOI":"10.1111/1365-2745.12940","ISSN":"00220477","abstract":"1. The importance of symbiotic dinitrogen (N2) fixation in shaping the coupled nitro- gen–carbon cycle is now known for most humid terrestrial ecosystems. However, whether N2 fixation can play a key role in the nitrogen and carbon budget of water-limited and seasonally dry ecosystems remains a mystery. 2. The maintenance of metabolically and physiologically costly symbiotic fixation in water-limited environments is highly complex. These costs are particularly high dur- ing the first developmental season, when allocation to deep rooting and drought re- sistance mechanisms is essential for seedling survival of prolonged seasonal drought. 3. We, therefore, evaluated how drought-adapted legume species change their alloca- tion to symbiotic nitrogen fixation as a function of soil nitrogen availability. We tested this on seedlings of a suite of four common Mediterranean legume shrubs with a strong seasonal behaviour, which we grew under controlled nitrogen and phospho- rus availabilities. We asked: (1) Do species differ in their investment and regulation of nitrogen fixation? (2) Is fixation regulated via plant allocation to nodules, fixation rate or both? and (3) Does phosphorus availability limit symbiotic nitrogen fixation? 4. All Mediterranean perennial legumes in the experiment established and grew, nodu- lated, and fixed nitrogen, even under severe nitrogen limitation. The four species reacted similarly to nitrogen supply, by strongly downregulating fixation through both decreased nodulation and lower rate of fixation. However, we found a signifi- cant interspecific difference in fixation (both nodulation and rate), biomass produc- tion and growth rate. Our experimental species presented a range of fixation investment strategies corresponding to life-history and resource partitioning pat- terns. Phosphorus limitation had a minor influence on both fixation and plant growth. 5. Synthesis. The high physiological cost of symbiotic fixation imposes the need to tightly regulate fixation in perennial legumes coping with severe water stress. Control of fixation allows legume species to colonize recently disturbed nitrogen- deficient habitats, cope with grazing, survive long seasonal droughts and recover nitrogen fixation later in the wet season, and survive over time by reducing nitro- gen inputs to the ecosystem.","author":[{"dropping-particle":"","family":"Dovrat","given":"Guy","non-dropping-particle":"","parse-names":false,"suffix":""},{"dropping-particle":"","family":"Masci","given":"Tania","non-dropping-particle":"","parse-names":false,"suffix":""},{"dropping-particle":"","family":"Bakhshian","given":"Hila","non-dropping-particle":"","parse-names":false,"suffix":""},{"dropping-particle":"","family":"Mayzlish Gati","given":"Einav","non-dropping-particle":"","parse-names":false,"suffix":""},{"dropping-particle":"","family":"Golan","given":"Sivan","non-dropping-particle":"","parse-names":false,"suffix":""},{"dropping-particle":"","family":"Sheffer","given":"Efrat","non-dropping-particle":"","parse-names":false,"suffix":""}],"container-title":"Journal of Ecology","id":"ITEM-1","issue":"4","issued":{"date-parts":[["2018","7"]]},"page":"1534-1544","title":"Drought-adapted plants dramatically downregulate dinitrogen fixation: Evidences from Mediterranean legume shrubs","type":"article-journal","volume":"106"},"uris":["http://www.mendeley.com/documents/?uuid=add23d48-cb58-4367-8e27-5a62a0466990"]}],"mendeley":{"formattedCitation":"(Dovrat &lt;i&gt;et al.&lt;/i&gt;, 2018)","manualFormatting":"Dovrat et al. (2018)","plainTextFormattedCitation":"(Dovrat et al., 2018)","previouslyFormattedCitation":"(Dovrat &lt;i&gt;et al.&lt;/i&gt;,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D0B5F">
        <w:rPr>
          <w:rFonts w:ascii="Times New Roman" w:eastAsia="Times New Roman" w:hAnsi="Times New Roman" w:cs="Times New Roman"/>
          <w:noProof/>
          <w:sz w:val="24"/>
          <w:szCs w:val="24"/>
        </w:rPr>
        <w:t xml:space="preserve">Dovrat </w:t>
      </w:r>
      <w:r w:rsidRPr="00FD0B5F">
        <w:rPr>
          <w:rFonts w:ascii="Times New Roman" w:eastAsia="Times New Roman" w:hAnsi="Times New Roman" w:cs="Times New Roman"/>
          <w:i/>
          <w:noProof/>
          <w:sz w:val="24"/>
          <w:szCs w:val="24"/>
        </w:rPr>
        <w:t>et al.</w:t>
      </w:r>
      <w:r w:rsidRPr="00FD0B5F">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w:t>
      </w:r>
      <w:r w:rsidRPr="00FD0B5F">
        <w:rPr>
          <w:rFonts w:ascii="Times New Roman" w:eastAsia="Times New Roman" w:hAnsi="Times New Roman" w:cs="Times New Roman"/>
          <w:noProof/>
          <w:sz w:val="24"/>
          <w:szCs w:val="24"/>
        </w:rPr>
        <w:t>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{"citationItems":[{"id":"ITEM-1","itemData":{"DOI":"10.1111/nph.16543","ISSN":"0028-646X","abstract":"\u000f Leaf nitrogen concentration often is higher in leguminous plants, which associate with dini- trogen-fixing bacteria, compared with nonlegume plants. However, the range of nitrogen concentrations in legumes is wide, likely related to the range of nitrogen fixation strategies. We evaluated how carbon and nitrogen allocation to roots, stems and leaves is influenced by the type of strategy of nitrogen fixation regulation. \u000f We grew herbaceous annual legumes (Medicago truncatula, Hymenocarpos circinnatus and Vicia palaestina) under two nitrogen availability treatments (none/sufficient), with and without bacterial inoculation. \u000f We found facultative downregulation of the rate of nitrogen fixation when nitrogen was available in H. circinnatus, and an obligate similar fixation rate in both nitrogen treatments in M. truncatula and V. palaestina. Uninoculated plants invested more biomass in roots and con- tained lower nitrogen concentrations. However, nitrogen concentration in the entire plant and in the leaves was lower and more plastic in the species with a facultative fixation strategy, whereas species with an obligate fixation strategy also maintained high nitrogen concentra- tions. \u000f Our results suggest a suite of functional traits associated with the strategies of allocation and symbiotic nitrogen fixation. This suite of traits probably shapes successional and func- tional niches of different leguminous species in specious plant communities.","author":[{"dropping-particle":"","family":"Dovrat","given":"Guy","non-dropping-particle":"","parse-names":false,"suffix":""},{"dropping-particle":"","family":"Bakhshian","given":"Hila","non-dropping-particle":"","parse-names":false,"suffix":""},{"dropping-particle":"","family":"Masci","given":"Tania","non-dropping-particle":"","parse-names":false,"suffix":""},{"dropping-particle":"","family":"Sheffer","given":"Efrat","non-dropping-particle":"","parse-names":false,"suffix":""}],"container-title":"New Phytologist","id":"ITEM-1","issue":"2","issued":{"date-parts":[["2020","7","23"]]},"page":"365-375","title":"The nitrogen economic spectrum of legume stoichiometry and fixation strategy","type":"article-journal","volume":"227"},"uris":["http://www.mendeley.com/documents/?uuid=3e1867b2-844f-4b4e-8956-000b43ae68c4"]}],"mendeley":{"formattedCitation":"(Dovrat &lt;i&gt;et al.&lt;/i&gt;, 2020)","manualFormatting":"Dovrat et al. (2020)","plainTextFormattedCitation":"(Dovrat et al., 2020)","previouslyFormattedCitation":"(Dovrat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D0B5F">
        <w:rPr>
          <w:rFonts w:ascii="Times New Roman" w:eastAsia="Times New Roman" w:hAnsi="Times New Roman" w:cs="Times New Roman"/>
          <w:noProof/>
          <w:sz w:val="24"/>
          <w:szCs w:val="24"/>
        </w:rPr>
        <w:t xml:space="preserve">Dovrat </w:t>
      </w:r>
      <w:r w:rsidRPr="00FD0B5F">
        <w:rPr>
          <w:rFonts w:ascii="Times New Roman" w:eastAsia="Times New Roman" w:hAnsi="Times New Roman" w:cs="Times New Roman"/>
          <w:i/>
          <w:noProof/>
          <w:sz w:val="24"/>
          <w:szCs w:val="24"/>
        </w:rPr>
        <w:t>et al.</w:t>
      </w:r>
      <w:r w:rsidRPr="00FD0B5F">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w:t>
      </w:r>
      <w:r w:rsidRPr="00FD0B5F">
        <w:rPr>
          <w:rFonts w:ascii="Times New Roman" w:eastAsia="Times New Roman" w:hAnsi="Times New Roman" w:cs="Times New Roman"/>
          <w:noProof/>
          <w:sz w:val="24"/>
          <w:szCs w:val="24"/>
        </w:rPr>
        <w:t>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C381829" w14:textId="39A703CA" w:rsidR="008C1CF6" w:rsidRPr="00A72EC0"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Carbon costs to acquire nitrogen (gC gN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were estimated as the ratio of total root carbon biomass (gC) to whole-plant nitrogen biomass (gN). This calculation quantifies the relationship between carbon spent on nitrogen acquisition and whole plant nitrogen acquisition by using root carbon biomass as a proxy for estimating the magnitude of carbon allocated toward nitrogen acquisition. This calculation therefore assumes that the magnitude of root carbon standing stock is proportional to carbon transferred to root nodules, mycorrhizae, or lost through root exudation or turnover. This assumption has been supported in species who associate with ectomycorrhizal fungi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{"citationItems":[{"id":"ITEM-1","itemData":{"DOI":"10.1890/05-0755","ISSN":"0012-9658","author":[{"dropping-particle":"","family":"Hobbie","given":"Erik A","non-dropping-particle":"","parse-names":false,"suffix":""}],"container-title":"Ecology","id":"ITEM-1","issue":"3","issued":{"date-parts":[["2006","3"]]},"page":"563-569","title":"Carbon allocation to ectomycorrhizal fungi correlates with belowground allocation in culture studies","type":"article-journal","volume":"87"},"uris":["http://www.mendeley.com/documents/?uuid=2ad4b354-1a9b-4a1b-a738-36634cb5922a"]},{"id":"ITEM-2","itemData":{"DOI":"10.1007/s10021-008-9159-7","ISSN":"1432-9840","author":[{"dropping-particle":"","family":"Hobbie","given":"Erik A","non-dropping-particle":"","parse-names":false,"suffix":""},{"dropping-particle":"","family":"Hobbie","given":"J E","non-dropping-particle":"","parse-names":false,"suffix":""}],"container-title":"Ecosystems","id":"ITEM-2","issue":"5","issued":{"date-parts":[["2008","8","30"]]},"page":"815-830","title":"Natural abundance of 15N in nitrogen-limited forests and tundra can estimate nitrogen cycling through mycorrhizal fungi: a review","type":"article-journal","volume":"11"},"uris":["http://www.mendeley.com/documents/?uuid=e5093540-3661-4090-be52-4d478b775713"]}],"mendeley":{"formattedCitation":"(Hobbie, 2006; Hobbie &amp; Hobbie, 2008)","plainTextFormattedCitation":"(Hobbie, 2006; Hobbie &amp; Hobbie, 2008)","previouslyFormattedCitation":"(Hobbie, 2006; Hobbie and Hobbie,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(Hobbie, 2006; Hobbie &amp; Hobbie,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but is less clear in species that acquire nitrogen through nonsymbiotic active uptake or symbiotic nitrogen fixation. It is also unclear whether relationships between root carbon standing stock and carbon transfer to root nodules are similar in magnitude to carbon lost through exudation or when allocated toward other active uptake pathways. Thus, because of the way we performed our measurements, our proximal values of carbon costs to acquire nitrogen are underestimates.</w:t>
      </w:r>
    </w:p>
    <w:p w14:paraId="7F03995C" w14:textId="77777777" w:rsidR="008C1CF6" w:rsidRDefault="008C1CF6" w:rsidP="008C1CF6">
      <w:pPr>
        <w:spacing w:line="360" w:lineRule="auto"/>
        <w:rPr>
          <w:rFonts w:ascii="Times New Roman" w:eastAsia="Times New Roman" w:hAnsi="Times New Roman" w:cs="Times New Roman"/>
          <w:sz w:val="24"/>
          <w:szCs w:val="24"/>
        </w:rPr>
      </w:pPr>
    </w:p>
    <w:p w14:paraId="481F4EAA"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Statistical analyses</w:t>
      </w:r>
    </w:p>
    <w:p w14:paraId="7419AD7E" w14:textId="77777777" w:rsidR="008C1CF6" w:rsidRPr="00DF66A5"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explored the effects of light availability and nitrogen availability on carbon costs to acquire nitrogen using separate linear mixed-effects models for each species. </w:t>
      </w:r>
      <w:r>
        <w:rPr>
          <w:rFonts w:ascii="Times New Roman" w:eastAsia="Times New Roman" w:hAnsi="Times New Roman" w:cs="Times New Roman"/>
          <w:sz w:val="24"/>
          <w:szCs w:val="24"/>
        </w:rPr>
        <w:lastRenderedPageBreak/>
        <w:t>Models included shade cover, nitrogen fertilization, and interactions between shade cover and nitrogen fertilization as continuous fixed effects, and also included block as a random intercept term. Three separate models for each species were built with this independent variable structure for three different dependent variables: (1) carbon costs to acquire nitrogen (gC gN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(2) whole-plant nitrogen biomass (denominator of carbon cost to acquire nitrogen; gN), (3) root carbon biomass (numerator of carbon cost to acquire nitrogen; gC). We constructed two additional models for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with the same model structure described above to investigate the effects of light availability and nitrogen fertilization on root nodule biomass (g) and the ratio of root nodule biomass to root biomass (unitless).</w:t>
      </w:r>
    </w:p>
    <w:p w14:paraId="18219D88" w14:textId="3F938162"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Shapiro-Wilk tests of normality to determine whether species-specific linear mixed-effects model residuals followed a normal distribution. None of our models satisfied residual normality assumptions when models were fit using untransformed data (Shapiro-Wilk: </w:t>
      </w:r>
      <w:r w:rsidRPr="00D04859">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&lt;0.05 in all cases). We attempted to satisfy residual normality assumptions by first fitting models using dependent variables that were natural-log transformed. If residual normality assumptions were still not met (Shapiro-Wilk: </w:t>
      </w:r>
      <w:r w:rsidRPr="00E870E8">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&lt;0.05), then models were fit using dependent variables that were square root transformed. All residual normality assumptions were satisfied when models were fit with either a natural-log or square root transformation (Shapiro-Wilk: </w:t>
      </w:r>
      <w:r w:rsidRPr="00E870E8">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&gt;0.05 in all cases). Specifically, we natural-log transformed </w:t>
      </w:r>
      <w:r>
        <w:rPr>
          <w:rFonts w:ascii="Times New Roman" w:eastAsia="Times New Roman" w:hAnsi="Times New Roman" w:cs="Times New Roman"/>
          <w:i/>
          <w:iCs/>
          <w:sz w:val="24"/>
          <w:szCs w:val="24"/>
        </w:rPr>
        <w:t>G.</w:t>
      </w:r>
      <w:r w:rsidRPr="00E629F9">
        <w:rPr>
          <w:rFonts w:ascii="Times New Roman" w:eastAsia="Times New Roman" w:hAnsi="Times New Roman" w:cs="Times New Roman"/>
          <w:i/>
          <w:iCs/>
          <w:sz w:val="24"/>
          <w:szCs w:val="24"/>
        </w:rPr>
        <w:t xml:space="preserve"> hirsutum</w:t>
      </w:r>
      <w:r>
        <w:rPr>
          <w:rFonts w:ascii="Times New Roman" w:eastAsia="Times New Roman" w:hAnsi="Times New Roman" w:cs="Times New Roman"/>
          <w:sz w:val="24"/>
          <w:szCs w:val="24"/>
        </w:rPr>
        <w:t xml:space="preserve"> </w:t>
      </w:r>
      <w:r w:rsidRPr="00E629F9">
        <w:rPr>
          <w:rFonts w:ascii="Times New Roman" w:eastAsia="Times New Roman" w:hAnsi="Times New Roman" w:cs="Times New Roman"/>
          <w:sz w:val="24"/>
          <w:szCs w:val="24"/>
        </w:rPr>
        <w:t>carbon</w:t>
      </w:r>
      <w:r>
        <w:rPr>
          <w:rFonts w:ascii="Times New Roman" w:eastAsia="Times New Roman" w:hAnsi="Times New Roman" w:cs="Times New Roman"/>
          <w:sz w:val="24"/>
          <w:szCs w:val="24"/>
        </w:rPr>
        <w:t xml:space="preserve"> costs to acquire nitrogen and </w:t>
      </w:r>
      <w:r>
        <w:rPr>
          <w:rFonts w:ascii="Times New Roman" w:eastAsia="Times New Roman" w:hAnsi="Times New Roman" w:cs="Times New Roman"/>
          <w:i/>
          <w:iCs/>
          <w:sz w:val="24"/>
          <w:szCs w:val="24"/>
        </w:rPr>
        <w:t xml:space="preserve">G. hirsutum </w:t>
      </w:r>
      <w:r>
        <w:rPr>
          <w:rFonts w:ascii="Times New Roman" w:eastAsia="Times New Roman" w:hAnsi="Times New Roman" w:cs="Times New Roman"/>
          <w:sz w:val="24"/>
          <w:szCs w:val="24"/>
        </w:rPr>
        <w:t xml:space="preserve">whole-plant nitrogen biomass. We also square root transformed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carbon costs to acquire nitrogen,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whole-plant nitrogen biomass, root carbon biomass in both species,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root nodule biomass, and the </w:t>
      </w:r>
      <w:r>
        <w:rPr>
          <w:rFonts w:ascii="Times New Roman" w:eastAsia="Times New Roman" w:hAnsi="Times New Roman" w:cs="Times New Roman"/>
          <w:i/>
          <w:iCs/>
          <w:sz w:val="24"/>
          <w:szCs w:val="24"/>
        </w:rPr>
        <w:t>G.max</w:t>
      </w:r>
      <w:r>
        <w:rPr>
          <w:rFonts w:ascii="Times New Roman" w:eastAsia="Times New Roman" w:hAnsi="Times New Roman" w:cs="Times New Roman"/>
          <w:sz w:val="24"/>
          <w:szCs w:val="24"/>
        </w:rPr>
        <w:t xml:space="preserve"> ratio of root nodule biomass to root biomass. We used the '</w:t>
      </w:r>
      <w:proofErr w:type="spellStart"/>
      <w:r>
        <w:rPr>
          <w:rFonts w:ascii="Times New Roman" w:eastAsia="Times New Roman" w:hAnsi="Times New Roman" w:cs="Times New Roman"/>
          <w:sz w:val="24"/>
          <w:szCs w:val="24"/>
        </w:rPr>
        <w:t>lmer</w:t>
      </w:r>
      <w:proofErr w:type="spellEnd"/>
      <w:r>
        <w:rPr>
          <w:rFonts w:ascii="Times New Roman" w:eastAsia="Times New Roman" w:hAnsi="Times New Roman" w:cs="Times New Roman"/>
          <w:sz w:val="24"/>
          <w:szCs w:val="24"/>
        </w:rPr>
        <w:t xml:space="preserve">' function in the 'lme4' R package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&lt;i&gt;et al.&lt;/i&gt;, 2015)","plainTextFormattedCitation":"(Bates et al., 2015)","previouslyFormattedCitation":"(Bates &lt;i&gt;et al.&lt;/i&gt;,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(Bates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to fit each model and the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function in the 'car' R package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and Weisberg,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(Fox &amp; Weisberg,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to calculate Wald's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to determine the significance (α=0.05) of each fixed effect coefficient. Finally, we used the 'emmeans' R package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(Lenth,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to conduct post-hoc comparisons of our treatment combinations using Tukey's tests. Degrees of freedom for all Tukey's tests were approximated using </w:t>
      </w:r>
      <w:r>
        <w:rPr>
          <w:rFonts w:ascii="Times New Roman" w:eastAsia="Times New Roman" w:hAnsi="Times New Roman" w:cs="Times New Roman"/>
          <w:sz w:val="24"/>
          <w:szCs w:val="24"/>
        </w:rPr>
        <w:lastRenderedPageBreak/>
        <w:t xml:space="preserve">the Kenward-Roger approach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and Roger, 1997)"},"properties":{"noteIndex":0},"schema":"https://github.com/citation-style-language/schema/raw/master/csl-citation.json"}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(Kenward &amp; Roger, 1997)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All analyses and plots were conducted in R version 3.5.1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(R Core Team,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5CA52D77" w14:textId="77777777" w:rsidR="008C1CF6" w:rsidRDefault="008C1CF6" w:rsidP="008C1CF6">
      <w:pPr>
        <w:spacing w:line="360" w:lineRule="auto"/>
      </w:pPr>
    </w:p>
    <w:p w14:paraId="250F7CCB" w14:textId="77777777" w:rsidR="008C1CF6" w:rsidRDefault="008C1C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7CE1DE0" w14:textId="6245A673" w:rsidR="008C1CF6" w:rsidRPr="00D92D94" w:rsidRDefault="008C1CF6" w:rsidP="008C1CF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Results</w:t>
      </w:r>
    </w:p>
    <w:p w14:paraId="495CE694"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Carbon cost to acquire nitrogen</w:t>
      </w:r>
    </w:p>
    <w:p w14:paraId="0C068B31"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costs to acquire nitrogen in </w:t>
      </w:r>
      <w:r w:rsidRPr="00DF66A5">
        <w:rPr>
          <w:rFonts w:ascii="Times New Roman" w:eastAsia="Times New Roman" w:hAnsi="Times New Roman" w:cs="Times New Roman"/>
          <w:i/>
          <w:iCs/>
          <w:sz w:val="24"/>
          <w:szCs w:val="24"/>
        </w:rPr>
        <w:t>G. hirsutum</w:t>
      </w:r>
      <w:r>
        <w:rPr>
          <w:rFonts w:ascii="Times New Roman" w:eastAsia="Times New Roman" w:hAnsi="Times New Roman" w:cs="Times New Roman"/>
          <w:sz w:val="24"/>
          <w:szCs w:val="24"/>
        </w:rPr>
        <w:t xml:space="preserve"> increased with increasing light availability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1) and decreased with increasing nitrogen fertilization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1). There was no interaction between light availability and nitrogen fertilization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=0.486; Table 1; Fig. 1).</w:t>
      </w:r>
    </w:p>
    <w:p w14:paraId="72169EF4" w14:textId="4B558770"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costs to acquire nitrogen in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also increased with increasing light availability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1) and decreased with increasing nitrogen fertilization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1). There was no interaction between light availability and nitrogen fertilization (</w:t>
      </w:r>
      <w:r w:rsidRPr="0021666C">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=0.261; Table 1; Fig. 1).</w:t>
      </w:r>
    </w:p>
    <w:p w14:paraId="2B39A390" w14:textId="77777777" w:rsidR="008C1CF6" w:rsidRDefault="008C1C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80B397"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Whole-plant nitrogen biomass</w:t>
      </w:r>
    </w:p>
    <w:p w14:paraId="07769EB2" w14:textId="77777777" w:rsidR="008C1CF6" w:rsidRPr="001A31A0"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Whole-plant nitrogen biomass in </w:t>
      </w:r>
      <w:r>
        <w:rPr>
          <w:rFonts w:ascii="Times New Roman" w:eastAsia="Times New Roman" w:hAnsi="Times New Roman" w:cs="Times New Roman"/>
          <w:i/>
          <w:iCs/>
          <w:sz w:val="24"/>
          <w:szCs w:val="24"/>
        </w:rPr>
        <w:t>G. hirsutum</w:t>
      </w:r>
      <w:r>
        <w:rPr>
          <w:rFonts w:ascii="Times New Roman" w:eastAsia="Times New Roman" w:hAnsi="Times New Roman" w:cs="Times New Roman"/>
          <w:sz w:val="24"/>
          <w:szCs w:val="24"/>
        </w:rPr>
        <w:t xml:space="preserve"> was driven by an interaction between light availability and nitrogen fertilization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=0.001; Table 1; Fig. 2). This interaction indicated a greater stimulation of whole-plant nitrogen biomass by nitrogen fertilization as light levels increased (Table 1; Fig. 2).</w:t>
      </w:r>
    </w:p>
    <w:p w14:paraId="6CB2C96F" w14:textId="5D4496EA"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Whole-plant nitrogen biomass in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increased with increasing light availability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and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with no interaction between light availability and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=0.231; Table 1; Fig. 2).</w:t>
      </w:r>
    </w:p>
    <w:p w14:paraId="2B5E736A" w14:textId="617E6C44" w:rsidR="008C1CF6" w:rsidRDefault="008C1CF6" w:rsidP="008C1CF6">
      <w:pPr>
        <w:spacing w:line="360" w:lineRule="auto"/>
        <w:rPr>
          <w:rFonts w:ascii="Times New Roman" w:eastAsia="Times New Roman" w:hAnsi="Times New Roman" w:cs="Times New Roman"/>
          <w:sz w:val="24"/>
          <w:szCs w:val="24"/>
        </w:rPr>
      </w:pPr>
    </w:p>
    <w:p w14:paraId="4A0C66D6" w14:textId="58D1FC6D" w:rsidR="008C1CF6" w:rsidRDefault="008C1C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70E67B"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Root carbon biomass</w:t>
      </w:r>
    </w:p>
    <w:p w14:paraId="3146C2F8"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carbon biomass in </w:t>
      </w:r>
      <w:r>
        <w:rPr>
          <w:rFonts w:ascii="Times New Roman" w:eastAsia="Times New Roman" w:hAnsi="Times New Roman" w:cs="Times New Roman"/>
          <w:i/>
          <w:iCs/>
          <w:sz w:val="24"/>
          <w:szCs w:val="24"/>
        </w:rPr>
        <w:t>G. hirsutum</w:t>
      </w:r>
      <w:r>
        <w:rPr>
          <w:rFonts w:ascii="Times New Roman" w:eastAsia="Times New Roman" w:hAnsi="Times New Roman" w:cs="Times New Roman"/>
          <w:sz w:val="24"/>
          <w:szCs w:val="24"/>
        </w:rPr>
        <w:t xml:space="preserve"> significantly increased with increasing light availability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3) and marginally increased with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=0.089; Table 1; Fig. 3). There was also a marginal interaction between light availability and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=0.076; Table 1), driven by an increase in the positive response of root carbon biomass to increasing nitrogen fertilization as light availability increased. This resulted in significantly positive trends between root carbon biomass and nitrogen fertilization in the two highest light treatments (Tukey: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&lt;0.05 in both cases; Table 2; Fig. 3) and no effect of nitrogen fertilization in the two lowest light treatments (Tukey: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&gt;0.05 in both cases; Table 2; Fig. 3).</w:t>
      </w:r>
    </w:p>
    <w:p w14:paraId="02B2661C"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an interaction between light availability and nitrogen fertilization on root carbon biomass in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w:t>
      </w:r>
      <w:r w:rsidRPr="001A31A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=0.001; Table 1; Fig. 3). Post-hoc analyses indicated that the positive effects of nitrogen fertilization on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root carbon biomass increased with increasing light availability (Table 2; Fig. 3). There were also positive individual effects of increasing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and light availability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&lt;0.001) on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root carbon biomass (Table 1; Fig. 3).</w:t>
      </w:r>
    </w:p>
    <w:p w14:paraId="1103F4A0" w14:textId="15933BB6" w:rsidR="008C1CF6" w:rsidRDefault="008C1CF6" w:rsidP="008C1CF6">
      <w:pPr>
        <w:spacing w:line="360" w:lineRule="auto"/>
        <w:rPr>
          <w:rFonts w:ascii="Times New Roman" w:eastAsia="Times New Roman" w:hAnsi="Times New Roman" w:cs="Times New Roman"/>
          <w:b/>
          <w:bCs/>
          <w:sz w:val="24"/>
          <w:szCs w:val="24"/>
        </w:rPr>
      </w:pPr>
    </w:p>
    <w:p w14:paraId="4C666B37" w14:textId="102BFC5E" w:rsidR="008C1CF6" w:rsidRDefault="008C1CF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FCC574C"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Root nodule biomass</w:t>
      </w:r>
    </w:p>
    <w:p w14:paraId="3D3DDFCB"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nodule biomass in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increased with </w:t>
      </w:r>
      <w:r w:rsidRPr="000C1D16">
        <w:rPr>
          <w:rFonts w:ascii="Times New Roman" w:eastAsia="Times New Roman" w:hAnsi="Times New Roman" w:cs="Times New Roman"/>
          <w:sz w:val="24"/>
          <w:szCs w:val="24"/>
        </w:rPr>
        <w:t>increas</w:t>
      </w:r>
      <w:r>
        <w:rPr>
          <w:rFonts w:ascii="Times New Roman" w:eastAsia="Times New Roman" w:hAnsi="Times New Roman" w:cs="Times New Roman"/>
          <w:sz w:val="24"/>
          <w:szCs w:val="24"/>
        </w:rPr>
        <w:t>ing</w:t>
      </w:r>
      <w:r w:rsidRPr="000C1D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light availability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4a)</w:t>
      </w:r>
      <w:r w:rsidRPr="000C1D16">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decreased with increasing</w:t>
      </w:r>
      <w:r w:rsidRPr="000C1D16">
        <w:rPr>
          <w:rFonts w:ascii="Times New Roman" w:eastAsia="Times New Roman" w:hAnsi="Times New Roman" w:cs="Times New Roman"/>
          <w:sz w:val="24"/>
          <w:szCs w:val="24"/>
        </w:rPr>
        <w:t xml:space="preserve">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&lt;0.001; </w:t>
      </w:r>
      <w:r w:rsidRPr="000C1D16">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1</w:t>
      </w:r>
      <w:r w:rsidRPr="000C1D16">
        <w:rPr>
          <w:rFonts w:ascii="Times New Roman" w:eastAsia="Times New Roman" w:hAnsi="Times New Roman" w:cs="Times New Roman"/>
          <w:sz w:val="24"/>
          <w:szCs w:val="24"/>
        </w:rPr>
        <w:t>; Fig. 4</w:t>
      </w:r>
      <w:r>
        <w:rPr>
          <w:rFonts w:ascii="Times New Roman" w:eastAsia="Times New Roman" w:hAnsi="Times New Roman" w:cs="Times New Roman"/>
          <w:sz w:val="24"/>
          <w:szCs w:val="24"/>
        </w:rPr>
        <w:t>a</w:t>
      </w:r>
      <w:r w:rsidRPr="000C1D16">
        <w:rPr>
          <w:rFonts w:ascii="Times New Roman" w:eastAsia="Times New Roman" w:hAnsi="Times New Roman" w:cs="Times New Roman"/>
          <w:sz w:val="24"/>
          <w:szCs w:val="24"/>
        </w:rPr>
        <w:t>). There was no interaction between nitrogen fertilization and light availability</w:t>
      </w:r>
      <w:r>
        <w:rPr>
          <w:rFonts w:ascii="Times New Roman" w:eastAsia="Times New Roman" w:hAnsi="Times New Roman" w:cs="Times New Roman"/>
          <w:sz w:val="24"/>
          <w:szCs w:val="24"/>
        </w:rPr>
        <w:t xml:space="preserve">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=0.133; </w:t>
      </w:r>
      <w:r w:rsidRPr="000C1D16">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1</w:t>
      </w:r>
      <w:r w:rsidRPr="000C1D16">
        <w:rPr>
          <w:rFonts w:ascii="Times New Roman" w:eastAsia="Times New Roman" w:hAnsi="Times New Roman" w:cs="Times New Roman"/>
          <w:sz w:val="24"/>
          <w:szCs w:val="24"/>
        </w:rPr>
        <w:t>; Fig. 4</w:t>
      </w:r>
      <w:r>
        <w:rPr>
          <w:rFonts w:ascii="Times New Roman" w:eastAsia="Times New Roman" w:hAnsi="Times New Roman" w:cs="Times New Roman"/>
          <w:sz w:val="24"/>
          <w:szCs w:val="24"/>
        </w:rPr>
        <w:t xml:space="preserve">a). </w:t>
      </w:r>
    </w:p>
    <w:p w14:paraId="09BF38C7"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ratio of root nodule biomass to root biomass did not change in response to light availability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=0.481; Table 1; Fig. 4b) but decreased with increasing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4b). There was no interaction between nitrogen fertilization and light availability on the ratio of root nodule biomass to root biomass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=0.621; Table 1; Fig. 4b).</w:t>
      </w:r>
    </w:p>
    <w:p w14:paraId="07F1EF75" w14:textId="1E9AFDAB" w:rsidR="008C1CF6" w:rsidRDefault="008C1C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7C01B7" w14:textId="77777777" w:rsidR="008C1CF6" w:rsidRDefault="008C1CF6" w:rsidP="008C1CF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Discussion</w:t>
      </w:r>
    </w:p>
    <w:p w14:paraId="1B5ABBC0" w14:textId="77777777" w:rsidR="008C1CF6" w:rsidRPr="0092762C"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determined the effects of light availability and soil nitrogen fertilization on root mass carbon costs to acquire nitrogen in </w:t>
      </w:r>
      <w:r>
        <w:rPr>
          <w:rFonts w:ascii="Times New Roman" w:eastAsia="Times New Roman" w:hAnsi="Times New Roman" w:cs="Times New Roman"/>
          <w:i/>
          <w:iCs/>
          <w:sz w:val="24"/>
          <w:szCs w:val="24"/>
        </w:rPr>
        <w:t>G. hirsutum</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In support of our hypotheses, we found that carbon costs to acquire nitrogen generally increased with increasing light availability and decreased with increasing soil nitrogen fertilization in both species. These findings suggest that carbon costs to acquire nitrogen are determined by factors that influence plant nitrogen demand and soil nitrogen availability. In contrast to our second hypothesis, root nodulation data suggested that </w:t>
      </w:r>
      <w:r w:rsidRPr="006659F9">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and </w:t>
      </w:r>
      <w:r w:rsidRPr="006659F9">
        <w:rPr>
          <w:rFonts w:ascii="Times New Roman" w:eastAsia="Times New Roman" w:hAnsi="Times New Roman" w:cs="Times New Roman"/>
          <w:i/>
          <w:iCs/>
          <w:sz w:val="24"/>
          <w:szCs w:val="24"/>
        </w:rPr>
        <w:t>G. hirsutum</w:t>
      </w:r>
      <w:r>
        <w:rPr>
          <w:rFonts w:ascii="Times New Roman" w:eastAsia="Times New Roman" w:hAnsi="Times New Roman" w:cs="Times New Roman"/>
          <w:sz w:val="24"/>
          <w:szCs w:val="24"/>
        </w:rPr>
        <w:t xml:space="preserve"> achieved similar directional carbon cost responses to nitrogen fertilization despite a likely shift in </w:t>
      </w:r>
      <w:r w:rsidRPr="006659F9">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allocation from nodulation to root biomass along the nitrogen fertilization gradient (Fig. 4b).</w:t>
      </w:r>
    </w:p>
    <w:p w14:paraId="02E1684E" w14:textId="675C4868"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w:t>
      </w:r>
      <w:r>
        <w:rPr>
          <w:rFonts w:ascii="Times New Roman" w:eastAsia="Times New Roman" w:hAnsi="Times New Roman" w:cs="Times New Roman"/>
          <w:i/>
          <w:sz w:val="24"/>
          <w:szCs w:val="24"/>
        </w:rPr>
        <w:t>G. max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 hirsutum</w:t>
      </w:r>
      <w:r>
        <w:rPr>
          <w:rFonts w:ascii="Times New Roman" w:eastAsia="Times New Roman" w:hAnsi="Times New Roman" w:cs="Times New Roman"/>
          <w:sz w:val="24"/>
          <w:szCs w:val="24"/>
        </w:rPr>
        <w:t xml:space="preserve"> experienced an increase in carbon costs to acquire nitrogen due to increasing light availability. These patterns were driven by a larger increase in root carbon biomass than whole-plant nitrogen biomass. Increases in root carbon biomass due to factors that increase plant nitrogen demand are a commonly observed pattern, as carbon allocated belowground provides substrate needed to produce and maintain structures that satisfy aboveground plant nitrogen demand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{"citationItems":[{"id":"ITEM-1","itemData":{"DOI":"10.2307/1940664","ISSN":"00129658","author":[{"dropping-particle":"","family":"Nadelhoffer","given":"Knute J","non-dropping-particle":"","parse-names":false,"suffix":""},{"dropping-particle":"","family":"Raich","given":"James W","non-dropping-particle":"","parse-names":false,"suffix":""}],"container-title":"Ecology","id":"ITEM-1","issue":"4","issued":{"date-parts":[["1992","8"]]},"page":"1139-1147","title":"Fine root production estimates and belowground carbon allocation in forest ecosystems","type":"article-journal","volume":"73"},"uris":["http://www.mendeley.com/documents/?uuid=ca6cdb2f-fcbc-4dd6-8493-6c7abf3b0e2e"]},{"id":"ITEM-2","itemData":{"DOI":"10.1007/1-4020-3447-4_7","ISBN":"978-1-4020-3445-9","author":[{"dropping-particle":"","family":"Giardina","given":"Christian P","non-dropping-particle":"","parse-names":false,"suffix":""},{"dropping-particle":"","family":"Coleman","given":"Mark D","non-dropping-particle":"","parse-names":false,"suffix":""},{"dropping-particle":"","family":"Hancock","given":"Jessica E","non-dropping-particle":"","parse-names":false,"suffix":""},{"dropping-particle":"","family":"King","given":"John S","non-dropping-particle":"","parse-names":false,"suffix":""},{"dropping-particle":"","family":"Lilleskov","given":"Erik A","non-dropping-particle":"","parse-names":false,"suffix":""},{"dropping-particle":"","family":"Loya","given":"Wendy M","non-dropping-particle":"","parse-names":false,"suffix":""},{"dropping-particle":"","family":"Pregitzer","given":"Kurt S","non-dropping-particle":"","parse-names":false,"suffix":""},{"dropping-particle":"","family":"Ryan","given":"Michael G","non-dropping-particle":"","parse-names":false,"suffix":""},{"dropping-particle":"","family":"Trettin","given":"Carl C","non-dropping-particle":"","parse-names":false,"suffix":""}],"chapter-number":"Chapter 7","container-title":"Tree Species Effects on Soils: Implications for Global Change","edition":"Volume 55","editor":[{"dropping-particle":"","family":"Binkley","given":"Dan","non-dropping-particle":"","parse-names":false,"suffix":""},{"dropping-particle":"","family":"Manyailo","given":"Oleg","non-dropping-particle":"","parse-names":false,"suffix":""}],"id":"ITEM-2","issued":{"date-parts":[["2005"]]},"page":"119-154","publisher":"Springer-Verlag","publisher-place":"Berlin/Heidelberg","title":"The response of belowground carbon allocation in forests to global change","type":"chapter"},"uris":["http://www.mendeley.com/documents/?uuid=64439483-ea35-431c-a62d-20ab73eef0c2"]},{"id":"ITEM-3","itemData":{"DOI":"10.1371/journal.pone.0100275","ISSN":"1932-6203","author":[{"dropping-particle":"","family":"Raich","given":"James W","non-dropping-particle":"","parse-names":false,"suffix":""},{"dropping-particle":"","family":"Clark","given":"Deborah A","non-dropping-particle":"","parse-names":false,"suffix":""},{"dropping-particle":"","family":"Schwendenmann","given":"Luitgard","non-dropping-particle":"","parse-names":false,"suffix":""},{"dropping-particle":"","family":"Wood","given":"Tana E","non-dropping-particle":"","parse-names":false,"suffix":""}],"container-title":"PLoS ONE","id":"ITEM-3","issue":"6","issued":{"date-parts":[["2014","6","19"]]},"page":"e100275","title":"Aboveground tree growth varies with belowground carbon allocation in a tropical rainforest environment","type":"article-journal","volume":"9"},"uris":["http://www.mendeley.com/documents/?uuid=2b223c7d-7170-4417-9124-7e0afe103851"]}],"mendeley":{"formattedCitation":"(Nadelhoffer &amp; Raich, 1992; Giardina &lt;i&gt;et al.&lt;/i&gt;, 2005; Raich &lt;i&gt;et al.&lt;/i&gt;, 2014)","manualFormatting":"(e.g., Nadelhoffer and Raich 1992; Giardina et al. 2004; Raich et al. 2014)","plainTextFormattedCitation":"(Nadelhoffer &amp; Raich, 1992; Giardina et al., 2005; Raich et al., 2014)","previouslyFormattedCitation":"(Nadelhoffer and Raich, 1992; Giardina &lt;i&gt;et al.&lt;/i&gt;, 2005; Raich &lt;i&gt;et al.&lt;/i&gt;,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9B73B1">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9B73B1">
        <w:rPr>
          <w:rFonts w:ascii="Times New Roman" w:eastAsia="Times New Roman" w:hAnsi="Times New Roman" w:cs="Times New Roman"/>
          <w:noProof/>
          <w:sz w:val="24"/>
          <w:szCs w:val="24"/>
        </w:rPr>
        <w:t>Nadelhoffer and Raich 1992; Giardina et al. 2004; Raich et al.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Our findings suggest that plants allocate relatively more carbon for acquiring nitrogen when demand increases over short temporal scales, which may cause a temporary state of diminishing return due to asynchrony between belowground carbon and whole-plant nitrogen responses to plant nitrogen demand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{"citationItems":[{"id":"ITEM-1","itemData":{"DOI":"10.1002/ecs2.1738","ISSN":"21508925","author":[{"dropping-particle":"","family":"Kulmatiski","given":"Andrew","non-dropping-particle":"","parse-names":false,"suffix":""},{"dropping-particle":"","family":"Adler","given":"Peter B","non-dropping-particle":"","parse-names":false,"suffix":""},{"dropping-particle":"","family":"Stark","given":"John M","non-dropping-particle":"","parse-names":false,"suffix":""},{"dropping-particle":"","family":"Tredennick","given":"Andrew T","non-dropping-particle":"","parse-names":false,"suffix":""}],"container-title":"Ecosphere","id":"ITEM-1","issue":"3","issued":{"date-parts":[["2017","3"]]},"page":"e01738","title":"Water and nitrogen uptake are better associated with resource availability than root biomass","type":"article-journal","volume":"8"},"uris":["http://www.mendeley.com/documents/?uuid=243c3cae-d53f-4260-85b8-4fdfb3578b97"]},{"id":"ITEM-2","itemData":{"DOI":"doi.org/10.1073/pnas.1904990116","author":[{"dropping-particle":"","family":"Noyce","given":"Genevieve L","non-dropping-particle":"","parse-names":false,"suffix":""},{"dropping-particle":"","family":"Kirwan","given":"Matthew L","non-dropping-particle":"","parse-names":false,"suffix":""},{"dropping-particle":"","family":"Rich","given":"Roy L","non-dropping-particle":"","parse-names":false,"suffix":""},{"dropping-particle":"","family":"Megonigal","given":"J Patrick","non-dropping-particle":"","parse-names":false,"suffix":""}],"container-title":"Proceedings of the National Academy of Sciences","id":"ITEM-2","issue":"43","issued":{"date-parts":[["2019"]]},"page":"21623-21628","title":"Asynchronous nitrogen supply and demand produce nonlinear plant allocation responses to warming and elevated CO&lt;sub&gt;2&lt;/sub&gt;","type":"article-journal","volume":"116"},"uris":["http://www.mendeley.com/documents/?uuid=fdc1c1fb-d5c9-40e4-8b53-b98db6738506"]}],"mendeley":{"formattedCitation":"(Kulmatiski &lt;i&gt;et al.&lt;/i&gt;, 2017; Noyce &lt;i&gt;et al.&lt;/i&gt;, 2019)","plainTextFormattedCitation":"(Kulmatiski et al., 2017; Noyce et al., 2019)","previouslyFormattedCitation":"(Kulmatiski &lt;i&gt;et al.&lt;/i&gt;, 2017; Noyce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(Kulmatiski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2017; Noyce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These responses might be attributed to a temporal lag associated with producing structures that enhance nitrogen acquisition. For example, fine roots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10.1046/j.1365-2486.2000.00374.x","ISSN":"1354-1013","author":[{"dropping-particle":"","family":"Matamala","given":"Roser","non-dropping-particle":"","parse-names":false,"suffix":""},{"dropping-particle":"","family":"Schlesinger","given":"William H","non-dropping-particle":"","parse-names":false,"suffix":""}],"container-title":"Global Change Biology","id":"ITEM-1","issue":"8","issued":{"date-parts":[["2000","12"]]},"page":"967-979","title":"Effects of elevated atmospheric CO&lt;sub&gt;2&lt;/sub&gt; on fine root production and activity in an intact temperate forest ecosystem","type":"article-journal","volume":"6"},"uris":["http://www.mendeley.com/documents/?uuid=b940f69a-29a3-46a6-b5ad-23f3762dedc0"]},{"id":"ITEM-2","itemData":{"DOI":"10.1073/pnas.0403491101","ISSN":"0027-8424","author":[{"dropping-particle":"","family":"Norby","given":"Richard J","non-dropping-particle":"","parse-names":false,"suffix":""},{"dropping-particle":"","family":"Ledford","given":"J","non-dropping-particle":"","parse-names":false,"suffix":""},{"dropping-particle":"","family":"Reilly","given":"C D","non-dropping-particle":"","parse-names":false,"suffix":""},{"dropping-particle":"","family":"Miller","given":"N E","non-dropping-particle":"","parse-names":false,"suffix":""},{"dropping-particle":"","family":"O'Neill","given":"E G","non-dropping-particle":"","parse-names":false,"suffix":""}],"container-title":"Proceedings of the National Academy of Sciences","id":"ITEM-2","issue":"26","issued":{"date-parts":[["2004","6","29"]]},"page":"9689-9693","title":"Fine-root production dominates response of a deciduous forest to atmospheric CO2 enrichment","type":"article-journal","volume":"101"},"uris":["http://www.mendeley.com/documents/?uuid=06eb0e97-5edd-46f1-90d3-f49602af92f6"]},{"id":"ITEM-3","itemData":{"DOI":"10.1007/s10021-017-0131-2","ISSN":"1432-9840","author":[{"dropping-particle":"","family":"Arndal","given":"M F","non-dropping-particle":"","parse-names":false,"suffix":""},{"dropping-particle":"","family":"Tolver","given":"A","non-dropping-particle":"","parse-names":false,"suffix":""},{"dropping-particle":"","family":"Larsen","given":"K S","non-dropping-particle":"","parse-names":false,"suffix":""},{"dropping-particle":"","family":"Beier","given":"C","non-dropping-particle":"","parse-names":false,"suffix":""},{"dropping-particle":"","family":"Schmidt","given":"I K","non-dropping-particle":"","parse-names":false,"suffix":""}],"container-title":"Ecosystems","id":"ITEM-3","issue":"1","issued":{"date-parts":[["2018","1"]]},"page":"15-30","title":"Fine root growth and vertical distribution in responses to elevated CO&lt;sub&gt;2&lt;/sub&gt;, warming, and drought in a mixed heathland-grassland","type":"article-journal","volume":"21"},"uris":["http://www.mendeley.com/documents/?uuid=49e0c580-1de2-4d94-b800-c2a77580fd53","http://www.mendeley.com/documents/?uuid=3e3aab65-0fdc-401b-9b36-da6a099d6b78"]}],"mendeley":{"formattedCitation":"(Matamala &amp; Schlesinger, 2000; Norby &lt;i&gt;et al.&lt;/i&gt;, 2004; Arndal &lt;i&gt;et al.&lt;/i&gt;, 2018)","plainTextFormattedCitation":"(Matamala &amp; Schlesinger, 2000; Norby et al., 2004; Arndal et al., 2018)","previouslyFormattedCitation":"(Matamala and Schlesinger, 2000; Norby &lt;i&gt;et al.&lt;/i&gt;, 2004; Arndal &lt;i&gt;et al.&lt;/i&gt;,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A2372E" w:rsidRPr="00A2372E">
        <w:rPr>
          <w:rFonts w:ascii="Times New Roman" w:eastAsia="Times New Roman" w:hAnsi="Times New Roman" w:cs="Times New Roman"/>
          <w:noProof/>
          <w:sz w:val="24"/>
          <w:szCs w:val="24"/>
        </w:rPr>
        <w:t xml:space="preserve">(Matamala &amp; Schlesinger, 2000; Norby </w:t>
      </w:r>
      <w:r w:rsidR="00A2372E" w:rsidRPr="00A2372E">
        <w:rPr>
          <w:rFonts w:ascii="Times New Roman" w:eastAsia="Times New Roman" w:hAnsi="Times New Roman" w:cs="Times New Roman"/>
          <w:i/>
          <w:noProof/>
          <w:sz w:val="24"/>
          <w:szCs w:val="24"/>
        </w:rPr>
        <w:t>et al.</w:t>
      </w:r>
      <w:r w:rsidR="00A2372E" w:rsidRPr="00A2372E">
        <w:rPr>
          <w:rFonts w:ascii="Times New Roman" w:eastAsia="Times New Roman" w:hAnsi="Times New Roman" w:cs="Times New Roman"/>
          <w:noProof/>
          <w:sz w:val="24"/>
          <w:szCs w:val="24"/>
        </w:rPr>
        <w:t xml:space="preserve">, 2004; Arndal </w:t>
      </w:r>
      <w:r w:rsidR="00A2372E" w:rsidRPr="00A2372E">
        <w:rPr>
          <w:rFonts w:ascii="Times New Roman" w:eastAsia="Times New Roman" w:hAnsi="Times New Roman" w:cs="Times New Roman"/>
          <w:i/>
          <w:noProof/>
          <w:sz w:val="24"/>
          <w:szCs w:val="24"/>
        </w:rPr>
        <w:t>et al.</w:t>
      </w:r>
      <w:r w:rsidR="00A2372E" w:rsidRPr="00A2372E">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root nodules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nph.16520","ISSN":"0028-646X","author":[{"dropping-particle":"","family":"Parvin","given":"Shahnaj","non-dropping-particle":"","parse-names":false,"suffix":""},{"dropping-particle":"","family":"Uddin","given":"Shihab","non-dropping-particle":"","parse-names":false,"suffix":""},{"dropping-particle":"","family":"Tausz‐Posch","given":"Sabine","non-dropping-particle":"","parse-names":false,"suffix":""},{"dropping-particle":"","family":"Armstrong","given":"Roger","non-dropping-particle":"","parse-names":false,"suffix":""},{"dropping-particle":"","family":"Tausz","given":"Michael","non-dropping-particle":"","parse-names":false,"suffix":""}],"container-title":"New Phytologist","id":"ITEM-1","issue":"1","issued":{"date-parts":[["2020","7","14"]]},"page":"132-145","title":"Carbon sink strength of nodules but not other organs modulates photosynthesis of faba bean (&lt;i&gt;Vicia faba&lt;/i&gt;) grown under elevated [CO&lt;sub&gt;2&lt;/sub&gt;] and different water supply","type":"article-journal","volume":"227"},"uris":["http://www.mendeley.com/documents/?uuid=3e059001-cdee-4bb0-8c2f-4969a6b89219"]}],"mendeley":{"formattedCitation":"(Parvin &lt;i&gt;et al.&lt;/i&gt;, 2020)","plainTextFormattedCitation":"(Parvin et al., 2020)","previouslyFormattedCitation":"(Parvin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(Parvin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take time to build and first require the construction of coarse roots. Thus, full nitrogen returns from these investments may not occur immediately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1469-8137.2010.03332.x","ISSN":"0028646X","author":[{"dropping-particle":"","family":"Kayler","given":"Zachary","non-dropping-particle":"","parse-names":false,"suffix":""},{"dropping-particle":"","family":"Gessler","given":"Arthur","non-dropping-particle":"","parse-names":false,"suffix":""},{"dropping-particle":"","family":"Buchmann","given":"Nina","non-dropping-particle":"","parse-names":false,"suffix":""}],"container-title":"New Phytologist","id":"ITEM-1","issue":"4","issued":{"date-parts":[["2010","9"]]},"page":"885-888","title":"What is the speed of link between aboveground and belowground processes?","type":"article-journal","volume":"187"},"uris":["http://www.mendeley.com/documents/?uuid=efc223c2-1b60-4794-949f-712298fcc38b"]},{"id":"ITEM-2","itemData":{"DOI":"10.1016/j.envexpbot.2016.12.002","ISSN":"00988472","author":[{"dropping-particle":"","family":"Kayler","given":"Zachary","non-dropping-particle":"","parse-names":false,"suffix":""},{"dropping-particle":"","family":"Keitel","given":"Claudia","non-dropping-particle":"","parse-names":false,"suffix":""},{"dropping-particle":"","family":"Jansen","given":"Kirstin","non-dropping-particle":"","parse-names":false,"suffix":""},{"dropping-particle":"","family":"Gessler","given":"Arthur","non-dropping-particle":"","parse-names":false,"suffix":""}],"container-title":"Environmental and Experimental Botany","id":"ITEM-2","issued":{"date-parts":[["2017","3"]]},"page":"21-26","title":"Experimental evidence of two mechanisms coupling leaf-level C assimilation to rhizosphere CO&lt;sub&gt;2&lt;/sub&gt; release","type":"article-journal","volume":"135"},"uris":["http://www.mendeley.com/documents/?uuid=d75a5e67-21ef-41f5-b426-46be40b72906"]}],"mendeley":{"formattedCitation":"(Kayler &lt;i&gt;et al.&lt;/i&gt;, 2010, 2017)","manualFormatting":"(e.g., Kayler et al. 2010, 2017)","plainTextFormattedCitation":"(Kayler et al., 2010, 2017)","previouslyFormattedCitation":"(Kayler &lt;i&gt;et al.&lt;/i&gt;, 2010,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9B73B1">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9B73B1">
        <w:rPr>
          <w:rFonts w:ascii="Times New Roman" w:eastAsia="Times New Roman" w:hAnsi="Times New Roman" w:cs="Times New Roman"/>
          <w:noProof/>
          <w:sz w:val="24"/>
          <w:szCs w:val="24"/>
        </w:rPr>
        <w:t>Kayler et al. 2010,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may vary by species acquisition strategy. We speculate that increases in nitrogen </w:t>
      </w:r>
      <w:r>
        <w:rPr>
          <w:rFonts w:ascii="Times New Roman" w:eastAsia="Times New Roman" w:hAnsi="Times New Roman" w:cs="Times New Roman"/>
          <w:sz w:val="24"/>
          <w:szCs w:val="24"/>
        </w:rPr>
        <w:lastRenderedPageBreak/>
        <w:t>acquisition from a given carbon investment may occur beyond the 5-week scope of this experiment. A similar study conducted over a longer temporal scale would address this.</w:t>
      </w:r>
    </w:p>
    <w:p w14:paraId="1C6B2A9E" w14:textId="4B7747C1" w:rsidR="008C1CF6" w:rsidRDefault="008C1CF6" w:rsidP="008C1CF6">
      <w:pPr>
        <w:spacing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iCs/>
          <w:sz w:val="24"/>
          <w:szCs w:val="24"/>
        </w:rPr>
        <w:t xml:space="preserve">Increasing soil nitrogen fertilization generally decreased carbon costs to acquire nitrogen in both species. These patterns were driven by a larger increase in whole-plant nitrogen biomass than root carbon biomass. In </w:t>
      </w:r>
      <w:r>
        <w:rPr>
          <w:rFonts w:ascii="Times New Roman" w:eastAsia="Times New Roman" w:hAnsi="Times New Roman" w:cs="Times New Roman"/>
          <w:i/>
          <w:sz w:val="24"/>
          <w:szCs w:val="24"/>
        </w:rPr>
        <w:t>G. hirsutum</w:t>
      </w:r>
      <w:r>
        <w:rPr>
          <w:rFonts w:ascii="Times New Roman" w:eastAsia="Times New Roman" w:hAnsi="Times New Roman" w:cs="Times New Roman"/>
          <w:iCs/>
          <w:sz w:val="24"/>
          <w:szCs w:val="24"/>
        </w:rPr>
        <w:t>, reductions in carbon costs to acquire nitrogen may have been due to an increase in per-root nitrogen uptake, allowing individuals to maximize the amount of nitrogen acquired from a belowground carbon investment. Interestingly</w:t>
      </w:r>
      <w:r w:rsidRPr="00AA6725">
        <w:rPr>
          <w:rFonts w:ascii="Times New Roman" w:eastAsia="Times New Roman" w:hAnsi="Times New Roman" w:cs="Times New Roman"/>
          <w:color w:val="000000" w:themeColor="text1"/>
          <w:sz w:val="24"/>
          <w:szCs w:val="24"/>
        </w:rPr>
        <w:t xml:space="preserve">, increased soil nitrogen </w:t>
      </w:r>
      <w:r>
        <w:rPr>
          <w:rFonts w:ascii="Times New Roman" w:eastAsia="Times New Roman" w:hAnsi="Times New Roman" w:cs="Times New Roman"/>
          <w:color w:val="000000" w:themeColor="text1"/>
          <w:sz w:val="24"/>
          <w:szCs w:val="24"/>
        </w:rPr>
        <w:t>fertilization</w:t>
      </w:r>
      <w:r w:rsidRPr="00AA6725">
        <w:rPr>
          <w:rFonts w:ascii="Times New Roman" w:eastAsia="Times New Roman" w:hAnsi="Times New Roman" w:cs="Times New Roman"/>
          <w:color w:val="000000" w:themeColor="text1"/>
          <w:sz w:val="24"/>
          <w:szCs w:val="24"/>
        </w:rPr>
        <w:t xml:space="preserve"> increased whole-plant nitrogen</w:t>
      </w:r>
      <w:r>
        <w:rPr>
          <w:rFonts w:ascii="Times New Roman" w:eastAsia="Times New Roman" w:hAnsi="Times New Roman" w:cs="Times New Roman"/>
          <w:color w:val="000000" w:themeColor="text1"/>
          <w:sz w:val="24"/>
          <w:szCs w:val="24"/>
        </w:rPr>
        <w:t xml:space="preserve"> biomass</w:t>
      </w:r>
      <w:r w:rsidRPr="00AA6725">
        <w:rPr>
          <w:rFonts w:ascii="Times New Roman" w:eastAsia="Times New Roman" w:hAnsi="Times New Roman" w:cs="Times New Roman"/>
          <w:color w:val="000000" w:themeColor="text1"/>
          <w:sz w:val="24"/>
          <w:szCs w:val="24"/>
        </w:rPr>
        <w:t xml:space="preserve"> in </w:t>
      </w:r>
      <w:r w:rsidRPr="00AA6725">
        <w:rPr>
          <w:rFonts w:ascii="Times New Roman" w:eastAsia="Times New Roman" w:hAnsi="Times New Roman" w:cs="Times New Roman"/>
          <w:i/>
          <w:iCs/>
          <w:color w:val="000000" w:themeColor="text1"/>
          <w:sz w:val="24"/>
          <w:szCs w:val="24"/>
        </w:rPr>
        <w:t>G. max</w:t>
      </w:r>
      <w:r w:rsidRPr="00AA6725">
        <w:rPr>
          <w:rFonts w:ascii="Times New Roman" w:eastAsia="Times New Roman" w:hAnsi="Times New Roman" w:cs="Times New Roman"/>
          <w:color w:val="000000" w:themeColor="text1"/>
          <w:sz w:val="24"/>
          <w:szCs w:val="24"/>
        </w:rPr>
        <w:t xml:space="preserve"> despite reductions in root nodule </w:t>
      </w:r>
      <w:r>
        <w:rPr>
          <w:rFonts w:ascii="Times New Roman" w:eastAsia="Times New Roman" w:hAnsi="Times New Roman" w:cs="Times New Roman"/>
          <w:color w:val="000000" w:themeColor="text1"/>
          <w:sz w:val="24"/>
          <w:szCs w:val="24"/>
        </w:rPr>
        <w:t>bio</w:t>
      </w:r>
      <w:r w:rsidRPr="00AA6725">
        <w:rPr>
          <w:rFonts w:ascii="Times New Roman" w:eastAsia="Times New Roman" w:hAnsi="Times New Roman" w:cs="Times New Roman"/>
          <w:color w:val="000000" w:themeColor="text1"/>
          <w:sz w:val="24"/>
          <w:szCs w:val="24"/>
        </w:rPr>
        <w:t xml:space="preserve">mass that likely reduced the nitrogen-fixing capacity of </w:t>
      </w:r>
      <w:r w:rsidRPr="00AA6725">
        <w:rPr>
          <w:rFonts w:ascii="Times New Roman" w:eastAsia="Times New Roman" w:hAnsi="Times New Roman" w:cs="Times New Roman"/>
          <w:i/>
          <w:iCs/>
          <w:color w:val="000000" w:themeColor="text1"/>
          <w:sz w:val="24"/>
          <w:szCs w:val="24"/>
        </w:rPr>
        <w:t>G. max</w:t>
      </w:r>
      <w:r w:rsidRPr="00AA6725">
        <w:rPr>
          <w:rFonts w:ascii="Times New Roman" w:eastAsia="Times New Roman" w:hAnsi="Times New Roman" w:cs="Times New Roman"/>
          <w:color w:val="000000" w:themeColor="text1"/>
          <w:sz w:val="24"/>
          <w:szCs w:val="24"/>
        </w:rPr>
        <w:t xml:space="preserve"> </w:t>
      </w:r>
      <w:r w:rsidRPr="00AA6725">
        <w:rPr>
          <w:rFonts w:ascii="Times New Roman" w:eastAsia="Times New Roman" w:hAnsi="Times New Roman" w:cs="Times New Roman"/>
          <w:color w:val="000000" w:themeColor="text1"/>
          <w:sz w:val="24"/>
          <w:szCs w:val="24"/>
        </w:rPr>
        <w:fldChar w:fldCharType="begin" w:fldLock="1"/>
      </w:r>
      <w:r w:rsidR="00A2372E">
        <w:rPr>
          <w:rFonts w:ascii="Times New Roman" w:eastAsia="Times New Roman" w:hAnsi="Times New Roman" w:cs="Times New Roman"/>
          <w:color w:val="000000" w:themeColor="text1"/>
          <w:sz w:val="24"/>
          <w:szCs w:val="24"/>
        </w:rPr>
        <w:instrText>ADDIN CSL_CITATION {"citationItems":[{"id":"ITEM-1","itemData":{"DOI":"10.1007/s11104-005-0997-1","ISSN":"0032-079X","PMID":"14172634","abstract":"The interspecific complementary and competitive interactions between pea (Pisum sativum L.), barley (Hordeum vulgare L.) and oilseed rape (Brassica napus L.), grown as dual and tri-component intercrops were assessed in a field study in Denmark. Total biomass production and N use at two levels of N fertilisation (0.5 and 4.0 g N/m 2 ), were measured at five harvests throughout a growing season. All intercrops displayed land equivalent ratio values close to or exceeding unity, indicating complementary use of growth resources. Whereas both rape and barley responded positively to increased N fertilisation, irrespective of whether they were grown as sole- or intercrops, pea was strongly suppressed when grown in intercrop. Of the three crops barley was the strongest competitor for both soil and fertiliser N, rape intermediate and pea the weakest. Faster initial growth of barley than pea and rape gave barley an initial competitive advantage, an advantage that in the two dual intercrops was strengthened by the addition of N. Apparently the competitive superiority of barley was less strong in the tri-component intercrop, in- dicating that the impact of the dominant may, through improved growth of both rape and pea, have been diminished through indirect facilitation. Interspecific competition had a promoting effect on the percent of nitrogen derived from N 2 fixation of pea, and most so at the low N fertilisation level. Results indicate that the benefits achieved from the association of a legume and nonlegume, in terms of N 2 fixed were greatest when pea was grown in association with rape as opposed to barley which could indicate that the benefits achieved from the association of a legume and nonlegume are partly lost if the nonlegume is too strong a competitor.","author":[{"dropping-particle":"","family":"Andersen","given":"Mette Klindt","non-dropping-particle":"","parse-names":false,"suffix":""},{"dropping-particle":"","family":"Hauggaard-Nielsen","given":"Henrik","non-dropping-particle":"","parse-names":false,"suffix":""},{"dropping-particle":"","family":"Ambus","given":"Per","non-dropping-particle":"","parse-names":false,"suffix":""},{"dropping-particle":"","family":"Jensen","given":"Erik Steen","non-dropping-particle":"","parse-names":false,"suffix":""}],"container-title":"Plant and Soil","id":"ITEM-1","issue":"1-2","issued":{"date-parts":[["2005","1","25"]]},"page":"273-287","title":"Biomass production, symbiotic nitrogen fixation and inorganic N use in dual and tri-component annual intercrops","type":"article-journal","volume":"266"},"uris":["http://www.mendeley.com/documents/?uuid=b1218fe2-6f87-4608-9de8-014b092bf93f"]},{"id":"ITEM-2","itemData":{"DOI":"10.1038/hdy.2016.27","ISSN":"13652540","PMID":"27118154","abstract":"Biological nitrogen fixation (BNF) in soybeans is a complex process involving the interplay between the plant host and the symbiotic rhizobia. As nitrogen supply has a crucial role in growth and development, higher nitrogen fixation capacity would be important to achieve bigger plants and larger seeds, which were important selection criteria during plant domestication by humans. To test this hypothesis, we monitored the nitrogen fixation-related performance in 31 cultivated and 17 wild soybeans after inoculation with the slow-growing Bradyrhizobium diazoefficiens sp. nov. USDA110 and the fast-growing Sinorhizobium (Ensifer) fredii CCBAU45436. Our results showed that, in general, cultivated soybeans gave better performance in BNF. Electron microscopic studies indicated that there was an exceptionally high accumulation of poly-β-hydroxybutyrate bodies in bacteroids in the nodules of all wild soybeans tested, suggesting that the C/N balance in wild soybeans may not be optimized for nitrogen fixation. Furthermore, we identified new quantitative trait loci (QTLs) for total ureides and total nodule fresh weight by employing a recombinant inbred population composed of descendants from a cross between a cultivated and a wild parent. Using nucleotide diversity (θπ), divergence index (F st) and distribution of fixed single-nucleotide polymorphisms as parameters, we found that some regions in the total ureides QTL on chromosome 17 and the total nodule fresh weight QTL on chromosome 12 exhibited very low diversity among cultivated soybeans, suggesting that these were traits specially selected during the domestication and breeding process.","author":[{"dropping-particle":"","family":"Muñoz","given":"N","non-dropping-particle":"","parse-names":false,"suffix":""},{"dropping-particle":"","family":"Qi","given":"X","non-dropping-particle":"","parse-names":false,"suffix":""},{"dropping-particle":"","family":"Li","given":"M W","non-dropping-particle":"","parse-names":false,"suffix":""},{"dropping-particle":"","family":"Xie","given":"M","non-dropping-particle":"","parse-names":false,"suffix":""},{"dropping-particle":"","family":"Gao","given":"Y","non-dropping-particle":"","parse-names":false,"suffix":""},{"dropping-particle":"","family":"Cheung","given":"M Y","non-dropping-particle":"","parse-names":false,"suffix":""},{"dropping-particle":"","family":"Wong","given":"F L","non-dropping-particle":"","parse-names":false,"suffix":""},{"dropping-particle":"","family":"Lam","given":"Hon-Ming","non-dropping-particle":"","parse-names":false,"suffix":""}],"container-title":"Heredity","id":"ITEM-2","issue":"2","issued":{"date-parts":[["2016"]]},"page":"84-93","title":"Improvement in nitrogen fixation capacity could be part of the domestication process in soybean","type":"article-journal","volume":"117"},"uris":["http://www.mendeley.com/documents/?uuid=9184abd9-9215-4e87-a8da-ae29fe120fd4"]}],"mendeley":{"formattedCitation":"(Andersen &lt;i&gt;et al.&lt;/i&gt;, 2005; Muñoz &lt;i&gt;et al.&lt;/i&gt;, 2016)","plainTextFormattedCitation":"(Andersen et al., 2005; Muñoz et al., 2016)","previouslyFormattedCitation":"(Andersen &lt;i&gt;et al.&lt;/i&gt;, 2005; Muñoz &lt;i&gt;et al.&lt;/i&gt;, 2016)"},"properties":{"noteIndex":0},"schema":"https://github.com/citation-style-language/schema/raw/master/csl-citation.json"}</w:instrText>
      </w:r>
      <w:r w:rsidRPr="00AA6725">
        <w:rPr>
          <w:rFonts w:ascii="Times New Roman" w:eastAsia="Times New Roman" w:hAnsi="Times New Roman" w:cs="Times New Roman"/>
          <w:color w:val="000000" w:themeColor="text1"/>
          <w:sz w:val="24"/>
          <w:szCs w:val="24"/>
        </w:rPr>
        <w:fldChar w:fldCharType="separate"/>
      </w:r>
      <w:r w:rsidRPr="00AA6725">
        <w:rPr>
          <w:rFonts w:ascii="Times New Roman" w:eastAsia="Times New Roman" w:hAnsi="Times New Roman" w:cs="Times New Roman"/>
          <w:noProof/>
          <w:color w:val="000000" w:themeColor="text1"/>
          <w:sz w:val="24"/>
          <w:szCs w:val="24"/>
        </w:rPr>
        <w:t xml:space="preserve">(Andersen </w:t>
      </w:r>
      <w:r w:rsidRPr="00AA6725">
        <w:rPr>
          <w:rFonts w:ascii="Times New Roman" w:eastAsia="Times New Roman" w:hAnsi="Times New Roman" w:cs="Times New Roman"/>
          <w:i/>
          <w:noProof/>
          <w:color w:val="000000" w:themeColor="text1"/>
          <w:sz w:val="24"/>
          <w:szCs w:val="24"/>
        </w:rPr>
        <w:t>et al.</w:t>
      </w:r>
      <w:r w:rsidRPr="00AA6725">
        <w:rPr>
          <w:rFonts w:ascii="Times New Roman" w:eastAsia="Times New Roman" w:hAnsi="Times New Roman" w:cs="Times New Roman"/>
          <w:noProof/>
          <w:color w:val="000000" w:themeColor="text1"/>
          <w:sz w:val="24"/>
          <w:szCs w:val="24"/>
        </w:rPr>
        <w:t xml:space="preserve">, 2005; Muñoz </w:t>
      </w:r>
      <w:r w:rsidRPr="00AA6725">
        <w:rPr>
          <w:rFonts w:ascii="Times New Roman" w:eastAsia="Times New Roman" w:hAnsi="Times New Roman" w:cs="Times New Roman"/>
          <w:i/>
          <w:noProof/>
          <w:color w:val="000000" w:themeColor="text1"/>
          <w:sz w:val="24"/>
          <w:szCs w:val="24"/>
        </w:rPr>
        <w:t>et al.</w:t>
      </w:r>
      <w:r w:rsidRPr="00AA6725">
        <w:rPr>
          <w:rFonts w:ascii="Times New Roman" w:eastAsia="Times New Roman" w:hAnsi="Times New Roman" w:cs="Times New Roman"/>
          <w:noProof/>
          <w:color w:val="000000" w:themeColor="text1"/>
          <w:sz w:val="24"/>
          <w:szCs w:val="24"/>
        </w:rPr>
        <w:t>, 2016)</w:t>
      </w:r>
      <w:r w:rsidRPr="00AA6725">
        <w:rPr>
          <w:rFonts w:ascii="Times New Roman" w:eastAsia="Times New Roman" w:hAnsi="Times New Roman" w:cs="Times New Roman"/>
          <w:color w:val="000000" w:themeColor="text1"/>
          <w:sz w:val="24"/>
          <w:szCs w:val="24"/>
        </w:rPr>
        <w:fldChar w:fldCharType="end"/>
      </w:r>
      <w:r w:rsidRPr="00AA6725">
        <w:rPr>
          <w:rFonts w:ascii="Times New Roman" w:eastAsia="Times New Roman" w:hAnsi="Times New Roman" w:cs="Times New Roman"/>
          <w:color w:val="000000" w:themeColor="text1"/>
          <w:sz w:val="24"/>
          <w:szCs w:val="24"/>
        </w:rPr>
        <w:t xml:space="preserve">. While reductions in root nodulation due to increased soil nitrogen availability are commonly observed </w:t>
      </w:r>
      <w:r w:rsidRPr="00AA6725">
        <w:rPr>
          <w:rFonts w:ascii="Times New Roman" w:eastAsia="Times New Roman" w:hAnsi="Times New Roman" w:cs="Times New Roman"/>
          <w:color w:val="000000" w:themeColor="text1"/>
          <w:sz w:val="24"/>
          <w:szCs w:val="24"/>
        </w:rPr>
        <w:fldChar w:fldCharType="begin" w:fldLock="1"/>
      </w:r>
      <w:r w:rsidR="00A2372E">
        <w:rPr>
          <w:rFonts w:ascii="Times New Roman" w:eastAsia="Times New Roman" w:hAnsi="Times New Roman" w:cs="Times New Roman"/>
          <w:color w:val="000000" w:themeColor="text1"/>
          <w:sz w:val="24"/>
          <w:szCs w:val="24"/>
        </w:rPr>
        <w:instrText>ADDIN CSL_CITATION {"citationItems":[{"id":"ITEM-1","itemData":{"DOI":"10.2135/cropsci1985.0011183X002500030015x","ISSN":"0011-183X","author":[{"dropping-particle":"","family":"Gibson","given":"A H","non-dropping-particle":"","parse-names":false,"suffix":""},{"dropping-particle":"","family":"Harper","given":"J E","non-dropping-particle":"","parse-names":false,"suffix":""}],"container-title":"Crop Science","id":"ITEM-1","issue":"3","issued":{"date-parts":[["1985","5"]]},"page":"497-501","title":"Nitrate effect on nodulation of soybean by &lt;i&gt;Bradyrhizobium japonicum&lt;/i&gt;","type":"article-journal","volume":"25"},"uris":["http://www.mendeley.com/documents/?uuid=8d4194a4-5ffb-4290-8955-0eb8de99a25d"]},{"id":"ITEM-2","itemData":{"DOI":"10.1093/jxb/erg147","ISSN":"14602431","author":[{"dropping-particle":"","family":"Fujikake","given":"Hiroyuki","non-dropping-particle":"","parse-names":false,"suffix":""},{"dropping-particle":"","family":"Yamazaki","given":"Akihiko","non-dropping-particle":"","parse-names":false,"suffix":""},{"dropping-particle":"","family":"Ohtake","given":"Norikuni","non-dropping-particle":"","parse-names":false,"suffix":""},{"dropping-particle":"","family":"Sueoshi","given":"Kuni","non-dropping-particle":"","parse-names":false,"suffix":""},{"dropping-particle":"","family":"Matsuhashi","given":"Shinpei","non-dropping-particle":"","parse-names":false,"suffix":""},{"dropping-particle":"","family":"Ito","given":"Takehito","non-dropping-particle":"","parse-names":false,"suffix":""},{"dropping-particle":"","family":"Mizuniwa","given":"Chizuko","non-dropping-particle":"","parse-names":false,"suffix":""},{"dropping-particle":"","family":"Kume","given":"Tamikazu","non-dropping-particle":"","parse-names":false,"suffix":""},{"dropping-particle":"","family":"Hoshimoto","given":"Shoji","non-dropping-particle":"","parse-names":false,"suffix":""},{"dropping-particle":"","family":"Ishioka","given":"Noriko-Shigeta","non-dropping-particle":"","parse-names":false,"suffix":""},{"dropping-particle":"","family":"Watanabe","given":"Satoshi","non-dropping-particle":"","parse-names":false,"suffix":""},{"dropping-particle":"","family":"Osa","given":"Akihiko","non-dropping-particle":"","parse-names":false,"suffix":""},{"dropping-particle":"","family":"Sekine","given":"Toshiaki","non-dropping-particle":"","parse-names":false,"suffix":""},{"dropping-particle":"","family":"Uchida","given":"Hiroshi","non-dropping-particle":"","parse-names":false,"suffix":""},{"dropping-particle":"","family":"Tsuji","given":"Atsunori","non-dropping-particle":"","parse-names":false,"suffix":""},{"dropping-particle":"","family":"Ohyama","given":"Takuji","non-dropping-particle":"","parse-names":false,"suffix":""}],"container-title":"Journal of Experimental Botany","id":"ITEM-2","issue":"386","issued":{"date-parts":[["2003","5","1"]]},"page":"1379-1388","title":"Quick and reversible inhibition of soybean root nodule growth by nitrate involves a decrease in sucrose supply to nodules","type":"article-journal","volume":"54"},"uris":["http://www.mendeley.com/documents/?uuid=83f3d2ff-ebaf-44c4-aaa7-7da09add71e3"]}],"mendeley":{"formattedCitation":"(Gibson &amp; Harper, 1985; Fujikake &lt;i&gt;et al.&lt;/i&gt;, 2003)","manualFormatting":"(e.g., Gibson and Harper 1985; Fujikake et al. 2003)","plainTextFormattedCitation":"(Gibson &amp; Harper, 1985; Fujikake et al., 2003)","previouslyFormattedCitation":"(Gibson and Harper, 1985; Fujikake &lt;i&gt;et al.&lt;/i&gt;, 2003)"},"properties":{"noteIndex":0},"schema":"https://github.com/citation-style-language/schema/raw/master/csl-citation.json"}</w:instrText>
      </w:r>
      <w:r w:rsidRPr="00AA6725">
        <w:rPr>
          <w:rFonts w:ascii="Times New Roman" w:eastAsia="Times New Roman" w:hAnsi="Times New Roman" w:cs="Times New Roman"/>
          <w:color w:val="000000" w:themeColor="text1"/>
          <w:sz w:val="24"/>
          <w:szCs w:val="24"/>
        </w:rPr>
        <w:fldChar w:fldCharType="separate"/>
      </w:r>
      <w:r w:rsidRPr="00AA6725">
        <w:rPr>
          <w:rFonts w:ascii="Times New Roman" w:eastAsia="Times New Roman" w:hAnsi="Times New Roman" w:cs="Times New Roman"/>
          <w:noProof/>
          <w:color w:val="000000" w:themeColor="text1"/>
          <w:sz w:val="24"/>
          <w:szCs w:val="24"/>
        </w:rPr>
        <w:t>(e.g., Gibson and Harper 1985; Fujikake et al. 2003)</w:t>
      </w:r>
      <w:r w:rsidRPr="00AA6725">
        <w:rPr>
          <w:rFonts w:ascii="Times New Roman" w:eastAsia="Times New Roman" w:hAnsi="Times New Roman" w:cs="Times New Roman"/>
          <w:color w:val="000000" w:themeColor="text1"/>
          <w:sz w:val="24"/>
          <w:szCs w:val="24"/>
        </w:rPr>
        <w:fldChar w:fldCharType="end"/>
      </w:r>
      <w:r w:rsidRPr="00AA672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our</w:t>
      </w:r>
      <w:r w:rsidRPr="00AA6725">
        <w:rPr>
          <w:rFonts w:ascii="Times New Roman" w:eastAsia="Times New Roman" w:hAnsi="Times New Roman" w:cs="Times New Roman"/>
          <w:color w:val="000000" w:themeColor="text1"/>
          <w:sz w:val="24"/>
          <w:szCs w:val="24"/>
        </w:rPr>
        <w:t xml:space="preserve"> responses were observed in tandem with increased root carbon </w:t>
      </w:r>
      <w:r>
        <w:rPr>
          <w:rFonts w:ascii="Times New Roman" w:eastAsia="Times New Roman" w:hAnsi="Times New Roman" w:cs="Times New Roman"/>
          <w:color w:val="000000" w:themeColor="text1"/>
          <w:sz w:val="24"/>
          <w:szCs w:val="24"/>
        </w:rPr>
        <w:t>bio</w:t>
      </w:r>
      <w:r w:rsidRPr="00AA6725">
        <w:rPr>
          <w:rFonts w:ascii="Times New Roman" w:eastAsia="Times New Roman" w:hAnsi="Times New Roman" w:cs="Times New Roman"/>
          <w:color w:val="000000" w:themeColor="text1"/>
          <w:sz w:val="24"/>
          <w:szCs w:val="24"/>
        </w:rPr>
        <w:t xml:space="preserve">mass, implying that </w:t>
      </w:r>
      <w:r w:rsidRPr="00AA6725">
        <w:rPr>
          <w:rFonts w:ascii="Times New Roman" w:eastAsia="Times New Roman" w:hAnsi="Times New Roman" w:cs="Times New Roman"/>
          <w:i/>
          <w:iCs/>
          <w:color w:val="000000" w:themeColor="text1"/>
          <w:sz w:val="24"/>
          <w:szCs w:val="24"/>
        </w:rPr>
        <w:t>G. max</w:t>
      </w:r>
      <w:r w:rsidRPr="00AA6725">
        <w:rPr>
          <w:rFonts w:ascii="Times New Roman" w:eastAsia="Times New Roman" w:hAnsi="Times New Roman" w:cs="Times New Roman"/>
          <w:color w:val="000000" w:themeColor="text1"/>
          <w:sz w:val="24"/>
          <w:szCs w:val="24"/>
        </w:rPr>
        <w:t xml:space="preserve"> shifted relative carbon allocation from nitrogen fixation to soil nitrogen acquisition (see </w:t>
      </w:r>
      <w:r w:rsidRPr="00AA6725">
        <w:rPr>
          <w:rFonts w:ascii="Times New Roman" w:eastAsia="Times New Roman" w:hAnsi="Times New Roman" w:cs="Times New Roman"/>
          <w:color w:val="000000" w:themeColor="text1"/>
          <w:sz w:val="24"/>
          <w:szCs w:val="24"/>
        </w:rPr>
        <w:fldChar w:fldCharType="begin" w:fldLock="1"/>
      </w:r>
      <w:r w:rsidR="00A2372E">
        <w:rPr>
          <w:rFonts w:ascii="Times New Roman" w:eastAsia="Times New Roman" w:hAnsi="Times New Roman" w:cs="Times New Roman"/>
          <w:color w:val="000000" w:themeColor="text1"/>
          <w:sz w:val="24"/>
          <w:szCs w:val="24"/>
        </w:rPr>
        <w:instrText>ADDIN CSL_CITATION {"citationItems":[{"id":"ITEM-1","itemData":{"DOI":"10.1139/B07-075","ISSN":"0008-4026","abstract":"Biomass allocation patterns in plants are known to be affected by soil nitrogen availability. Since nitrogen availability can depress symbiotic nitrogen fixation, and nitrogen fixation can make plant growth independent of soil nitrogen availability but is energetically costly, it is unclear how allocation patterns in nitrogen-fixing species should respond to variation in soil nitrogen availability. We examined the effect of nitrogen source and concentration on the growth and allocation patterns in the nitrogen-fixing shrub Alnus viridis subsp. crispa (Aiton) Turrill. Plants were grown with either NH 4 + -N or NO 3 – -N at a range of low N concentrations, from 0 to 2 mmol·L –1 , and either inoculated with Frankia or not. Plants without nodules had 25.l% lower biomass and had double the allocation to roots at all but the 2 mmol·L –1 nitrogen concentration. Even though nodulated plants increased growth with nitrogen concentration, allocation to roots as a fraction of total biomass did not vary in these plants, suggesting increased growth resulted from more efficient nitrogen acquisition. Allocation to roots was a significant predictor of plant growth in non-nodulated plants (r 2 = 0.318, for linear least squares fit with log mass) but not for nodulated plants (r 2 = 0.108). As nitrogen concentrations increased, allocation to nodules, specific nodule numbers, and the proportion of nitrogen fixed by the plants decreased, demonstrating a shift to soil nitrogen use.","author":[{"dropping-particle":"","family":"Markham","given":"John H","non-dropping-particle":"","parse-names":false,"suffix":""},{"dropping-particle":"","family":"Zekveld","given":"Corinthe","non-dropping-particle":"","parse-names":false,"suffix":""}],"container-title":"Canadian Journal of Botany","id":"ITEM-1","issue":"9","issued":{"date-parts":[["2007","9"]]},"page":"787-793","title":"Nitrogen fixation makes biomass allocation to roots independent of soil nitrogen supply","type":"article-journal","volume":"85"},"uris":["http://www.mendeley.com/documents/?uuid=394fd3d4-661d-4c2a-ab0d-ef2a5fdc5ad5"]},{"id":"ITEM-2","itemData":{"DOI":"10.1111/nph.16543","ISSN":"0028-646X","abstract":"\u000f Leaf nitrogen concentration often is higher in leguminous plants, which associate with dini- trogen-fixing bacteria, compared with nonlegume plants. However, the range of nitrogen concentrations in legumes is wide, likely related to the range of nitrogen fixation strategies. We evaluated how carbon and nitrogen allocation to roots, stems and leaves is influenced by the type of strategy of nitrogen fixation regulation. \u000f We grew herbaceous annual legumes (Medicago truncatula, Hymenocarpos circinnatus and Vicia palaestina) under two nitrogen availability treatments (none/sufficient), with and without bacterial inoculation. \u000f We found facultative downregulation of the rate of nitrogen fixation when nitrogen was available in H. circinnatus, and an obligate similar fixation rate in both nitrogen treatments in M. truncatula and V. palaestina. Uninoculated plants invested more biomass in roots and con- tained lower nitrogen concentrations. However, nitrogen concentration in the entire plant and in the leaves was lower and more plastic in the species with a facultative fixation strategy, whereas species with an obligate fixation strategy also maintained high nitrogen concentra- tions. \u000f Our results suggest a suite of functional traits associated with the strategies of allocation and symbiotic nitrogen fixation. This suite of traits probably shapes successional and func- tional niches of different leguminous species in specious plant communities.","author":[{"dropping-particle":"","family":"Dovrat","given":"Guy","non-dropping-particle":"","parse-names":false,"suffix":""},{"dropping-particle":"","family":"Bakhshian","given":"Hila","non-dropping-particle":"","parse-names":false,"suffix":""},{"dropping-particle":"","family":"Masci","given":"Tania","non-dropping-particle":"","parse-names":false,"suffix":""},{"dropping-particle":"","family":"Sheffer","given":"Efrat","non-dropping-particle":"","parse-names":false,"suffix":""}],"container-title":"New Phytologist","id":"ITEM-2","issue":"2","issued":{"date-parts":[["2020","7","23"]]},"page":"365-375","title":"The nitrogen economic spectrum of legume stoichiometry and fixation strategy","type":"article-journal","volume":"227"},"uris":["http://www.mendeley.com/documents/?uuid=3e1867b2-844f-4b4e-8956-000b43ae68c4"]}],"mendeley":{"formattedCitation":"(Markham &amp; Zekveld, 2007; Dovrat &lt;i&gt;et al.&lt;/i&gt;, 2020)","manualFormatting":"Markham and Zekveld, 2007; Dovrat et al., 2020; Fig. 4b)","plainTextFormattedCitation":"(Markham &amp; Zekveld, 2007; Dovrat et al., 2020)","previouslyFormattedCitation":"(Markham and Zekveld, 2007; Dovrat &lt;i&gt;et al.&lt;/i&gt;, 2020)"},"properties":{"noteIndex":0},"schema":"https://github.com/citation-style-language/schema/raw/master/csl-citation.json"}</w:instrText>
      </w:r>
      <w:r w:rsidRPr="00AA6725">
        <w:rPr>
          <w:rFonts w:ascii="Times New Roman" w:eastAsia="Times New Roman" w:hAnsi="Times New Roman" w:cs="Times New Roman"/>
          <w:color w:val="000000" w:themeColor="text1"/>
          <w:sz w:val="24"/>
          <w:szCs w:val="24"/>
        </w:rPr>
        <w:fldChar w:fldCharType="separate"/>
      </w:r>
      <w:r w:rsidRPr="00AA6725">
        <w:rPr>
          <w:rFonts w:ascii="Times New Roman" w:eastAsia="Times New Roman" w:hAnsi="Times New Roman" w:cs="Times New Roman"/>
          <w:noProof/>
          <w:color w:val="000000" w:themeColor="text1"/>
          <w:sz w:val="24"/>
          <w:szCs w:val="24"/>
        </w:rPr>
        <w:t xml:space="preserve">Markham and Zekveld, 2007; Dovrat </w:t>
      </w:r>
      <w:r w:rsidRPr="00AA6725">
        <w:rPr>
          <w:rFonts w:ascii="Times New Roman" w:eastAsia="Times New Roman" w:hAnsi="Times New Roman" w:cs="Times New Roman"/>
          <w:i/>
          <w:noProof/>
          <w:color w:val="000000" w:themeColor="text1"/>
          <w:sz w:val="24"/>
          <w:szCs w:val="24"/>
        </w:rPr>
        <w:t>et al.</w:t>
      </w:r>
      <w:r w:rsidRPr="00AA6725">
        <w:rPr>
          <w:rFonts w:ascii="Times New Roman" w:eastAsia="Times New Roman" w:hAnsi="Times New Roman" w:cs="Times New Roman"/>
          <w:noProof/>
          <w:color w:val="000000" w:themeColor="text1"/>
          <w:sz w:val="24"/>
          <w:szCs w:val="24"/>
        </w:rPr>
        <w:t>, 2020; Fig. 4b)</w:t>
      </w:r>
      <w:r w:rsidRPr="00AA6725">
        <w:rPr>
          <w:rFonts w:ascii="Times New Roman" w:eastAsia="Times New Roman" w:hAnsi="Times New Roman" w:cs="Times New Roman"/>
          <w:color w:val="000000" w:themeColor="text1"/>
          <w:sz w:val="24"/>
          <w:szCs w:val="24"/>
        </w:rPr>
        <w:fldChar w:fldCharType="end"/>
      </w:r>
      <w:r w:rsidRPr="00AA6725">
        <w:rPr>
          <w:rFonts w:ascii="Times New Roman" w:eastAsia="Times New Roman" w:hAnsi="Times New Roman" w:cs="Times New Roman"/>
          <w:color w:val="000000" w:themeColor="text1"/>
          <w:sz w:val="24"/>
          <w:szCs w:val="24"/>
        </w:rPr>
        <w:t>. This was likely because there was a</w:t>
      </w:r>
      <w:r>
        <w:rPr>
          <w:rFonts w:ascii="Times New Roman" w:eastAsia="Times New Roman" w:hAnsi="Times New Roman" w:cs="Times New Roman"/>
          <w:color w:val="000000" w:themeColor="text1"/>
          <w:sz w:val="24"/>
          <w:szCs w:val="24"/>
        </w:rPr>
        <w:t xml:space="preserve"> reduction in the</w:t>
      </w:r>
      <w:r w:rsidRPr="00AA6725">
        <w:rPr>
          <w:rFonts w:ascii="Times New Roman" w:eastAsia="Times New Roman" w:hAnsi="Times New Roman" w:cs="Times New Roman"/>
          <w:color w:val="000000" w:themeColor="text1"/>
          <w:sz w:val="24"/>
          <w:szCs w:val="24"/>
        </w:rPr>
        <w:t xml:space="preserve"> carbon cost advantage of acquiring fixed nitrogen relative to soil nitrogen, and suggests that </w:t>
      </w:r>
      <w:r w:rsidRPr="00AA6725">
        <w:rPr>
          <w:rFonts w:ascii="Times New Roman" w:hAnsi="Times New Roman" w:cs="Times New Roman"/>
          <w:color w:val="000000" w:themeColor="text1"/>
          <w:sz w:val="24"/>
          <w:szCs w:val="24"/>
        </w:rPr>
        <w:t xml:space="preserve">species capable of associating with symbiotic nitrogen-fixing bacteria </w:t>
      </w:r>
      <w:r w:rsidRPr="00AA6725">
        <w:rPr>
          <w:rFonts w:ascii="Times New Roman" w:eastAsia="Times New Roman" w:hAnsi="Times New Roman" w:cs="Times New Roman"/>
          <w:color w:val="000000" w:themeColor="text1"/>
          <w:sz w:val="24"/>
          <w:szCs w:val="24"/>
        </w:rPr>
        <w:t xml:space="preserve">shift their </w:t>
      </w:r>
      <w:r>
        <w:rPr>
          <w:rFonts w:ascii="Times New Roman" w:eastAsia="Times New Roman" w:hAnsi="Times New Roman" w:cs="Times New Roman"/>
          <w:color w:val="000000" w:themeColor="text1"/>
          <w:sz w:val="24"/>
          <w:szCs w:val="24"/>
        </w:rPr>
        <w:t>relative</w:t>
      </w:r>
      <w:r w:rsidRPr="00AA6725">
        <w:rPr>
          <w:rFonts w:ascii="Times New Roman" w:eastAsia="Times New Roman" w:hAnsi="Times New Roman" w:cs="Times New Roman"/>
          <w:color w:val="000000" w:themeColor="text1"/>
          <w:sz w:val="24"/>
          <w:szCs w:val="24"/>
        </w:rPr>
        <w:t xml:space="preserve"> nitrogen acquisition pathway </w:t>
      </w:r>
      <w:r>
        <w:rPr>
          <w:rFonts w:ascii="Times New Roman" w:eastAsia="Times New Roman" w:hAnsi="Times New Roman" w:cs="Times New Roman"/>
          <w:sz w:val="24"/>
          <w:szCs w:val="24"/>
        </w:rPr>
        <w:t xml:space="preserve">to optimize nitrogen uptake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I","non-dropping-particle":"","parse-names":false,"suffix":""}],"container-title":"Ecosystems","id":"ITEM-1","issue":"4","issued":{"date-parts":[["2001","7","1"]]},"page":"369-388","title":"Resource optimization and symbiotic nitrogen fixation","type":"article-journal","volume":"4"},"uris":["http://www.mendeley.com/documents/?uuid=5f7192cc-7244-42a5-a23f-57f5715a703f"]}],"mendeley":{"formattedCitation":"(Rastetter &lt;i&gt;et al.&lt;/i&gt;, 2001)","plainTextFormattedCitation":"(Rastetter et al., 2001)","previouslyFormattedCitation":"(Rastetter &lt;i&gt;et al.&lt;/i&gt;, 2001)"},"properties":{"noteIndex":0},"schema":"https://github.com/citation-style-language/schema/raw/master/csl-citation.json"}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947F1">
        <w:rPr>
          <w:rFonts w:ascii="Times New Roman" w:eastAsia="Times New Roman" w:hAnsi="Times New Roman" w:cs="Times New Roman"/>
          <w:noProof/>
          <w:sz w:val="24"/>
          <w:szCs w:val="24"/>
        </w:rPr>
        <w:t xml:space="preserve">(Rastetter </w:t>
      </w:r>
      <w:r w:rsidRPr="00B947F1">
        <w:rPr>
          <w:rFonts w:ascii="Times New Roman" w:eastAsia="Times New Roman" w:hAnsi="Times New Roman" w:cs="Times New Roman"/>
          <w:i/>
          <w:noProof/>
          <w:sz w:val="24"/>
          <w:szCs w:val="24"/>
        </w:rPr>
        <w:t>et al.</w:t>
      </w:r>
      <w:r w:rsidRPr="00B947F1">
        <w:rPr>
          <w:rFonts w:ascii="Times New Roman" w:eastAsia="Times New Roman" w:hAnsi="Times New Roman" w:cs="Times New Roman"/>
          <w:noProof/>
          <w:sz w:val="24"/>
          <w:szCs w:val="24"/>
        </w:rPr>
        <w:t>, 2001)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3D4D89">
        <w:rPr>
          <w:rFonts w:ascii="Times New Roman" w:eastAsia="Times New Roman" w:hAnsi="Times New Roman" w:cs="Times New Roman"/>
          <w:sz w:val="24"/>
          <w:szCs w:val="24"/>
        </w:rPr>
        <w:t xml:space="preserve"> </w:t>
      </w:r>
      <w:r w:rsidRPr="003D4D89">
        <w:rPr>
          <w:rFonts w:ascii="Times New Roman" w:eastAsia="Times New Roman" w:hAnsi="Times New Roman" w:cs="Times New Roman"/>
          <w:color w:val="000000" w:themeColor="text1"/>
          <w:sz w:val="24"/>
          <w:szCs w:val="24"/>
        </w:rPr>
        <w:t>Future studies should further investigate these patterns with a larger quantity of phylogenetically related species, or different varieties of a single species that differ in their ability to form associations with symbiotic nitrogen-fixing bacteria to more directly test the impact of nitrogen fixation on the patterns observed</w:t>
      </w:r>
      <w:r>
        <w:rPr>
          <w:rFonts w:ascii="Times New Roman" w:eastAsia="Times New Roman" w:hAnsi="Times New Roman" w:cs="Times New Roman"/>
          <w:color w:val="000000" w:themeColor="text1"/>
          <w:sz w:val="24"/>
          <w:szCs w:val="24"/>
        </w:rPr>
        <w:t xml:space="preserve"> in this study</w:t>
      </w:r>
      <w:r w:rsidRPr="003D4D89">
        <w:rPr>
          <w:rFonts w:ascii="Times New Roman" w:eastAsia="Times New Roman" w:hAnsi="Times New Roman" w:cs="Times New Roman"/>
          <w:color w:val="000000" w:themeColor="text1"/>
          <w:sz w:val="24"/>
          <w:szCs w:val="24"/>
        </w:rPr>
        <w:t>.</w:t>
      </w:r>
    </w:p>
    <w:p w14:paraId="564E9E4E" w14:textId="1B166195" w:rsidR="008C1CF6" w:rsidRPr="00761C94"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costs to acquire nitrogen are subsumed in the general discussion of economic analogies to plant resource uptake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{"citationItems":[{"id":"ITEM-1","itemData":{"DOI":"10.1146/annurev.es.16.110185.002051","ISSN":"0066-4162","author":[{"dropping-particle":"","family":"Bloom","given":"Arnold J","non-dropping-particle":"","parse-names":false,"suffix":""},{"dropping-particle":"","family":"Chapin","given":"F Stuart","non-dropping-particle":"","parse-names":false,"suffix":""},{"dropping-particle":"","family":"Mooney","given":"Harold A","non-dropping-particle":"","parse-names":false,"suffix":""}],"container-title":"Annual Review of Ecology and Systematics","id":"ITEM-1","issue":"1","issued":{"date-parts":[["1985","11"]]},"page":"363-392","title":"Resource Limitation in Plants-An Economic Analogy","type":"article-journal","volume":"16"},"uris":["http://www.mendeley.com/documents/?uuid=ddafc21c-857b-4632-b910-156a83a06c80"]},{"id":"ITEM-2","itemData":{"DOI":"10.1111/nph.14872","ISBN":"7476820487","ISSN":"0028-646X","abstract":"Land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10.1111/nph.16760","ISSN":"0028-646X","author":[{"dropping-particle":"","family":"Henneron","given":"Ludovic","non-dropping-particle":"","parse-names":false,"suffix":""},{"dropping-particle":"","family":"Kardol","given":"Paul","non-dropping-particle":"","parse-names":false,"suffix":""},{"dropping-particle":"","family":"Wardle","given":"David A","non-dropping-particle":"","parse-names":false,"suffix":""},{"dropping-particle":"","family":"Cros","given":"Camille","non-dropping-particle":"","parse-names":false,"suffix":""},{"dropping-particle":"","family":"Fontaine","given":"Sébastien","non-dropping-particle":"","parse-names":false,"suffix":""}],"container-title":"New Phytologist","id":"ITEM-3","issue":"4","issued":{"date-parts":[["2020","11","22"]]},"page":"1269-1282","title":"Rhizosphere control of soil nitrogen cycling: a key component of plant economic strategies","type":"article-journal","volume":"228"},"uris":["http://www.mendeley.com/documents/?uuid=15e62d27-b78f-4121-a77f-2e18260139df"]},{"id":"ITEM-4","itemData":{"DOI":"10.1111/nph.12221","ISSN":"0028646X","abstract":"Understanding the context dependence of ecosystem responses to global changes requires the development of new conceptual frameworks. Here we propose a framework for considering how tree species and their mycorrhizal associates differentially couple carbon (C) and nutrient cycles in temperate forests. Given that tree species predominantly associate with a single type of mycorrhizal fungi (arbuscular mycorrhizal (AM) fungi or ectomycorrhizal (ECM) fungi), and that the two types of fungi differ in their modes of nutrient acquisition, we hypothesize that the abundance of AM and ECM trees in a plot, stand, or region may provide an integrated index of biogeochemical transformations relevant to C cycling and nutrient retention. First, we describe how forest plots dominated by AM tree species have nutrient economies that differ in their C-nutrient couplings from those in plots dominated by ECM trees. Secondly, we demonstrate how the relative abundance of AM and ECM trees can be used to estimate nutrient dynamics across the landscape. Finally, we describe how our framework can be used to generate testable hypotheses about forest responses to global change factors, and how these dynamics can be used to develop better representations of plant-soil feedbacks and nutrient constraints on productivity in ecosystem and earth system models. © 2013 The Authors. New Phytologist © 2013 New Phytologist Trust.","author":[{"dropping-particle":"","family":"Phillips","given":"Richard P","non-dropping-particle":"","parse-names":false,"suffix":""},{"dropping-particle":"","family":"Brzostek","given":"Edward R","non-dropping-particle":"","parse-names":false,"suffix":""},{"dropping-particle":"","family":"Midgley","given":"Meghan G","non-dropping-particle":"","parse-names":false,"suffix":""}],"container-title":"New Phytologist","id":"ITEM-4","issue":"1","issued":{"date-parts":[["2013"]]},"page":"41-51","title":"The mycorrhizal-associated nutrient economy: a new framework for predicting carbon-nutrient couplings in temperate forests","type":"article-journal","volume":"199"},"uris":["http://www.mendeley.com/documents/?uuid=4d892434-b580-4f93-9123-883117554e8d"]},{"id":"ITEM-5","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I","non-dropping-particle":"","parse-names":false,"suffix":""}],"container-title":"Ecosystems","id":"ITEM-5","issue":"4","issued":{"date-parts":[["2001","7","1"]]},"page":"369-388","title":"Resource optimization and symbiotic nitrogen fixation","type":"article-journal","volume":"4"},"uris":["http://www.mendeley.com/documents/?uuid=5f7192cc-7244-42a5-a23f-57f5715a703f"]},{"id":"ITEM-6","itemData":{"DOI":"10.1007/978-94-017-3405-9_1","author":[{"dropping-particle":"","family":"Vitousek","given":"Peter M","non-dropping-particle":"","parse-names":false,"suffix":""},{"dropping-particle":"","family":"Cassman","given":"Ken","non-dropping-particle":"","parse-names":false,"suffix":""},{"dropping-particle":"","family":"Cleveland","given":"Cory C","non-dropping-particle":"","parse-names":false,"suffix":""},{"dropping-particle":"","family":"Crews","given":"Tim","non-dropping-particle":"","parse-names":false,"suffix":""},{"dropping-particle":"","family":"Field","given":"Christopher B","non-dropping-particle":"","parse-names":false,"suffix":""},{"dropping-particle":"","family":"Grimm","given":"Nancy B","non-dropping-particle":"","parse-names":false,"suffix":""},{"dropping-particle":"","family":"Howarth","given":"Robert W","non-dropping-particle":"","parse-names":false,"suffix":""},{"dropping-particle":"","family":"Marino","given":"Roxanne","non-dropping-particle":"","parse-names":false,"suffix":""},{"dropping-particle":"","family":"Martinelli","given":"Luiz","non-dropping-particle":"","parse-names":false,"suffix":""},{"dropping-particle":"","family":"Rastetter","given":"Edward B","non-dropping-particle":"","parse-names":false,"suffix":""},{"dropping-particle":"","family":"Sprent","given":"Janet I","non-dropping-particle":"","parse-names":false,"suffix":""}],"container-title":"The Nitrogen Cycle at Regional to Global Scales","id":"ITEM-6","issued":{"date-parts":[["2002"]]},"page":"1-45","publisher":"Springer Netherlands","publisher-place":"Dordrecht","title":"Towards an ecological understanding of biological nitrogen fixation","type":"chapter"},"uris":["http://www.mendeley.com/documents/?uuid=fe7de330-be35-42fb-8213-a55c2a077457"]}],"mendeley":{"formattedCitation":"(Bloom &lt;i&gt;et al.&lt;/i&gt;, 1985; Rastetter &lt;i&gt;et al.&lt;/i&gt;, 2001; Vitousek &lt;i&gt;et al.&lt;/i&gt;, 2002; Phillips &lt;i&gt;et al.&lt;/i&gt;, 2013; Terrer &lt;i&gt;et al.&lt;/i&gt;, 2018; Henneron &lt;i&gt;et al.&lt;/i&gt;, 2020)","plainTextFormattedCitation":"(Bloom et al., 1985; Rastetter et al., 2001; Vitousek et al., 2002; Phillips et al., 2013; Terrer et al., 2018; Henneron et al., 2020)","previouslyFormattedCitation":"(Bloom &lt;i&gt;et al.&lt;/i&gt;, 1985; Rastetter &lt;i&gt;et al.&lt;/i&gt;, 2001; Vitousek &lt;i&gt;et al.&lt;/i&gt;, 2002; Phillips &lt;i&gt;et al.&lt;/i&gt;, 2013; Terrer &lt;i&gt;et al.&lt;/i&gt;, 2018; Henneron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5777B">
        <w:rPr>
          <w:rFonts w:ascii="Times New Roman" w:eastAsia="Times New Roman" w:hAnsi="Times New Roman" w:cs="Times New Roman"/>
          <w:noProof/>
          <w:sz w:val="24"/>
          <w:szCs w:val="24"/>
        </w:rPr>
        <w:t xml:space="preserve">(Bloom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xml:space="preserve">, 1985; Rastetter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xml:space="preserve">, 2001; Vitousek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xml:space="preserve">, 2002; Phillips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xml:space="preserve">, 2013; Terrer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xml:space="preserve">, 2018; Henneron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Despite this, terrestrial biosphere models rarely include these carbon costs within their framework for predicting plant nitrogen uptake. There is currently one plant resource uptake model, FUN, that quantitatively predicts carbon costs to acquire nitrogen within </w:t>
      </w:r>
      <w:r>
        <w:rPr>
          <w:rFonts w:ascii="Times New Roman" w:eastAsia="Times New Roman" w:hAnsi="Times New Roman" w:cs="Times New Roman"/>
          <w:sz w:val="24"/>
          <w:szCs w:val="24"/>
        </w:rPr>
        <w:lastRenderedPageBreak/>
        <w:t xml:space="preserve">a framework for predicting plant nitrogen uptake for different nitrogen acquisition strategies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 xml:space="preserve">ADDIN CSL_CITATION {"citationItems":[{"id":"ITEM-1","itemData":{"DOI":"10.1029/2009gb003621","abstract":"Nitrogen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sidR="00A2372E">
        <w:rPr>
          <w:rFonts w:ascii="Cambria Math" w:eastAsia="Times New Roman" w:hAnsi="Cambria Math" w:cs="Cambria Math"/>
          <w:sz w:val="24"/>
          <w:szCs w:val="24"/>
        </w:rPr>
        <w:instrText>∼</w:instrText>
      </w:r>
      <w:r w:rsidR="00A2372E">
        <w:rPr>
          <w:rFonts w:ascii="Times New Roman" w:eastAsia="Times New Roman" w:hAnsi="Times New Roman" w:cs="Times New Roman"/>
          <w:sz w:val="24"/>
          <w:szCs w:val="24"/>
        </w:rPr>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non-dropping-particle":"","parse-names":false,"suffix":""},{"dropping-particle":"","family":"Malhi","given":"Yadvinder","non-dropping-particle":"","parse-names":false,"suffix":""},{"dropping-particle":"","family":"Fisher","given":"Rosie A","non-dropping-particle":"","parse-names":false,"suffix":""},{"dropping-particle":"","family":"Huntingford","given":"Chris","non-dropping-particle":"","parse-names":false,"suffix":""},{"dropping-particle":"","family":"Tan","given":"S-Y","non-dropping-particle":"","parse-names":false,"suffix":""}],"container-title":"Global Biogeochemical Cycles","id":"ITEM-1","issue":"1","issued":{"date-parts":[["2010"]]},"page":"1-17","title":"Carbon cost of plant nitrogen acquisition: A mechanistic, globally applicable model of plant nitrogen uptake, retranslocation, and fixation","type":"article-journal","volume":"24"},"uris":["http://www.mendeley.com/documents/?uuid=f2a4ae03-d445-47b6-9512-280f5efd13fa"]},{"id":"ITEM-2","itemData":{"DOI":"10.1002/2014JG002660.Received","abstract":"Accurate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Biogeosciences","id":"ITEM-2","issued":{"date-parts":[["2014"]]},"page":"1684-1697","title":"Modeling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retranslocation","type":"article-journal","volume":"119"},"uris":["http://www.mendeley.com/documents/?uuid=d402da8e-476e-48bc-8d9c-7c76f7aa03a4"]}],"mendeley":{"formattedCitation":"(Fisher &lt;i&gt;et al.&lt;/i&gt;, 2010; Brzostek &lt;i&gt;et al.&lt;/i&gt;, 2014)","plainTextFormattedCitation":"(Fisher et al., 2010; Brzostek et al., 2014)","previouslyFormattedCitation":"(Fisher &lt;i&gt;et al.&lt;/i&gt;, 2010; Brzostek &lt;i&gt;et al.&lt;/i&gt;,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02186">
        <w:rPr>
          <w:rFonts w:ascii="Times New Roman" w:eastAsia="Times New Roman" w:hAnsi="Times New Roman" w:cs="Times New Roman"/>
          <w:noProof/>
          <w:sz w:val="24"/>
          <w:szCs w:val="24"/>
        </w:rPr>
        <w:t xml:space="preserve">(Fisher </w:t>
      </w:r>
      <w:r w:rsidRPr="00F02186">
        <w:rPr>
          <w:rFonts w:ascii="Times New Roman" w:eastAsia="Times New Roman" w:hAnsi="Times New Roman" w:cs="Times New Roman"/>
          <w:i/>
          <w:noProof/>
          <w:sz w:val="24"/>
          <w:szCs w:val="24"/>
        </w:rPr>
        <w:t>et al.</w:t>
      </w:r>
      <w:r w:rsidRPr="00F02186">
        <w:rPr>
          <w:rFonts w:ascii="Times New Roman" w:eastAsia="Times New Roman" w:hAnsi="Times New Roman" w:cs="Times New Roman"/>
          <w:noProof/>
          <w:sz w:val="24"/>
          <w:szCs w:val="24"/>
        </w:rPr>
        <w:t xml:space="preserve">, 2010; Brzostek </w:t>
      </w:r>
      <w:r w:rsidRPr="00F02186">
        <w:rPr>
          <w:rFonts w:ascii="Times New Roman" w:eastAsia="Times New Roman" w:hAnsi="Times New Roman" w:cs="Times New Roman"/>
          <w:i/>
          <w:noProof/>
          <w:sz w:val="24"/>
          <w:szCs w:val="24"/>
        </w:rPr>
        <w:t>et al.</w:t>
      </w:r>
      <w:r w:rsidRPr="00F02186">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Iterations of FUN are currently coupled to two terrestrial biosphere models (Community Land Model 5.0, CLM 5.0;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{"citationItems":[{"id":"ITEM-1","itemData":{"DOI":"10.1029/2018MS001583","ISSN":"1942-2466","author":[{"dropping-particle":"","family":"Lawrence","given":"David M","non-dropping-particle":"","parse-names":false,"suffix":""},{"dropping-particle":"","family":"Fisher","given":"Rosie A","non-dropping-particle":"","parse-names":false,"suffix":""},{"dropping-particle":"","family":"Koven","given":"Charles D","non-dropping-particle":"","parse-names":false,"suffix":""},{"dropping-particle":"","family":"Oleson","given":"Keith W","non-dropping-particle":"","parse-names":false,"suffix":""},{"dropping-particle":"","family":"Swenson","given":"Sean C","non-dropping-particle":"","parse-names":false,"suffix":""},{"dropping-particle":"","family":"Bonan","given":"Gordon B","non-dropping-particle":"","parse-names":false,"suffix":""},{"dropping-particle":"","family":"Collier","given":"Nathan","non-dropping-particle":"","parse-names":false,"suffix":""},{"dropping-particle":"","family":"Ghimire","given":"Bardan","non-dropping-particle":"","parse-names":false,"suffix":""},{"dropping-particle":"","family":"Kampenhout","given":"Leo","non-dropping-particle":"","parse-names":false,"suffix":""},{"dropping-particle":"","family":"Kennedy","given":"Daniel","non-dropping-particle":"","parse-names":false,"suffix":""},{"dropping-particle":"","family":"Kluzek","given":"Erik","non-dropping-particle":"","parse-names":false,"suffix":""},{"dropping-particle":"","family":"Lawrence","given":"Peter J","non-dropping-particle":"","parse-names":false,"suffix":""},{"dropping-particle":"","family":"Li","given":"Fang","non-dropping-particle":"","parse-names":false,"suffix":""},{"dropping-particle":"","family":"Li","given":"Hongyi","non-dropping-particle":"","parse-names":false,"suffix":""},{"dropping-particle":"","family":"Lombardozzi","given":"Danica L","non-dropping-particle":"","parse-names":false,"suffix":""},{"dropping-particle":"","family":"Riley","given":"William J","non-dropping-particle":"","parse-names":false,"suffix":""},{"dropping-particle":"","family":"Sacks","given":"William J","non-dropping-particle":"","parse-names":false,"suffix":""},{"dropping-particle":"","family":"Shi","given":"Mingjie","non-dropping-particle":"","parse-names":false,"suffix":""},{"dropping-particle":"","family":"Vertenstein","given":"Mariana","non-dropping-particle":"","parse-names":false,"suffix":""},{"dropping-particle":"","family":"Wieder","given":"William R","non-dropping-particle":"","parse-names":false,"suffix":""},{"dropping-particle":"","family":"Xu","given":"Chonggang","non-dropping-particle":"","parse-names":false,"suffix":""},{"dropping-particle":"","family":"Ali","given":"Ashehad A","non-dropping-particle":"","parse-names":false,"suffix":""},{"dropping-particle":"","family":"Badger","given":"Andrew M","non-dropping-particle":"","parse-names":false,"suffix":""},{"dropping-particle":"","family":"Bisht","given":"Gautam","non-dropping-particle":"","parse-names":false,"suffix":""},{"dropping-particle":"","family":"Broeke","given":"Michiel","non-dropping-particle":"","parse-names":false,"suffix":""},{"dropping-particle":"","family":"Brunke","given":"Michael A","non-dropping-particle":"","parse-names":false,"suffix":""},{"dropping-particle":"","family":"Burns","given":"Sean P","non-dropping-particle":"","parse-names":false,"suffix":""},{"dropping-particle":"","family":"Buzan","given":"Jonathan","non-dropping-particle":"","parse-names":false,"suffix":""},{"dropping-particle":"","family":"Clark","given":"Martyn","non-dropping-particle":"","parse-names":false,"suffix":""},{"dropping-particle":"","family":"Craig","given":"Anthony","non-dropping-particle":"","parse-names":false,"suffix":""},{"dropping-particle":"","family":"Dahlin","given":"Kyla M","non-dropping-particle":"","parse-names":false,"suffix":""},{"dropping-particle":"","family":"Drewniak","given":"Beth","non-dropping-particle":"","parse-names":false,"suffix":""},{"dropping-particle":"","family":"Fisher","given":"Joshua B","non-dropping-particle":"","parse-names":false,"suffix":""},{"dropping-particle":"","family":"Flanner","given":"Mark","non-dropping-particle":"","parse-names":false,"suffix":""},{"dropping-particle":"","family":"Fox","given":"Andrew M","non-dropping-particle":"","parse-names":false,"suffix":""},{"dropping-particle":"","family":"Gentine","given":"Pierre","non-dropping-particle":"","parse-names":false,"suffix":""},{"dropping-particle":"","family":"Hoffman","given":"Forrest M","non-dropping-particle":"","parse-names":false,"suffix":""},{"dropping-particle":"","family":"Keppel‐Aleks","given":"Gretchen","non-dropping-particle":"","parse-names":false,"suffix":""},{"dropping-particle":"","family":"Knox","given":"Ryan","non-dropping-particle":"","parse-names":false,"suffix":""},{"dropping-particle":"","family":"Kumar","given":"Sanjiv","non-dropping-particle":"","parse-names":false,"suffix":""},{"dropping-particle":"","family":"Lenaerts","given":"Jan","non-dropping-particle":"","parse-names":false,"suffix":""},{"dropping-particle":"","family":"Leung","given":"L. Ruby","non-dropping-particle":"","parse-names":false,"suffix":""},{"dropping-particle":"","family":"Lipscomb","given":"William H","non-dropping-particle":"","parse-names":false,"suffix":""},{"dropping-particle":"","family":"Lu","given":"Yaqiong","non-dropping-particle":"","parse-names":false,"suffix":""},{"dropping-particle":"","family":"Pandey","given":"Ashutosh","non-dropping-particle":"","parse-names":false,"suffix":""},{"dropping-particle":"","family":"Pelletier","given":"Jon D.","non-dropping-particle":"","parse-names":false,"suffix":""},{"dropping-particle":"","family":"Perket","given":"Justin","non-dropping-particle":"","parse-names":false,"suffix":""},{"dropping-particle":"","family":"Randerson","given":"James T","non-dropping-particle":"","parse-names":false,"suffix":""},{"dropping-particle":"","family":"Ricciuto","given":"Daniel M","non-dropping-particle":"","parse-names":false,"suffix":""},{"dropping-particle":"","family":"Sanderson","given":"Benjamin M","non-dropping-particle":"","parse-names":false,"suffix":""},{"dropping-particle":"","family":"Slater","given":"Andrew","non-dropping-particle":"","parse-names":false,"suffix":""},{"dropping-particle":"","family":"Subin","given":"Zachary M","non-dropping-particle":"","parse-names":false,"suffix":""},{"dropping-particle":"","family":"Tang","given":"Jinyun","non-dropping-particle":"","parse-names":false,"suffix":""},{"dropping-particle":"","family":"Thomas","given":"R Quinn","non-dropping-particle":"","parse-names":false,"suffix":""},{"dropping-particle":"","family":"Val Martin","given":"Maria","non-dropping-particle":"","parse-names":false,"suffix":""},{"dropping-particle":"","family":"Zeng","given":"Xubin","non-dropping-particle":"","parse-names":false,"suffix":""}],"container-title":"Journal of Advances in Modeling Earth Systems","id":"ITEM-1","issue":"12","issued":{"date-parts":[["2019","12","12"]]},"page":"4245-4287","title":"The Community Land Model Version 5: description of new features, benchmarking, and impact of forcing uncertainty","type":"article-journal","volume":"11"},"uris":["http://www.mendeley.com/documents/?uuid=b40ad154-1a36-44b3-aa3d-cf973f582496"]},{"id":"ITEM-2","itemData":{"DOI":"10.1111/gcb.13131","ISSN":"13652486","PMID":"26473512","abstract":"Plants typically expend a significant portion of their available carbon (C) on nutrient acquisition - C that could otherwise support growth. However, given that most global terrestrial biosphere models (TBMs) do not include the C cost of nutrient acquisition, these models fail to represent current and future constraints to the land C sink. Here, we integrated a plant productivity-optimized nutrient acquisition model - the Fixation and Uptake of Nitrogen Model - into one of the most widely used TBMs, the Community Land Model. Global plant nitrogen (N) uptake is dynamically simulated in the coupled model based on the C costs of N acquisition from mycorrhizal roots, nonmycorrhizal roots, N-fixing microbes, and retranslocation (from senescing leaves). We find that at the global scale, plants spend 2.4 Pg C yr-1 to acquire 1.0 Pg N yr-1, and that the C cost of N acquisition leads to a downregulation of global net primary production (NPP) by 13%. Mycorrhizal uptake represented the dominant pathway by which N is acquired, accounting for ~66% of the N uptake by plants. Notably, roots associating with arbuscular mycorrhizal (AM) fungi - generally considered for their role in phosphorus (P) acquisition - are estimated to be the primary source of global plant N uptake owing to the dominance of AM-associated plants in mid- and low-latitude biomes. Overall, our coupled model improves the representations of NPP downregulation globally and generates spatially explicit patterns of belowground C allocation, soil N uptake, and N retranslocation at the global scale. Such model improvements are critical for predicting how plant responses to altered N availability (owing to N deposition, rising atmospheric CO2, and warming temperatures) may impact the land C sink.","author":[{"dropping-particle":"","family":"Shi","given":"Mingjie","non-dropping-particle":"","parse-names":false,"suffix":""},{"dropping-particle":"","family":"Fisher","given":"Joshua B","non-dropping-particle":"","parse-names":false,"suffix":""},{"dropping-particle":"","family":"Brzostek","given":"Edward R","non-dropping-particle":"","parse-names":false,"suffix":""},{"dropping-particle":"","family":"Phillips","given":"Richard P","non-dropping-particle":"","parse-names":false,"suffix":""}],"container-title":"Global Change Biology","id":"ITEM-2","issue":"3","issued":{"date-parts":[["2016"]]},"page":"1299-1314","title":"Carbon cost of plant nitrogen acquisition: Global carbon cycle impact from an improved plant nitrogen cycle in the Community Land Model","type":"article-journal","volume":"22"},"uris":["http://www.mendeley.com/documents/?uuid=e87a9d14-0e7f-4e93-9627-1c4b0e119bb4"]}],"mendeley":{"formattedCitation":"(Shi &lt;i&gt;et al.&lt;/i&gt;, 2016; Lawrence &lt;i&gt;et al.&lt;/i&gt;, 2019)","manualFormatting":"Shi et al., 2016; Lawrence et al., 2019","plainTextFormattedCitation":"(Shi et al., 2016; Lawrence et al., 2019)","previouslyFormattedCitation":"(Shi &lt;i&gt;et al.&lt;/i&gt;, 2016; Lawrence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61C94">
        <w:rPr>
          <w:rFonts w:ascii="Times New Roman" w:eastAsia="Times New Roman" w:hAnsi="Times New Roman" w:cs="Times New Roman"/>
          <w:noProof/>
          <w:sz w:val="24"/>
          <w:szCs w:val="24"/>
        </w:rPr>
        <w:t xml:space="preserve">Shi </w:t>
      </w:r>
      <w:r w:rsidRPr="00761C94">
        <w:rPr>
          <w:rFonts w:ascii="Times New Roman" w:eastAsia="Times New Roman" w:hAnsi="Times New Roman" w:cs="Times New Roman"/>
          <w:i/>
          <w:noProof/>
          <w:sz w:val="24"/>
          <w:szCs w:val="24"/>
        </w:rPr>
        <w:t>et al.</w:t>
      </w:r>
      <w:r w:rsidRPr="00761C94">
        <w:rPr>
          <w:rFonts w:ascii="Times New Roman" w:eastAsia="Times New Roman" w:hAnsi="Times New Roman" w:cs="Times New Roman"/>
          <w:noProof/>
          <w:sz w:val="24"/>
          <w:szCs w:val="24"/>
        </w:rPr>
        <w:t xml:space="preserve">, 2016; Lawrence </w:t>
      </w:r>
      <w:r w:rsidRPr="00761C94">
        <w:rPr>
          <w:rFonts w:ascii="Times New Roman" w:eastAsia="Times New Roman" w:hAnsi="Times New Roman" w:cs="Times New Roman"/>
          <w:i/>
          <w:noProof/>
          <w:sz w:val="24"/>
          <w:szCs w:val="24"/>
        </w:rPr>
        <w:t>et al.</w:t>
      </w:r>
      <w:r w:rsidRPr="00761C94">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Joint UK Land Environment Simulator, JULES;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{"citationItems":[{"id":"ITEM-1","itemData":{"DOI":"10.5194/gmd-4-701-2011","ISSN":"1991-9603","abstract":"Abstract. The Joint UK Land Environment Simulator (JULES) is a process-based model that simulates the fluxes of carbon, water, energy and momentum between the land surface and the atmosphere. Many studies have demonstrated the important role of the land surface in the functioning of the Earth System. Different versions of JULES have been employed to quantify the effects on the land carbon sink of climate change, increasing atmospheric carbon dioxide concentrations, changing atmospheric aerosols and tropospheric ozone, and the response of methane emissions from wetlands to climate change. This paper describes the consolidation of these advances in the modelling of carbon fluxes and stores, in both the vegetation and soil, in version 2.2 of JULES. Features include a multi-layer canopy scheme for light interception, including a sunfleck penetration scheme, a coupled scheme of leaf photosynthesis and stomatal conductance, representation of the effects of ozone on leaf physiology, and a description of methane emissions from wetlands. JULES represents the carbon allocation, growth and population dynamics of five plant functional types. The turnover of carbon from living plant tissues is fed into a 4-pool soil carbon model. The process-based descriptions of key ecological processes and trace gas fluxes in JULES mean that this community model is well-suited for use in carbon cycle, climate change and impacts studies, either in standalone mode or as the land component of a coupled Earth system model.","author":[{"dropping-particle":"","family":"Clark","given":"Douglas B","non-dropping-particle":"","parse-names":false,"suffix":""},{"dropping-particle":"","family":"Mercado","given":"L M","non-dropping-particle":"","parse-names":false,"suffix":""},{"dropping-particle":"","family":"Sitch","given":"S","non-dropping-particle":"","parse-names":false,"suffix":""},{"dropping-particle":"","family":"Jones","given":"Chris D","non-dropping-particle":"","parse-names":false,"suffix":""},{"dropping-particle":"","family":"Gedney","given":"N","non-dropping-particle":"","parse-names":false,"suffix":""},{"dropping-particle":"","family":"Best","given":"M J","non-dropping-particle":"","parse-names":false,"suffix":""},{"dropping-particle":"","family":"Pryor","given":"M","non-dropping-particle":"","parse-names":false,"suffix":""},{"dropping-particle":"","family":"Rooney","given":"G G","non-dropping-particle":"","parse-names":false,"suffix":""},{"dropping-particle":"","family":"Essery","given":"R L H","non-dropping-particle":"","parse-names":false,"suffix":""},{"dropping-particle":"","family":"Blyth","given":"E","non-dropping-particle":"","parse-names":false,"suffix":""},{"dropping-particle":"","family":"Boucher","given":"O","non-dropping-particle":"","parse-names":false,"suffix":""},{"dropping-particle":"","family":"Harding","given":"R J","non-dropping-particle":"","parse-names":false,"suffix":""},{"dropping-particle":"","family":"Huntingford","given":"Chris","non-dropping-particle":"","parse-names":false,"suffix":""},{"dropping-particle":"","family":"Cox","given":"Peter M","non-dropping-particle":"","parse-names":false,"suffix":""}],"container-title":"Geoscientific Model Development","id":"ITEM-1","issue":"3","issued":{"date-parts":[["2011","9","1"]]},"page":"701-722","title":"The Joint UK Land Environment Simulator (JULES), model description – Part 2: Carbon fluxes and vegetation dynamics","type":"article-journal","volume":"4"},"uris":["http://www.mendeley.com/documents/?uuid=da79b5ca-a62d-4060-ac94-fee780a15274"]}],"mendeley":{"formattedCitation":"(Clark &lt;i&gt;et al.&lt;/i&gt;, 2011)","manualFormatting":"Clark et al., 2011)","plainTextFormattedCitation":"(Clark et al., 2011)","previouslyFormattedCitation":"(Clark &lt;i&gt;et al.&lt;/i&gt;, 2011)"},"properties":{"noteIndex":0},"schema":"https://github.com/citation-style-language/schema/raw/master/csl-citation.json"}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61C94">
        <w:rPr>
          <w:rFonts w:ascii="Times New Roman" w:eastAsia="Times New Roman" w:hAnsi="Times New Roman" w:cs="Times New Roman"/>
          <w:noProof/>
          <w:sz w:val="24"/>
          <w:szCs w:val="24"/>
        </w:rPr>
        <w:t xml:space="preserve">Clark </w:t>
      </w:r>
      <w:r w:rsidRPr="00761C94">
        <w:rPr>
          <w:rFonts w:ascii="Times New Roman" w:eastAsia="Times New Roman" w:hAnsi="Times New Roman" w:cs="Times New Roman"/>
          <w:i/>
          <w:noProof/>
          <w:sz w:val="24"/>
          <w:szCs w:val="24"/>
        </w:rPr>
        <w:t>et al.</w:t>
      </w:r>
      <w:r w:rsidRPr="00761C94">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AA6725">
        <w:rPr>
          <w:rFonts w:ascii="Times New Roman" w:eastAsia="Times New Roman" w:hAnsi="Times New Roman" w:cs="Times New Roman"/>
          <w:color w:val="000000" w:themeColor="text1"/>
          <w:sz w:val="24"/>
          <w:szCs w:val="24"/>
        </w:rPr>
        <w:t xml:space="preserve">Recent work suggests that coupling FUN to CLM 5.0 caused a large </w:t>
      </w:r>
      <w:r w:rsidRPr="00061066">
        <w:rPr>
          <w:rFonts w:ascii="Times New Roman" w:eastAsia="Times New Roman" w:hAnsi="Times New Roman" w:cs="Times New Roman"/>
          <w:color w:val="000000" w:themeColor="text1"/>
          <w:sz w:val="24"/>
          <w:szCs w:val="24"/>
        </w:rPr>
        <w:t xml:space="preserve">overprediction of plant nitrogen uptake associated with nitrogen fixation </w:t>
      </w:r>
      <w:r w:rsidRPr="00061066">
        <w:rPr>
          <w:rFonts w:ascii="Times New Roman" w:eastAsia="Times New Roman" w:hAnsi="Times New Roman" w:cs="Times New Roman"/>
          <w:color w:val="000000" w:themeColor="text1"/>
          <w:sz w:val="24"/>
          <w:szCs w:val="24"/>
        </w:rPr>
        <w:fldChar w:fldCharType="begin" w:fldLock="1"/>
      </w:r>
      <w:r w:rsidR="00A2372E">
        <w:rPr>
          <w:rFonts w:ascii="Times New Roman" w:eastAsia="Times New Roman" w:hAnsi="Times New Roman" w:cs="Times New Roman"/>
          <w:color w:val="000000" w:themeColor="text1"/>
          <w:sz w:val="24"/>
          <w:szCs w:val="24"/>
        </w:rPr>
        <w:instrText>ADDIN CSL_CITATION {"citationItems":[{"id":"ITEM-1","itemData":{"DOI":"10.5194/bg-17-5129-2020","ISSN":"1726-4189","abstract":"The nitrogen cycle and its effect on carbon uptake in the terrestrial biosphere is a recent progression in earth system models. As with any new component of a model, it is important to understand the behaviour, strengths, and limitations of the various process representations. Here we assess and compare five land surface models with nitro- gen cycles that are used as the terrestrial components of some of the earth system models in CMIP6. The land sur- face models were run offline with a common spin-up and forcing protocol. We use a historical control simulation and two perturbations to assess the model nitrogen-related per- formances: a simulation with atmospheric carbon dioxide increased by 200 ppm and one with nitrogen deposition in- creased by 50 kgN ha−1 yr−1. There is generally greater vari- ability in productivity response between models to increased nitrogen than to carbon dioxide. Across the five models the response to carbon dioxide globally was 5 % to 20 % and the response to nitrogen was 2 % to 24 %. The models are not evenly distributed within the ensemble range, with two of the models having low productivity response to nitrogen and another one with low response to elevated atmospheric car- bon dioxide, compared to the other models. In all five mod- els individual grid cells tend to exhibit bimodality, with ei- ther a strong response to increased nitrogen or atmospheric carbon dioxide but rarely to both to an equal extent. How- ever, this local effect does not scale to either the regional or global level. The global and tropical responses are gen- erally more accurately modelled than boreal, tundra, or other high-latitude areas compared to observations. These results are due to divergent choices in the representation of key nitrogen cycle processes. They show the need for more obser- vational studies to enhance understanding of nitrogen cycle processes, especially nitrogen-use efficiency and biological nitrogen fixation.","author":[{"dropping-particle":"","family":"Davies-Barnard","given":"Taraka","non-dropping-particle":"","parse-names":false,"suffix":""},{"dropping-particle":"","family":"Meyerholt","given":"Johannes","non-dropping-particle":"","parse-names":false,"suffix":""},{"dropping-particle":"","family":"Zaehle","given":"Sönke","non-dropping-particle":"","parse-names":false,"suffix":""},{"dropping-particle":"","family":"Friedlingstein","given":"Pierre","non-dropping-particle":"","parse-names":false,"suffix":""},{"dropping-particle":"","family":"Brovkin","given":"Victor","non-dropping-particle":"","parse-names":false,"suffix":""},{"dropping-particle":"","family":"Fan","given":"Yuanchao","non-dropping-particle":"","parse-names":false,"suffix":""},{"dropping-particle":"","family":"Fisher","given":"Rosie A","non-dropping-particle":"","parse-names":false,"suffix":""},{"dropping-particle":"","family":"Jones","given":"Chris D","non-dropping-particle":"","parse-names":false,"suffix":""},{"dropping-particle":"","family":"Lee","given":"Hanna","non-dropping-particle":"","parse-names":false,"suffix":""},{"dropping-particle":"","family":"Peano","given":"Daniele","non-dropping-particle":"","parse-names":false,"suffix":""},{"dropping-particle":"","family":"Smith","given":"Benjamin","non-dropping-particle":"","parse-names":false,"suffix":""},{"dropping-particle":"","family":"Wårlind","given":"David","non-dropping-particle":"","parse-names":false,"suffix":""},{"dropping-particle":"","family":"Wiltshire","given":"Andy J","non-dropping-particle":"","parse-names":false,"suffix":""}],"container-title":"Biogeosciences","id":"ITEM-1","issue":"20","issued":{"date-parts":[["2020","10","23"]]},"page":"5129-5148","title":"Nitrogen cycling in CMIP6 land surface models: progress and limitations","type":"article-journal","volume":"17"},"uris":["http://www.mendeley.com/documents/?uuid=43d491c9-cd44-49f7-b593-8d040e1f230f"]}],"mendeley":{"formattedCitation":"(Davies-Barnard &lt;i&gt;et al.&lt;/i&gt;, 2020)","plainTextFormattedCitation":"(Davies-Barnard et al., 2020)","previouslyFormattedCitation":"(Davies-Barnard &lt;i&gt;et al.&lt;/i&gt;, 2020)"},"properties":{"noteIndex":0},"schema":"https://github.com/citation-style-language/schema/raw/master/csl-citation.json"}</w:instrText>
      </w:r>
      <w:r w:rsidRPr="00061066">
        <w:rPr>
          <w:rFonts w:ascii="Times New Roman" w:eastAsia="Times New Roman" w:hAnsi="Times New Roman" w:cs="Times New Roman"/>
          <w:color w:val="000000" w:themeColor="text1"/>
          <w:sz w:val="24"/>
          <w:szCs w:val="24"/>
        </w:rPr>
        <w:fldChar w:fldCharType="separate"/>
      </w:r>
      <w:r w:rsidRPr="00061066">
        <w:rPr>
          <w:rFonts w:ascii="Times New Roman" w:eastAsia="Times New Roman" w:hAnsi="Times New Roman" w:cs="Times New Roman"/>
          <w:noProof/>
          <w:color w:val="000000" w:themeColor="text1"/>
          <w:sz w:val="24"/>
          <w:szCs w:val="24"/>
        </w:rPr>
        <w:t xml:space="preserve">(Davies-Barnard </w:t>
      </w:r>
      <w:r w:rsidRPr="00061066">
        <w:rPr>
          <w:rFonts w:ascii="Times New Roman" w:eastAsia="Times New Roman" w:hAnsi="Times New Roman" w:cs="Times New Roman"/>
          <w:i/>
          <w:noProof/>
          <w:color w:val="000000" w:themeColor="text1"/>
          <w:sz w:val="24"/>
          <w:szCs w:val="24"/>
        </w:rPr>
        <w:t>et al.</w:t>
      </w:r>
      <w:r w:rsidRPr="00061066">
        <w:rPr>
          <w:rFonts w:ascii="Times New Roman" w:eastAsia="Times New Roman" w:hAnsi="Times New Roman" w:cs="Times New Roman"/>
          <w:noProof/>
          <w:color w:val="000000" w:themeColor="text1"/>
          <w:sz w:val="24"/>
          <w:szCs w:val="24"/>
        </w:rPr>
        <w:t>, 2020)</w:t>
      </w:r>
      <w:r w:rsidRPr="00061066">
        <w:rPr>
          <w:rFonts w:ascii="Times New Roman" w:eastAsia="Times New Roman" w:hAnsi="Times New Roman" w:cs="Times New Roman"/>
          <w:color w:val="000000" w:themeColor="text1"/>
          <w:sz w:val="24"/>
          <w:szCs w:val="24"/>
        </w:rPr>
        <w:fldChar w:fldCharType="end"/>
      </w:r>
      <w:r w:rsidRPr="00061066">
        <w:rPr>
          <w:rFonts w:ascii="Times New Roman" w:eastAsia="Times New Roman" w:hAnsi="Times New Roman" w:cs="Times New Roman"/>
          <w:color w:val="000000" w:themeColor="text1"/>
          <w:sz w:val="24"/>
          <w:szCs w:val="24"/>
        </w:rPr>
        <w:t>. Thus, empirical data from manipulative experiments that explicitly quantify carbon costs to acquire nitrogen in species capable of associating with nitrogen-fixing bacteria across different environmental contexts is an important step toward identifying potential biases in models like FUN.</w:t>
      </w:r>
    </w:p>
    <w:p w14:paraId="211BFBF1" w14:textId="4CCEE583" w:rsidR="008C1CF6" w:rsidRDefault="008C1CF6" w:rsidP="008C1CF6">
      <w:pPr>
        <w:spacing w:line="36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Our findings broadly support the FUN formulation of carbon costs to acquire nitrogen in response to soil nitrogen availability. FUN calculates carbon costs to acquire nitrogen based on the sum of carbon costs to acquire nitrogen via nitrogen fixation, mycorrhizal active uptake, nonmycorrhizal active uptake, and retranslocation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 xml:space="preserve">ADDIN CSL_CITATION {"citationItems":[{"id":"ITEM-1","itemData":{"DOI":"10.1029/2009gb003621","abstract":"Nitrogen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sidR="00A2372E">
        <w:rPr>
          <w:rFonts w:ascii="Cambria Math" w:eastAsia="Times New Roman" w:hAnsi="Cambria Math" w:cs="Cambria Math"/>
          <w:sz w:val="24"/>
          <w:szCs w:val="24"/>
        </w:rPr>
        <w:instrText>∼</w:instrText>
      </w:r>
      <w:r w:rsidR="00A2372E">
        <w:rPr>
          <w:rFonts w:ascii="Times New Roman" w:eastAsia="Times New Roman" w:hAnsi="Times New Roman" w:cs="Times New Roman"/>
          <w:sz w:val="24"/>
          <w:szCs w:val="24"/>
        </w:rPr>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non-dropping-particle":"","parse-names":false,"suffix":""},{"dropping-particle":"","family":"Malhi","given":"Yadvinder","non-dropping-particle":"","parse-names":false,"suffix":""},{"dropping-particle":"","family":"Fisher","given":"Rosie A","non-dropping-particle":"","parse-names":false,"suffix":""},{"dropping-particle":"","family":"Huntingford","given":"Chris","non-dropping-particle":"","parse-names":false,"suffix":""},{"dropping-particle":"","family":"Tan","given":"S-Y","non-dropping-particle":"","parse-names":false,"suffix":""}],"container-title":"Global Biogeochemical Cycles","id":"ITEM-1","issue":"1","issued":{"date-parts":[["2010"]]},"page":"1-17","title":"Carbon cost of plant nitrogen acquisition: A mechanistic, globally applicable model of plant nitrogen uptake, retranslocation, and fixation","type":"article-journal","volume":"24"},"uris":["http://www.mendeley.com/documents/?uuid=f2a4ae03-d445-47b6-9512-280f5efd13fa"]},{"id":"ITEM-2","itemData":{"DOI":"10.1002/2014JG002660.Received","abstract":"Accurate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Biogeosciences","id":"ITEM-2","issued":{"date-parts":[["2014"]]},"page":"1684-1697","title":"Modeling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retranslocation","type":"article-journal","volume":"119"},"uris":["http://www.mendeley.com/documents/?uuid=d402da8e-476e-48bc-8d9c-7c76f7aa03a4"]}],"mendeley":{"formattedCitation":"(Fisher &lt;i&gt;et al.&lt;/i&gt;, 2010; Brzostek &lt;i&gt;et al.&lt;/i&gt;, 2014)","plainTextFormattedCitation":"(Fisher et al., 2010; Brzostek et al., 2014)","previouslyFormattedCitation":"(Fisher &lt;i&gt;et al.&lt;/i&gt;, 2010; Brzostek &lt;i&gt;et al.&lt;/i&gt;,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93D89">
        <w:rPr>
          <w:rFonts w:ascii="Times New Roman" w:eastAsia="Times New Roman" w:hAnsi="Times New Roman" w:cs="Times New Roman"/>
          <w:noProof/>
          <w:sz w:val="24"/>
          <w:szCs w:val="24"/>
        </w:rPr>
        <w:t xml:space="preserve">(Fisher </w:t>
      </w:r>
      <w:r w:rsidRPr="00893D89">
        <w:rPr>
          <w:rFonts w:ascii="Times New Roman" w:eastAsia="Times New Roman" w:hAnsi="Times New Roman" w:cs="Times New Roman"/>
          <w:i/>
          <w:noProof/>
          <w:sz w:val="24"/>
          <w:szCs w:val="24"/>
        </w:rPr>
        <w:t>et al.</w:t>
      </w:r>
      <w:r w:rsidRPr="00893D89">
        <w:rPr>
          <w:rFonts w:ascii="Times New Roman" w:eastAsia="Times New Roman" w:hAnsi="Times New Roman" w:cs="Times New Roman"/>
          <w:noProof/>
          <w:sz w:val="24"/>
          <w:szCs w:val="24"/>
        </w:rPr>
        <w:t xml:space="preserve">, 2010; Brzostek </w:t>
      </w:r>
      <w:r w:rsidRPr="00893D89">
        <w:rPr>
          <w:rFonts w:ascii="Times New Roman" w:eastAsia="Times New Roman" w:hAnsi="Times New Roman" w:cs="Times New Roman"/>
          <w:i/>
          <w:noProof/>
          <w:sz w:val="24"/>
          <w:szCs w:val="24"/>
        </w:rPr>
        <w:t>et al.</w:t>
      </w:r>
      <w:r w:rsidRPr="00893D89">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Carbon costs to acquire nitrogen via mycorrhizal or nonmycorrhizal active uptake pathways are derived as a function of nitrogen availability, root biomass, and two parameterized values based on nitrogen acquisition strategy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retranslocation","type":"article-journal","volume":"119"},"uris":["http://www.mendeley.com/documents/?uuid=d402da8e-476e-48bc-8d9c-7c76f7aa03a4"]}],"mendeley":{"formattedCitation":"(Brzostek &lt;i&gt;et al.&lt;/i&gt;, 2014)","plainTextFormattedCitation":"(Brzostek et al., 2014)","previouslyFormattedCitation":"(Brzostek &lt;i&gt;et al.&lt;/i&gt;,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F241B">
        <w:rPr>
          <w:rFonts w:ascii="Times New Roman" w:eastAsia="Times New Roman" w:hAnsi="Times New Roman" w:cs="Times New Roman"/>
          <w:noProof/>
          <w:sz w:val="24"/>
          <w:szCs w:val="24"/>
        </w:rPr>
        <w:t xml:space="preserve">(Brzostek </w:t>
      </w:r>
      <w:r w:rsidRPr="00DF241B">
        <w:rPr>
          <w:rFonts w:ascii="Times New Roman" w:eastAsia="Times New Roman" w:hAnsi="Times New Roman" w:cs="Times New Roman"/>
          <w:i/>
          <w:noProof/>
          <w:sz w:val="24"/>
          <w:szCs w:val="24"/>
        </w:rPr>
        <w:t>et al.</w:t>
      </w:r>
      <w:r w:rsidRPr="00DF241B">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Due to this, FUN simulates a net decrease in carbon costs to acquire nitrogen with increasing nitrogen availability for mycorrhizal and nonmycorrhizal active uptake pathways, assuming constant root biomass. This was a pattern we observed in </w:t>
      </w:r>
      <w:r>
        <w:rPr>
          <w:rFonts w:ascii="Times New Roman" w:eastAsia="Times New Roman" w:hAnsi="Times New Roman" w:cs="Times New Roman"/>
          <w:i/>
          <w:iCs/>
          <w:sz w:val="24"/>
          <w:szCs w:val="24"/>
        </w:rPr>
        <w:t xml:space="preserve">G. hirsutum </w:t>
      </w:r>
      <w:r>
        <w:rPr>
          <w:rFonts w:ascii="Times New Roman" w:eastAsia="Times New Roman" w:hAnsi="Times New Roman" w:cs="Times New Roman"/>
          <w:sz w:val="24"/>
          <w:szCs w:val="24"/>
        </w:rPr>
        <w:t xml:space="preserve">regardless of light availability. In contrast, FUN would not simulate a net change in carbon costs to acquire nitrogen via nitrogen fixation due to nitrogen availability. This is because carbon costs to acquire nitrogen via nitrogen fixation are derived from a well-established function of soil temperature, which is independent of soil nitrogen availability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 xml:space="preserve">ADDIN CSL_CITATION {"citationItems":[{"id":"ITEM-1","itemData":{"DOI":"10.1038/nature07028","ISSN":"0028-0836","author":[{"dropping-particle":"","family":"Houlton","given":"Benjamin Z","non-dropping-particle":"","parse-names":false,"suffix":""},{"dropping-particle":"","family":"Wang","given":"Ying-Ping","non-dropping-particle":"","parse-names":false,"suffix":""},{"dropping-particle":"","family":"Vitousek","given":"Peter M","non-dropping-particle":"","parse-names":false,"suffix":""},{"dropping-particle":"","family":"Field","given":"Christopher B","non-dropping-particle":"","parse-names":false,"suffix":""}],"container-title":"Nature","id":"ITEM-1","issue":"7202","issued":{"date-parts":[["2008","7","17"]]},"page":"327-330","title":"A unifying framework for dinitrogen fixation in the terrestrial biosphere","type":"article-journal","volume":"454"},"uris":["http://www.mendeley.com/documents/?uuid=f6324455-b6b2-4f85-974b-14cd9801fd9a"]},{"id":"ITEM-2","itemData":{"DOI":"10.1029/2009gb003621","abstract":"Nitrogen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sidR="00A2372E">
        <w:rPr>
          <w:rFonts w:ascii="Cambria Math" w:eastAsia="Times New Roman" w:hAnsi="Cambria Math" w:cs="Cambria Math"/>
          <w:sz w:val="24"/>
          <w:szCs w:val="24"/>
        </w:rPr>
        <w:instrText>∼</w:instrText>
      </w:r>
      <w:r w:rsidR="00A2372E">
        <w:rPr>
          <w:rFonts w:ascii="Times New Roman" w:eastAsia="Times New Roman" w:hAnsi="Times New Roman" w:cs="Times New Roman"/>
          <w:sz w:val="24"/>
          <w:szCs w:val="24"/>
        </w:rPr>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non-dropping-particle":"","parse-names":false,"suffix":""},{"dropping-particle":"","family":"Malhi","given":"Yadvinder","non-dropping-particle":"","parse-names":false,"suffix":""},{"dropping-particle":"","family":"Fisher","given":"Rosie A","non-dropping-particle":"","parse-names":false,"suffix":""},{"dropping-particle":"","family":"Huntingford","given":"Chris","non-dropping-particle":"","parse-names":false,"suffix":""},{"dropping-particle":"","family":"Tan","given":"S-Y","non-dropping-particle":"","parse-names":false,"suffix":""}],"container-title":"Global Biogeochemical Cycles","id":"ITEM-2","issue":"1","issued":{"date-parts":[["2010"]]},"page":"1-17","title":"Carbon cost of plant nitrogen acquisition: A mechanistic, globally applicable model of plant nitrogen uptake, retranslocation, and fixation","type":"article-journal","volume":"24"},"uris":["http://www.mendeley.com/documents/?uuid=f2a4ae03-d445-47b6-9512-280f5efd13fa"]}],"mendeley":{"formattedCitation":"(Houlton &lt;i&gt;et al.&lt;/i&gt;, 2008; Fisher &lt;i&gt;et al.&lt;/i&gt;, 2010)","plainTextFormattedCitation":"(Houlton et al., 2008; Fisher et al., 2010)","previouslyFormattedCitation":"(Houlton &lt;i&gt;et al.&lt;/i&gt;, 2008; Fisher &lt;i&gt;et al.&lt;/i&gt;, 2010)"},"properties":{"noteIndex":0},"schema":"https://github.com/citation-style-language/schema/raw/master/csl-citation.json"}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97CEF">
        <w:rPr>
          <w:rFonts w:ascii="Times New Roman" w:eastAsia="Times New Roman" w:hAnsi="Times New Roman" w:cs="Times New Roman"/>
          <w:noProof/>
          <w:sz w:val="24"/>
          <w:szCs w:val="24"/>
        </w:rPr>
        <w:t xml:space="preserve">(Houlton </w:t>
      </w:r>
      <w:r w:rsidRPr="00D97CEF">
        <w:rPr>
          <w:rFonts w:ascii="Times New Roman" w:eastAsia="Times New Roman" w:hAnsi="Times New Roman" w:cs="Times New Roman"/>
          <w:i/>
          <w:noProof/>
          <w:sz w:val="24"/>
          <w:szCs w:val="24"/>
        </w:rPr>
        <w:t>et al.</w:t>
      </w:r>
      <w:r w:rsidRPr="00D97CEF">
        <w:rPr>
          <w:rFonts w:ascii="Times New Roman" w:eastAsia="Times New Roman" w:hAnsi="Times New Roman" w:cs="Times New Roman"/>
          <w:noProof/>
          <w:sz w:val="24"/>
          <w:szCs w:val="24"/>
        </w:rPr>
        <w:t xml:space="preserve">, 2008; Fisher </w:t>
      </w:r>
      <w:r w:rsidRPr="00D97CEF">
        <w:rPr>
          <w:rFonts w:ascii="Times New Roman" w:eastAsia="Times New Roman" w:hAnsi="Times New Roman" w:cs="Times New Roman"/>
          <w:i/>
          <w:noProof/>
          <w:sz w:val="24"/>
          <w:szCs w:val="24"/>
        </w:rPr>
        <w:t>et al.</w:t>
      </w:r>
      <w:r w:rsidRPr="00D97CEF">
        <w:rPr>
          <w:rFonts w:ascii="Times New Roman" w:eastAsia="Times New Roman" w:hAnsi="Times New Roman" w:cs="Times New Roman"/>
          <w:noProof/>
          <w:sz w:val="24"/>
          <w:szCs w:val="24"/>
        </w:rPr>
        <w:t>, 2010)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D57837">
        <w:rPr>
          <w:rFonts w:ascii="Times New Roman" w:eastAsia="Times New Roman" w:hAnsi="Times New Roman" w:cs="Times New Roman"/>
          <w:color w:val="000000" w:themeColor="text1"/>
          <w:sz w:val="24"/>
          <w:szCs w:val="24"/>
        </w:rPr>
        <w:t xml:space="preserve">We observed a net reduction in carbon costs to acquire nitrogen in </w:t>
      </w:r>
      <w:r w:rsidRPr="00DA184F">
        <w:rPr>
          <w:rFonts w:ascii="Times New Roman" w:eastAsia="Times New Roman" w:hAnsi="Times New Roman" w:cs="Times New Roman"/>
          <w:i/>
          <w:iCs/>
          <w:color w:val="000000" w:themeColor="text1"/>
          <w:sz w:val="24"/>
          <w:szCs w:val="24"/>
        </w:rPr>
        <w:t>G. max</w:t>
      </w:r>
      <w:r w:rsidRPr="00D57837">
        <w:rPr>
          <w:rFonts w:ascii="Times New Roman" w:eastAsia="Times New Roman" w:hAnsi="Times New Roman" w:cs="Times New Roman"/>
          <w:color w:val="000000" w:themeColor="text1"/>
          <w:sz w:val="24"/>
          <w:szCs w:val="24"/>
        </w:rPr>
        <w:t>, except when individuals were grown under 0% shade cover</w:t>
      </w:r>
      <w:r>
        <w:rPr>
          <w:rFonts w:ascii="Times New Roman" w:eastAsia="Times New Roman" w:hAnsi="Times New Roman" w:cs="Times New Roman"/>
          <w:color w:val="000000" w:themeColor="text1"/>
          <w:sz w:val="24"/>
          <w:szCs w:val="24"/>
        </w:rPr>
        <w:t xml:space="preserve"> (Fig. 1)</w:t>
      </w:r>
      <w:r w:rsidRPr="00D57837">
        <w:rPr>
          <w:rFonts w:ascii="Times New Roman" w:eastAsia="Times New Roman" w:hAnsi="Times New Roman" w:cs="Times New Roman"/>
          <w:color w:val="000000" w:themeColor="text1"/>
          <w:sz w:val="24"/>
          <w:szCs w:val="24"/>
        </w:rPr>
        <w:t>. While</w:t>
      </w:r>
      <w:r>
        <w:rPr>
          <w:rFonts w:ascii="Times New Roman" w:eastAsia="Times New Roman" w:hAnsi="Times New Roman" w:cs="Times New Roman"/>
          <w:color w:val="000000" w:themeColor="text1"/>
          <w:sz w:val="24"/>
          <w:szCs w:val="24"/>
        </w:rPr>
        <w:t xml:space="preserve"> a net reduction of carbon costs in response to nitrogen fertilization</w:t>
      </w:r>
      <w:r>
        <w:rPr>
          <w:rFonts w:ascii="Times New Roman" w:eastAsia="Times New Roman" w:hAnsi="Times New Roman" w:cs="Times New Roman"/>
          <w:sz w:val="24"/>
          <w:szCs w:val="24"/>
        </w:rPr>
        <w:t xml:space="preserve"> runs counter to nitrogen fixation carbon costs simulated by FUN, these patterns were likely because </w:t>
      </w:r>
      <w:r w:rsidRPr="00AA6725">
        <w:rPr>
          <w:rFonts w:ascii="Times New Roman" w:eastAsia="Times New Roman" w:hAnsi="Times New Roman" w:cs="Times New Roman"/>
          <w:i/>
          <w:iCs/>
          <w:color w:val="000000" w:themeColor="text1"/>
          <w:sz w:val="24"/>
          <w:szCs w:val="24"/>
        </w:rPr>
        <w:t>G. max</w:t>
      </w:r>
      <w:r>
        <w:rPr>
          <w:rFonts w:ascii="Times New Roman" w:eastAsia="Times New Roman" w:hAnsi="Times New Roman" w:cs="Times New Roman"/>
          <w:color w:val="000000" w:themeColor="text1"/>
          <w:sz w:val="24"/>
          <w:szCs w:val="24"/>
        </w:rPr>
        <w:t xml:space="preserve"> individuals</w:t>
      </w:r>
      <w:r w:rsidRPr="00AA6725">
        <w:rPr>
          <w:rFonts w:ascii="Times New Roman" w:eastAsia="Times New Roman" w:hAnsi="Times New Roman" w:cs="Times New Roman"/>
          <w:color w:val="000000" w:themeColor="text1"/>
          <w:sz w:val="24"/>
          <w:szCs w:val="24"/>
        </w:rPr>
        <w:t xml:space="preserve"> switched their </w:t>
      </w:r>
      <w:r w:rsidRPr="00AA6725">
        <w:rPr>
          <w:rFonts w:ascii="Times New Roman" w:eastAsia="Times New Roman" w:hAnsi="Times New Roman" w:cs="Times New Roman"/>
          <w:color w:val="000000" w:themeColor="text1"/>
          <w:sz w:val="24"/>
          <w:szCs w:val="24"/>
        </w:rPr>
        <w:lastRenderedPageBreak/>
        <w:t xml:space="preserve">primary mode of nitrogen acquisition from symbiotic nitrogen fixation to </w:t>
      </w:r>
      <w:r>
        <w:rPr>
          <w:rFonts w:ascii="Times New Roman" w:eastAsia="Times New Roman" w:hAnsi="Times New Roman" w:cs="Times New Roman"/>
          <w:color w:val="000000" w:themeColor="text1"/>
          <w:sz w:val="24"/>
          <w:szCs w:val="24"/>
        </w:rPr>
        <w:t>a nonsymbiotic active uptake pathway (Fig. 4b).</w:t>
      </w:r>
    </w:p>
    <w:p w14:paraId="499D0BB7" w14:textId="63045AE6"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noted that the carbon cost to acquire nitrogen metric used in this study has several limitations. Most notably, this metric uses root carbon biomass as a proxy for estimating the amount of carbon spent on nitrogen acquisition. While true that most carbon allocated belowground has at least an indirect structural role in acquiring soil resources, it remains unclear whether this assumption holds true for species that acquire nitrogen via symbiotic nitrogen fixation. We also cannot quantify carbon lost through root exudates or root turnover, which may increase due to factors that increase plant nitrogen demand (e.g., atmospheric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{"citationItems":[{"id":"ITEM-1","itemData":{"DOI":"10.1111/j.1461-0248.2010.01570.x","ISSN":"1461023X","abstract":"Ecology Letters (2011) 14: 187-194 The degree to which rising atmospheric CO2 will be offset by carbon (C) sequestration in forests depends in part on the capacity of trees and soil microbes to make physiological adjustments that can alleviate resource limitation. Here, we show for the first time that mature trees exposed to CO2 enrichment increase the release of soluble C from roots to soil, and that such increases are coupled to the accelerated turnover of nitrogen (N) pools in the rhizosphere. Over the course of 3years, we measured in situ rates of root exudation from 420 intact loblolly pine (Pinus taeda L.) roots. Trees fumigated with elevated CO2 (200 p.p.m.v. over background) increased exudation rates (μgCcm-1rooth-1) by 55% during the primary growing season, leading to a 50% annual increase in dissolved organic inputs to fumigated forest soils. These increases in root-derived C were positively correlated with microbial release of extracellular enzymes involved in breakdown of organic N (R2=0.66; P=0.006) in the rhizosphere, indicating that exudation stimulated microbial activity and accelerated the rate of soil organic matter (SOM) turnover. In support of this conclusion, trees exposed to both elevated CO2 and N fertilization did not increase exudation rates and had reduced enzyme activities in the rhizosphere. Collectively, our results provide field-based empirical support suggesting that sustained growth responses of forests to elevated CO2 in low fertility soils are maintained by enhanced rates of microbial activity and N cycling fuelled by inputs of root-derived C. To the extent that increases in exudation also stimulate SOM decomposition, such changes may prevent soil C accumulation in forest ecosystems. © 2010 Blackwell Publishing Ltd/CNRS.","author":[{"dropping-particle":"","family":"Phillips","given":"Richard P","non-dropping-particle":"","parse-names":false,"suffix":""},{"dropping-particle":"","family":"Finzi","given":"Adrien C","non-dropping-particle":"","parse-names":false,"suffix":""},{"dropping-particle":"","family":"Bernhardt","given":"Emily S","non-dropping-particle":"","parse-names":false,"suffix":""}],"container-title":"Ecology Letters","id":"ITEM-1","issue":"2","issued":{"date-parts":[["2011","2"]]},"page":"187-194","title":"Enhanced root exudation induces microbial feedbacks to N cycling in a pine forest under long-term CO2 fumigation","type":"article-journal","volume":"14"},"uris":["http://www.mendeley.com/documents/?uuid=883f7f1a-27ac-4ba0-9eff-04c3a1e4ef3b"]},{"id":"ITEM-2","itemData":{"DOI":"10.1046/j.1469-8137.2000.00684.x","ISSN":"0028646X","author":[{"dropping-particle":"","family":"Tingey","given":"David T","non-dropping-particle":"","parse-names":false,"suffix":""},{"dropping-particle":"","family":"Phillips","given":"Donald L","non-dropping-particle":"","parse-names":false,"suffix":""},{"dropping-particle":"","family":"Johnson","given":"Mark G","non-dropping-particle":"","parse-names":false,"suffix":""}],"container-title":"New Phytologist","id":"ITEM-2","issue":"1","issued":{"date-parts":[["2000","7"]]},"page":"87-103","title":"Elevated CO&lt;sub&gt;2&lt;/sub&gt; and conifer roots: effects on growth, life span and turnover","type":"article-journal","volume":"147"},"uris":["http://www.mendeley.com/documents/?uuid=e04a564a-a6bf-4b60-9df0-c874c7e688be"]}],"mendeley":{"formattedCitation":"(Tingey &lt;i&gt;et al.&lt;/i&gt;, 2000; Phillips &lt;i&gt;et al.&lt;/i&gt;, 2011)","manualFormatting":"Tingey et al., 2000; Phillips et al., 2011)","plainTextFormattedCitation":"(Tingey et al., 2000; Phillips et al., 2011)","previouslyFormattedCitation":"(Tingey &lt;i&gt;et al.&lt;/i&gt;, 2000; Phillips &lt;i&gt;et al.&lt;/i&gt;, 2011)"},"properties":{"noteIndex":0},"schema":"https://github.com/citation-style-language/schema/raw/master/csl-citation.json"}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69155F">
        <w:rPr>
          <w:rFonts w:ascii="Times New Roman" w:eastAsia="Times New Roman" w:hAnsi="Times New Roman" w:cs="Times New Roman"/>
          <w:noProof/>
          <w:sz w:val="24"/>
          <w:szCs w:val="24"/>
        </w:rPr>
        <w:t xml:space="preserve">Tingey </w:t>
      </w:r>
      <w:r w:rsidRPr="0069155F">
        <w:rPr>
          <w:rFonts w:ascii="Times New Roman" w:eastAsia="Times New Roman" w:hAnsi="Times New Roman" w:cs="Times New Roman"/>
          <w:i/>
          <w:noProof/>
          <w:sz w:val="24"/>
          <w:szCs w:val="24"/>
        </w:rPr>
        <w:t>et al.</w:t>
      </w:r>
      <w:r w:rsidRPr="0069155F">
        <w:rPr>
          <w:rFonts w:ascii="Times New Roman" w:eastAsia="Times New Roman" w:hAnsi="Times New Roman" w:cs="Times New Roman"/>
          <w:noProof/>
          <w:sz w:val="24"/>
          <w:szCs w:val="24"/>
        </w:rPr>
        <w:t xml:space="preserve">, 2000; Phillips </w:t>
      </w:r>
      <w:r w:rsidRPr="0069155F">
        <w:rPr>
          <w:rFonts w:ascii="Times New Roman" w:eastAsia="Times New Roman" w:hAnsi="Times New Roman" w:cs="Times New Roman"/>
          <w:i/>
          <w:noProof/>
          <w:sz w:val="24"/>
          <w:szCs w:val="24"/>
        </w:rPr>
        <w:t>et al.</w:t>
      </w:r>
      <w:r w:rsidRPr="0069155F">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can increase the magnitude of available nitrogen from soil organic matter through priming effects on soil microbial communities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{"citationItems":[{"id":"ITEM-1","itemData":{"DOI":"https://doi.org/10.1023/A:1004705416108","author":[{"dropping-particle":"","family":"Uselman","given":"Shauna M","non-dropping-particle":"","parse-names":false,"suffix":""},{"dropping-particle":"","family":"Qualls","given":"Robert G","non-dropping-particle":"","parse-names":false,"suffix":""},{"dropping-particle":"","family":"Thomas","given":"Richard B","non-dropping-particle":"","parse-names":false,"suffix":""}],"container-title":"Plant and Soil","id":"ITEM-1","issued":{"date-parts":[["2000"]]},"page":"191-202","title":"Effects of increased atmospheric CO&lt;sub&gt;2&lt;/sub&gt;, temperature, and soil N availability on root exudation of dissolved organic carbon by a N-fixing tree (&lt;i&gt;Robinia pseudoacacia&lt;/i&gt; L.)","type":"article-journal","volume":"222"},"uris":["http://www.mendeley.com/documents/?uuid=04c49398-2cb2-4c8f-b9e8-86fd5d7db52b"]},{"id":"ITEM-2","itemData":{"DOI":"10.1002/ece3.311","ISSN":"20457758","abstract":"Increased temperatures and concomitant changes in vegetation patterns are expected to dramatically alter the functioning of northern ecosystems over the next few decades. Predicting the ecosystem response to such a shift in climate and vegetation is complicated by the lack of knowledge about the links between aboveground biota and belowground process rates. Current models suggest that increasing temperatures and rising concentrations of atmospheric CO 2 will be partly mitigated by elevated C sequestration in plant biomass and soil. How- ever, empirical evidence does not always support this assumption, as elevated temperature and CO2 concentrations also accelerate the belowground C flux, in many cases extending to increased decomposition of soil organic matter (SOM) and ultimately resulting in decreased soil C stocks. The mechanism behind the increase has remained largely unknown, but it has been suggested that priming might be the causative agent. Here, we provide quantitative evidence of a strong coupling between root exudation, SOM decomposition, and release of plant available N caused by rhizosphere priming effects. As plants tend to increase belowground C allocation with increased temperatures and CO2 concentrations, priming effects need to be considered in our long-term analysis of soil C bud- gets in a changing environment. The extent of priming seems to be intimately linked to resource availability, as shifts in the stoichiometric nutrient demands of plants and microorganisms will lead to either cooperation (resulting in prim- ing) or competition (no priming will occur). The findings lead us on the way to resolve the varying response of primary production, SOM decomposition, and release of plant available N to elevated temperatures, CO2 concentrations, and N availability.","author":[{"dropping-particle":"","family":"Bengtson","given":"Per","non-dropping-particle":"","parse-names":false,"suffix":""},{"dropping-particle":"","family":"Barker","given":"Jason","non-dropping-particle":"","parse-names":false,"suffix":""},{"dropping-particle":"","family":"Grayston","given":"Sue J","non-dropping-particle":"","parse-names":false,"suffix":""}],"container-title":"Ecology and Evolution","id":"ITEM-2","issue":"8","issued":{"date-parts":[["2012","8"]]},"page":"1843-1852","title":"Evidence of a strong coupling between root exudation, C and N availability, and stimulated SOM decomposition caused by rhizosphere priming effects","type":"article-journal","volume":"2"},"uris":["http://www.mendeley.com/documents/?uuid=94d1eae2-82a1-4ec4-9971-1e51b88fde42"]}],"mendeley":{"formattedCitation":"(Uselman &lt;i&gt;et al.&lt;/i&gt;, 2000; Bengtson &lt;i&gt;et al.&lt;/i&gt;, 2012)","plainTextFormattedCitation":"(Uselman et al., 2000; Bengtson et al., 2012)","previouslyFormattedCitation":"(Uselman &lt;i&gt;et al.&lt;/i&gt;, 2000; Bengtson &lt;i&gt;et al.&lt;/i&gt;, 2012)"},"properties":{"noteIndex":0},"schema":"https://github.com/citation-style-language/schema/raw/master/csl-citation.json"}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05548">
        <w:rPr>
          <w:rFonts w:ascii="Times New Roman" w:eastAsia="Times New Roman" w:hAnsi="Times New Roman" w:cs="Times New Roman"/>
          <w:noProof/>
          <w:sz w:val="24"/>
          <w:szCs w:val="24"/>
        </w:rPr>
        <w:t xml:space="preserve">(Uselman </w:t>
      </w:r>
      <w:r w:rsidRPr="00B05548">
        <w:rPr>
          <w:rFonts w:ascii="Times New Roman" w:eastAsia="Times New Roman" w:hAnsi="Times New Roman" w:cs="Times New Roman"/>
          <w:i/>
          <w:noProof/>
          <w:sz w:val="24"/>
          <w:szCs w:val="24"/>
        </w:rPr>
        <w:t>et al.</w:t>
      </w:r>
      <w:r w:rsidRPr="00B05548">
        <w:rPr>
          <w:rFonts w:ascii="Times New Roman" w:eastAsia="Times New Roman" w:hAnsi="Times New Roman" w:cs="Times New Roman"/>
          <w:noProof/>
          <w:sz w:val="24"/>
          <w:szCs w:val="24"/>
        </w:rPr>
        <w:t xml:space="preserve">, 2000; Bengtson </w:t>
      </w:r>
      <w:r w:rsidRPr="00B05548">
        <w:rPr>
          <w:rFonts w:ascii="Times New Roman" w:eastAsia="Times New Roman" w:hAnsi="Times New Roman" w:cs="Times New Roman"/>
          <w:i/>
          <w:noProof/>
          <w:sz w:val="24"/>
          <w:szCs w:val="24"/>
        </w:rPr>
        <w:t>et al.</w:t>
      </w:r>
      <w:r w:rsidRPr="00B05548">
        <w:rPr>
          <w:rFonts w:ascii="Times New Roman" w:eastAsia="Times New Roman" w:hAnsi="Times New Roman" w:cs="Times New Roman"/>
          <w:noProof/>
          <w:sz w:val="24"/>
          <w:szCs w:val="24"/>
        </w:rPr>
        <w:t>, 2012)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It is also not clear whether these assumptions hold under all environmental conditions, such as those that shift belowground carbon allocation toward a different mode of nitrogen acquisition </w:t>
      </w:r>
      <w:r>
        <w:rPr>
          <w:rFonts w:ascii="Times New Roman" w:eastAsia="Times New Roman" w:hAnsi="Times New Roman" w:cs="Times New Roman"/>
          <w:sz w:val="24"/>
          <w:szCs w:val="24"/>
        </w:rPr>
        <w:fldChar w:fldCharType="begin" w:fldLock="1"/>
      </w:r>
      <w:r w:rsidR="00A2372E">
        <w:rPr>
          <w:rFonts w:ascii="Times New Roman" w:eastAsia="Times New Roman" w:hAnsi="Times New Roman" w:cs="Times New Roman"/>
          <w:sz w:val="24"/>
          <w:szCs w:val="24"/>
        </w:rPr>
        <w:instrText>ADDIN CSL_CITATION {"citationItems":[{"id":"ITEM-1","itemData":{"DOI":"10.1038/s41477-018-0231-9","ISSN":"2055-0278","abstract":"Nitrogen limits primary production in almost every biome on Earth1,2 . Symbiotic nitrogen fixation, conducted by certain angiosperms and their endosymbiotic bacteria, is the largest potential natural source of new nitrogen into the biosphere3 , influencing global primary production, carbon sequestration and element cycling. Because symbiotic nitrogen fixation rep- resents an alternative to soil nitrogen uptake, much of the work on symbiotic nitrogen fixation regulation has focused on soil nitrogen availability4–8 . However, because symbiotic nitrogen fixation is an energetically expensive process9 , light availability to the plant may also regulate symbiotic nitrogen fixation rates 10,11 . Despite the importance of symbiotic nitrogen fixation to biosphere functioning, the environmental factors that most strongly regulate this process remain unresolved. Here we show that light regulates symbiotic nitrogen fixation more strongly than does soil nitrogen and that light medi- ates the response of symbiotic nitrogen fixation to soil nitro- gen availability. In a shadehouse experiment, low light levels (comparable with forest understories) completely shut down symbiotic nitrogen fixation, whereas soil nitrogen levels that far exceeded plant demand did not fully downregulate symbi- otic nitrogen fixation at high light. For in situ forest seedlings, light was a notable predictor of symbiotic nitrogen fixation activity, but soil-extractable nitrogen was not. Light as a pri- mary regulator of symbiotic nitrogen fixation is a departure from decades of focus on soil nitrogen availability. This shift in our understanding of symbiotic nitrogen fixation regulation can resolve a long-standing biogeochemical paradox 12 , and it will improve our ability to predict how symbiotic nitrogen fixation will fuel the global forest carbon sink and respond to human alteration of the global nitrogen cycle.","author":[{"dropping-particle":"","family":"Taylor","given":"Benton N","non-dropping-particle":"","parse-names":false,"suffix":""},{"dropping-particle":"","family":"Menge","given":"Duncan N L","non-dropping-particle":"","parse-names":false,"suffix":""}],"container-title":"Nature Plants","id":"ITEM-1","issue":"9","issued":{"date-parts":[["2018","9","20"]]},"page":"655-661","title":"Light regulates tropical symbiotic nitrogen fixation more strongly than soil nitrogen","type":"article-journal","volume":"4"},"uris":["http://www.mendeley.com/documents/?uuid=8fb57f2b-0468-4c6a-8724-10760436201c"]},{"id":"ITEM-2","itemData":{"DOI":"10.3389/fpls.2019.01316","ISSN":"1664-462X","author":[{"dropping-particle":"","family":"Friel","given":"Colleen A","non-dropping-particle":"","parse-names":false,"suffix":""},{"dropping-particle":"","family":"Friesen","given":"Maren L","non-dropping-particle":"","parse-names":false,"suffix":""}],"container-title":"Frontiers in Plant Science","id":"ITEM-2","issued":{"date-parts":[["2019","11","5"]]},"page":"1316","title":"Legumes modulate allocation to rhizobial nitrogen fixation in response to factorial light and nitrogen manipulation","type":"article-journal","volume":"10"},"uris":["http://www.mendeley.com/documents/?uuid=d9883d6e-3df1-4942-af66-0da6c24da3c9"]}],"mendeley":{"formattedCitation":"(Taylor &amp; Menge, 2018; Friel &amp; Friesen, 2019)","manualFormatting":"(see Taylor and Menge 2018; Friel and Friesen 2019)","plainTextFormattedCitation":"(Taylor &amp; Menge, 2018; Friel &amp; Friesen, 2019)","previouslyFormattedCitation":"(Taylor and Menge, 2018; Friel and Friesen,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C24E1">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see </w:t>
      </w:r>
      <w:r w:rsidRPr="003C24E1">
        <w:rPr>
          <w:rFonts w:ascii="Times New Roman" w:eastAsia="Times New Roman" w:hAnsi="Times New Roman" w:cs="Times New Roman"/>
          <w:noProof/>
          <w:sz w:val="24"/>
          <w:szCs w:val="24"/>
        </w:rPr>
        <w:t>Taylor and Menge 2018; Friel and Friesen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or between species with different acquisition strategies. In this study, increasing soil nitrogen fertilization increased carbon investment to roots relative to carbon transferred to root nodules (Fig. 4b). By assuming that carbon allocated to root carbon was proportional to carbon allocated to root nodules across all treatment combinations, these observed responses to soil nitrogen fertilization were likely overestimated in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We encourage future research to quantify these carbon fates independently.</w:t>
      </w:r>
    </w:p>
    <w:p w14:paraId="28D74A0B" w14:textId="49128A5A" w:rsidR="008C1CF6" w:rsidRDefault="008C1CF6" w:rsidP="008C1CF6">
      <w:pPr>
        <w:spacing w:line="360" w:lineRule="auto"/>
        <w:ind w:firstLine="720"/>
        <w:rPr>
          <w:rFonts w:ascii="Times New Roman" w:eastAsia="Times New Roman" w:hAnsi="Times New Roman" w:cs="Times New Roman"/>
          <w:color w:val="000000" w:themeColor="text1"/>
          <w:sz w:val="24"/>
          <w:szCs w:val="24"/>
        </w:rPr>
      </w:pPr>
      <w:r w:rsidRPr="005C0DDA">
        <w:rPr>
          <w:rFonts w:ascii="Times New Roman" w:eastAsia="Times New Roman" w:hAnsi="Times New Roman" w:cs="Times New Roman"/>
          <w:color w:val="000000" w:themeColor="text1"/>
          <w:sz w:val="24"/>
          <w:szCs w:val="24"/>
        </w:rPr>
        <w:t xml:space="preserve">Researchers conducting pot experiments must carefully choose pot volume to minimize the likelihood of pot </w:t>
      </w:r>
      <w:r>
        <w:rPr>
          <w:rFonts w:ascii="Times New Roman" w:eastAsia="Times New Roman" w:hAnsi="Times New Roman" w:cs="Times New Roman"/>
          <w:color w:val="000000" w:themeColor="text1"/>
          <w:sz w:val="24"/>
          <w:szCs w:val="24"/>
        </w:rPr>
        <w:t>volume</w:t>
      </w:r>
      <w:r w:rsidRPr="005C0DDA">
        <w:rPr>
          <w:rFonts w:ascii="Times New Roman" w:eastAsia="Times New Roman" w:hAnsi="Times New Roman" w:cs="Times New Roman"/>
          <w:color w:val="000000" w:themeColor="text1"/>
          <w:sz w:val="24"/>
          <w:szCs w:val="24"/>
        </w:rPr>
        <w:t xml:space="preserve">-induced growth limitation </w:t>
      </w:r>
      <w:r w:rsidRPr="005C0DDA">
        <w:rPr>
          <w:rFonts w:ascii="Times New Roman" w:eastAsia="Times New Roman" w:hAnsi="Times New Roman" w:cs="Times New Roman"/>
          <w:color w:val="000000" w:themeColor="text1"/>
          <w:sz w:val="24"/>
          <w:szCs w:val="24"/>
        </w:rPr>
        <w:fldChar w:fldCharType="begin" w:fldLock="1"/>
      </w:r>
      <w:r w:rsidR="00A2372E">
        <w:rPr>
          <w:rFonts w:ascii="Times New Roman" w:eastAsia="Times New Roman" w:hAnsi="Times New Roman" w:cs="Times New Roman"/>
          <w:color w:val="000000" w:themeColor="text1"/>
          <w:sz w:val="24"/>
          <w:szCs w:val="24"/>
        </w:rPr>
        <w:instrText xml:space="preserve">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w:instrText>
      </w:r>
      <w:r w:rsidR="00A2372E">
        <w:rPr>
          <w:rFonts w:ascii="Cambria Math" w:eastAsia="Times New Roman" w:hAnsi="Cambria Math" w:cs="Cambria Math"/>
          <w:color w:val="000000" w:themeColor="text1"/>
          <w:sz w:val="24"/>
          <w:szCs w:val="24"/>
        </w:rPr>
        <w:instrText>∼</w:instrText>
      </w:r>
      <w:r w:rsidR="00A2372E">
        <w:rPr>
          <w:rFonts w:ascii="Times New Roman" w:eastAsia="Times New Roman" w:hAnsi="Times New Roman" w:cs="Times New Roman"/>
          <w:color w:val="000000" w:themeColor="text1"/>
          <w:sz w:val="24"/>
          <w:szCs w:val="24"/>
        </w:rPr>
        <w:instrText>65% of the experiments exceed that threshold. We suggest that researchers need to carefully consider the pot size in their experiments, as small pots may change experimental results and defy the purpose of the experiment. © 2012 CSIRO.","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ś","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growth","type":"article-journal","volume":"39"},"uris":["http://www.mendeley.com/documents/?uuid=d2fc7dd0-f985-4014-a0fc-d0bf916ae5a9"]}],"mendeley":{"formattedCitation":"(Poorter &lt;i&gt;et al.&lt;/i&gt;, 2012)","plainTextFormattedCitation":"(Poorter et al., 2012)","previouslyFormattedCitation":"(Poorter &lt;i&gt;et al.&lt;/i&gt;, 2012)"},"properties":{"noteIndex":0},"schema":"https://github.com/citation-style-language/schema/raw/master/csl-citation.json"}</w:instrText>
      </w:r>
      <w:r w:rsidRPr="005C0DDA">
        <w:rPr>
          <w:rFonts w:ascii="Times New Roman" w:eastAsia="Times New Roman" w:hAnsi="Times New Roman" w:cs="Times New Roman"/>
          <w:color w:val="000000" w:themeColor="text1"/>
          <w:sz w:val="24"/>
          <w:szCs w:val="24"/>
        </w:rPr>
        <w:fldChar w:fldCharType="separate"/>
      </w:r>
      <w:r w:rsidRPr="005C0DDA">
        <w:rPr>
          <w:rFonts w:ascii="Times New Roman" w:eastAsia="Times New Roman" w:hAnsi="Times New Roman" w:cs="Times New Roman"/>
          <w:noProof/>
          <w:color w:val="000000" w:themeColor="text1"/>
          <w:sz w:val="24"/>
          <w:szCs w:val="24"/>
        </w:rPr>
        <w:t xml:space="preserve">(Poorter </w:t>
      </w:r>
      <w:r w:rsidRPr="005C0DDA">
        <w:rPr>
          <w:rFonts w:ascii="Times New Roman" w:eastAsia="Times New Roman" w:hAnsi="Times New Roman" w:cs="Times New Roman"/>
          <w:i/>
          <w:noProof/>
          <w:color w:val="000000" w:themeColor="text1"/>
          <w:sz w:val="24"/>
          <w:szCs w:val="24"/>
        </w:rPr>
        <w:t>et al.</w:t>
      </w:r>
      <w:r w:rsidRPr="005C0DDA">
        <w:rPr>
          <w:rFonts w:ascii="Times New Roman" w:eastAsia="Times New Roman" w:hAnsi="Times New Roman" w:cs="Times New Roman"/>
          <w:noProof/>
          <w:color w:val="000000" w:themeColor="text1"/>
          <w:sz w:val="24"/>
          <w:szCs w:val="24"/>
        </w:rPr>
        <w:t>, 2012)</w:t>
      </w:r>
      <w:r w:rsidRPr="005C0DDA">
        <w:rPr>
          <w:rFonts w:ascii="Times New Roman" w:eastAsia="Times New Roman" w:hAnsi="Times New Roman" w:cs="Times New Roman"/>
          <w:color w:val="000000" w:themeColor="text1"/>
          <w:sz w:val="24"/>
          <w:szCs w:val="24"/>
        </w:rPr>
        <w:fldChar w:fldCharType="end"/>
      </w:r>
      <w:r w:rsidRPr="005C0DD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Poorter </w:t>
      </w:r>
      <w:r>
        <w:rPr>
          <w:rFonts w:ascii="Times New Roman" w:eastAsia="Times New Roman" w:hAnsi="Times New Roman" w:cs="Times New Roman"/>
          <w:i/>
          <w:iCs/>
          <w:color w:val="000000" w:themeColor="text1"/>
          <w:sz w:val="24"/>
          <w:szCs w:val="24"/>
        </w:rPr>
        <w:t>et al.</w:t>
      </w:r>
      <w:r>
        <w:rPr>
          <w:rFonts w:ascii="Times New Roman" w:eastAsia="Times New Roman" w:hAnsi="Times New Roman" w:cs="Times New Roman"/>
          <w:color w:val="000000" w:themeColor="text1"/>
          <w:sz w:val="24"/>
          <w:szCs w:val="24"/>
        </w:rPr>
        <w:t xml:space="preserve"> (2012) indicate that researchers are likely to avoid growth limitations associated with pot volume if measurements are collected when the plant biomass: pot </w:t>
      </w:r>
      <w:r w:rsidRPr="00005742">
        <w:rPr>
          <w:rFonts w:ascii="Times New Roman" w:eastAsia="Times New Roman" w:hAnsi="Times New Roman" w:cs="Times New Roman"/>
          <w:color w:val="000000" w:themeColor="text1"/>
          <w:sz w:val="24"/>
          <w:szCs w:val="24"/>
        </w:rPr>
        <w:t>volume ratio is less than 1 g L</w:t>
      </w:r>
      <w:r w:rsidRPr="00005742">
        <w:rPr>
          <w:rFonts w:ascii="Times New Roman" w:eastAsia="Times New Roman" w:hAnsi="Times New Roman" w:cs="Times New Roman"/>
          <w:color w:val="000000" w:themeColor="text1"/>
          <w:sz w:val="24"/>
          <w:szCs w:val="24"/>
          <w:vertAlign w:val="superscript"/>
        </w:rPr>
        <w:t>-1</w:t>
      </w:r>
      <w:r w:rsidRPr="007F21DF">
        <w:rPr>
          <w:rFonts w:ascii="Times New Roman" w:eastAsia="Times New Roman" w:hAnsi="Times New Roman" w:cs="Times New Roman"/>
          <w:color w:val="000000" w:themeColor="text1"/>
          <w:sz w:val="24"/>
          <w:szCs w:val="24"/>
        </w:rPr>
        <w:t>. In this experiment, all treatment combinations in both species</w:t>
      </w:r>
      <w:r>
        <w:rPr>
          <w:rFonts w:ascii="Times New Roman" w:eastAsia="Times New Roman" w:hAnsi="Times New Roman" w:cs="Times New Roman"/>
          <w:color w:val="000000" w:themeColor="text1"/>
          <w:sz w:val="24"/>
          <w:szCs w:val="24"/>
        </w:rPr>
        <w:t xml:space="preserve"> </w:t>
      </w:r>
      <w:r w:rsidRPr="007F21DF">
        <w:rPr>
          <w:rFonts w:ascii="Times New Roman" w:eastAsia="Times New Roman" w:hAnsi="Times New Roman" w:cs="Times New Roman"/>
          <w:color w:val="000000" w:themeColor="text1"/>
          <w:sz w:val="24"/>
          <w:szCs w:val="24"/>
        </w:rPr>
        <w:t>had biomass: pot volume ratios less than 1 g L</w:t>
      </w:r>
      <w:r w:rsidRPr="007F21DF">
        <w:rPr>
          <w:rFonts w:ascii="Times New Roman" w:eastAsia="Times New Roman" w:hAnsi="Times New Roman" w:cs="Times New Roman"/>
          <w:color w:val="000000" w:themeColor="text1"/>
          <w:sz w:val="24"/>
          <w:szCs w:val="24"/>
          <w:vertAlign w:val="superscript"/>
        </w:rPr>
        <w:t>-1</w:t>
      </w:r>
      <w:r>
        <w:rPr>
          <w:rFonts w:ascii="Times New Roman" w:eastAsia="Times New Roman" w:hAnsi="Times New Roman" w:cs="Times New Roman"/>
          <w:color w:val="000000" w:themeColor="text1"/>
          <w:sz w:val="24"/>
          <w:szCs w:val="24"/>
        </w:rPr>
        <w:t xml:space="preserve"> except for </w:t>
      </w:r>
      <w:r>
        <w:rPr>
          <w:rFonts w:ascii="Times New Roman" w:eastAsia="Times New Roman" w:hAnsi="Times New Roman" w:cs="Times New Roman"/>
          <w:i/>
          <w:iCs/>
          <w:color w:val="000000" w:themeColor="text1"/>
          <w:sz w:val="24"/>
          <w:szCs w:val="24"/>
        </w:rPr>
        <w:t>G. max</w:t>
      </w:r>
      <w:r>
        <w:rPr>
          <w:rFonts w:ascii="Times New Roman" w:eastAsia="Times New Roman" w:hAnsi="Times New Roman" w:cs="Times New Roman"/>
          <w:color w:val="000000" w:themeColor="text1"/>
          <w:sz w:val="24"/>
          <w:szCs w:val="24"/>
        </w:rPr>
        <w:t xml:space="preserve"> and </w:t>
      </w:r>
      <w:r>
        <w:rPr>
          <w:rFonts w:ascii="Times New Roman" w:eastAsia="Times New Roman" w:hAnsi="Times New Roman" w:cs="Times New Roman"/>
          <w:i/>
          <w:iCs/>
          <w:color w:val="000000" w:themeColor="text1"/>
          <w:sz w:val="24"/>
          <w:szCs w:val="24"/>
        </w:rPr>
        <w:t>G. hirsutum</w:t>
      </w:r>
      <w:r>
        <w:rPr>
          <w:rFonts w:ascii="Times New Roman" w:eastAsia="Times New Roman" w:hAnsi="Times New Roman" w:cs="Times New Roman"/>
          <w:color w:val="000000" w:themeColor="text1"/>
          <w:sz w:val="24"/>
          <w:szCs w:val="24"/>
        </w:rPr>
        <w:t xml:space="preserve"> that were grown under 0% shade cover and had received 630 ppm N. Specifically, </w:t>
      </w:r>
      <w:r w:rsidRPr="007F21DF">
        <w:rPr>
          <w:rFonts w:ascii="Times New Roman" w:eastAsia="Times New Roman" w:hAnsi="Times New Roman" w:cs="Times New Roman"/>
          <w:i/>
          <w:iCs/>
          <w:color w:val="000000" w:themeColor="text1"/>
          <w:sz w:val="24"/>
          <w:szCs w:val="24"/>
        </w:rPr>
        <w:t>G</w:t>
      </w:r>
      <w:r>
        <w:rPr>
          <w:rFonts w:ascii="Times New Roman" w:eastAsia="Times New Roman" w:hAnsi="Times New Roman" w:cs="Times New Roman"/>
          <w:i/>
          <w:iCs/>
          <w:color w:val="000000" w:themeColor="text1"/>
          <w:sz w:val="24"/>
          <w:szCs w:val="24"/>
        </w:rPr>
        <w:t>.</w:t>
      </w:r>
      <w:r w:rsidRPr="007F21DF">
        <w:rPr>
          <w:rFonts w:ascii="Times New Roman" w:eastAsia="Times New Roman" w:hAnsi="Times New Roman" w:cs="Times New Roman"/>
          <w:i/>
          <w:iCs/>
          <w:color w:val="000000" w:themeColor="text1"/>
          <w:sz w:val="24"/>
          <w:szCs w:val="24"/>
        </w:rPr>
        <w:t xml:space="preserve"> max</w:t>
      </w:r>
      <w:r w:rsidRPr="0000574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and </w:t>
      </w:r>
      <w:r>
        <w:rPr>
          <w:rFonts w:ascii="Times New Roman" w:eastAsia="Times New Roman" w:hAnsi="Times New Roman" w:cs="Times New Roman"/>
          <w:i/>
          <w:iCs/>
          <w:color w:val="000000" w:themeColor="text1"/>
          <w:sz w:val="24"/>
          <w:szCs w:val="24"/>
        </w:rPr>
        <w:t>G. hirsutum</w:t>
      </w:r>
      <w:r>
        <w:rPr>
          <w:rFonts w:ascii="Times New Roman" w:eastAsia="Times New Roman" w:hAnsi="Times New Roman" w:cs="Times New Roman"/>
          <w:color w:val="000000" w:themeColor="text1"/>
          <w:sz w:val="24"/>
          <w:szCs w:val="24"/>
        </w:rPr>
        <w:t xml:space="preserve"> had average respective </w:t>
      </w:r>
      <w:r w:rsidRPr="00005742">
        <w:rPr>
          <w:rFonts w:ascii="Times New Roman" w:eastAsia="Times New Roman" w:hAnsi="Times New Roman" w:cs="Times New Roman"/>
          <w:color w:val="000000" w:themeColor="text1"/>
          <w:sz w:val="24"/>
          <w:szCs w:val="24"/>
        </w:rPr>
        <w:t>biomass: pot volume ratio</w:t>
      </w:r>
      <w:r>
        <w:rPr>
          <w:rFonts w:ascii="Times New Roman" w:eastAsia="Times New Roman" w:hAnsi="Times New Roman" w:cs="Times New Roman"/>
          <w:color w:val="000000" w:themeColor="text1"/>
          <w:sz w:val="24"/>
          <w:szCs w:val="24"/>
        </w:rPr>
        <w:t>s</w:t>
      </w:r>
      <w:r w:rsidRPr="00005742">
        <w:rPr>
          <w:rFonts w:ascii="Times New Roman" w:eastAsia="Times New Roman" w:hAnsi="Times New Roman" w:cs="Times New Roman"/>
          <w:color w:val="000000" w:themeColor="text1"/>
          <w:sz w:val="24"/>
          <w:szCs w:val="24"/>
        </w:rPr>
        <w:t xml:space="preserve"> </w:t>
      </w:r>
      <w:r w:rsidRPr="00005742">
        <w:rPr>
          <w:rFonts w:ascii="Times New Roman" w:eastAsia="Times New Roman" w:hAnsi="Times New Roman" w:cs="Times New Roman"/>
          <w:color w:val="000000" w:themeColor="text1"/>
          <w:sz w:val="24"/>
          <w:szCs w:val="24"/>
        </w:rPr>
        <w:lastRenderedPageBreak/>
        <w:t>of 1.24±0.07 g L</w:t>
      </w:r>
      <w:r w:rsidRPr="00005742">
        <w:rPr>
          <w:rFonts w:ascii="Times New Roman" w:eastAsia="Times New Roman" w:hAnsi="Times New Roman" w:cs="Times New Roman"/>
          <w:color w:val="000000" w:themeColor="text1"/>
          <w:sz w:val="24"/>
          <w:szCs w:val="24"/>
          <w:vertAlign w:val="superscript"/>
        </w:rPr>
        <w:t>-1</w:t>
      </w:r>
      <w:r>
        <w:rPr>
          <w:rFonts w:ascii="Times New Roman" w:eastAsia="Times New Roman" w:hAnsi="Times New Roman" w:cs="Times New Roman"/>
          <w:color w:val="000000" w:themeColor="text1"/>
          <w:sz w:val="24"/>
          <w:szCs w:val="24"/>
        </w:rPr>
        <w:t xml:space="preserve"> and</w:t>
      </w:r>
      <w:r w:rsidRPr="00005742">
        <w:rPr>
          <w:rFonts w:ascii="Times New Roman" w:eastAsia="Times New Roman" w:hAnsi="Times New Roman" w:cs="Times New Roman"/>
          <w:color w:val="000000" w:themeColor="text1"/>
          <w:sz w:val="24"/>
          <w:szCs w:val="24"/>
        </w:rPr>
        <w:t xml:space="preserve"> 1.34±0.13 g L</w:t>
      </w:r>
      <w:r w:rsidRPr="00005742">
        <w:rPr>
          <w:rFonts w:ascii="Times New Roman" w:eastAsia="Times New Roman" w:hAnsi="Times New Roman" w:cs="Times New Roman"/>
          <w:color w:val="000000" w:themeColor="text1"/>
          <w:sz w:val="24"/>
          <w:szCs w:val="24"/>
          <w:vertAlign w:val="superscript"/>
        </w:rPr>
        <w:t>-1</w:t>
      </w:r>
      <w:r w:rsidRPr="0000574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when grown under 0% shade cover and received 630 ppm N </w:t>
      </w:r>
      <w:r w:rsidRPr="00005742">
        <w:rPr>
          <w:rFonts w:ascii="Times New Roman" w:eastAsia="Times New Roman" w:hAnsi="Times New Roman" w:cs="Times New Roman"/>
          <w:color w:val="000000" w:themeColor="text1"/>
          <w:sz w:val="24"/>
          <w:szCs w:val="24"/>
        </w:rPr>
        <w:t>(Tables S2-</w:t>
      </w:r>
      <w:r>
        <w:rPr>
          <w:rFonts w:ascii="Times New Roman" w:eastAsia="Times New Roman" w:hAnsi="Times New Roman" w:cs="Times New Roman"/>
          <w:color w:val="000000" w:themeColor="text1"/>
          <w:sz w:val="24"/>
          <w:szCs w:val="24"/>
        </w:rPr>
        <w:t>S</w:t>
      </w:r>
      <w:r w:rsidRPr="00005742">
        <w:rPr>
          <w:rFonts w:ascii="Times New Roman" w:eastAsia="Times New Roman" w:hAnsi="Times New Roman" w:cs="Times New Roman"/>
          <w:color w:val="000000" w:themeColor="text1"/>
          <w:sz w:val="24"/>
          <w:szCs w:val="24"/>
        </w:rPr>
        <w:t>3; Fig. S1</w:t>
      </w:r>
      <w:r w:rsidRPr="00152790">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If growth in this treatment combination was limited by pot volume, then individuals may have had larger carbon costs to acquire nitrogen than would be expected if they were grown in larger pots. This pot volume-induced growth limitation could cause a </w:t>
      </w:r>
      <w:r w:rsidRPr="00152790">
        <w:rPr>
          <w:rFonts w:ascii="Times New Roman" w:eastAsia="Times New Roman" w:hAnsi="Times New Roman" w:cs="Times New Roman"/>
          <w:color w:val="000000" w:themeColor="text1"/>
          <w:sz w:val="24"/>
          <w:szCs w:val="24"/>
        </w:rPr>
        <w:t>reduction in per-root nitrogen</w:t>
      </w:r>
      <w:r>
        <w:rPr>
          <w:rFonts w:ascii="Times New Roman" w:eastAsia="Times New Roman" w:hAnsi="Times New Roman" w:cs="Times New Roman"/>
          <w:color w:val="000000" w:themeColor="text1"/>
          <w:sz w:val="24"/>
          <w:szCs w:val="24"/>
        </w:rPr>
        <w:t xml:space="preserve"> uptake associated with more densely packed roots, which could reduce the positive effect of nitrogen fertilization on whole-plant nitrogen biomass relative to root carbon biomass </w:t>
      </w:r>
      <w:r w:rsidRPr="005C0DDA">
        <w:rPr>
          <w:rFonts w:ascii="Times New Roman" w:eastAsia="Times New Roman" w:hAnsi="Times New Roman" w:cs="Times New Roman"/>
          <w:color w:val="000000" w:themeColor="text1"/>
          <w:sz w:val="24"/>
          <w:szCs w:val="24"/>
        </w:rPr>
        <w:fldChar w:fldCharType="begin" w:fldLock="1"/>
      </w:r>
      <w:r w:rsidR="00A2372E">
        <w:rPr>
          <w:rFonts w:ascii="Times New Roman" w:eastAsia="Times New Roman" w:hAnsi="Times New Roman" w:cs="Times New Roman"/>
          <w:color w:val="000000" w:themeColor="text1"/>
          <w:sz w:val="24"/>
          <w:szCs w:val="24"/>
        </w:rPr>
        <w:instrText xml:space="preserve">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w:instrText>
      </w:r>
      <w:r w:rsidR="00A2372E">
        <w:rPr>
          <w:rFonts w:ascii="Cambria Math" w:eastAsia="Times New Roman" w:hAnsi="Cambria Math" w:cs="Cambria Math"/>
          <w:color w:val="000000" w:themeColor="text1"/>
          <w:sz w:val="24"/>
          <w:szCs w:val="24"/>
        </w:rPr>
        <w:instrText>∼</w:instrText>
      </w:r>
      <w:r w:rsidR="00A2372E">
        <w:rPr>
          <w:rFonts w:ascii="Times New Roman" w:eastAsia="Times New Roman" w:hAnsi="Times New Roman" w:cs="Times New Roman"/>
          <w:color w:val="000000" w:themeColor="text1"/>
          <w:sz w:val="24"/>
          <w:szCs w:val="24"/>
        </w:rPr>
        <w:instrText>65% of the experiments exceed that threshold. We suggest that researchers need to carefully consider the pot size in their experiments, as small pots may change experimental results and defy the purpose of the experiment. © 2012 CSIRO.","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ś","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growth","type":"article-journal","volume":"39"},"uris":["http://www.mendeley.com/documents/?uuid=d2fc7dd0-f985-4014-a0fc-d0bf916ae5a9"]}],"mendeley":{"formattedCitation":"(Poorter &lt;i&gt;et al.&lt;/i&gt;, 2012)","plainTextFormattedCitation":"(Poorter et al., 2012)","previouslyFormattedCitation":"(Poorter &lt;i&gt;et al.&lt;/i&gt;, 2012)"},"properties":{"noteIndex":0},"schema":"https://github.com/citation-style-language/schema/raw/master/csl-citation.json"}</w:instrText>
      </w:r>
      <w:r w:rsidRPr="005C0DDA">
        <w:rPr>
          <w:rFonts w:ascii="Times New Roman" w:eastAsia="Times New Roman" w:hAnsi="Times New Roman" w:cs="Times New Roman"/>
          <w:color w:val="000000" w:themeColor="text1"/>
          <w:sz w:val="24"/>
          <w:szCs w:val="24"/>
        </w:rPr>
        <w:fldChar w:fldCharType="separate"/>
      </w:r>
      <w:r w:rsidRPr="005C0DDA">
        <w:rPr>
          <w:rFonts w:ascii="Times New Roman" w:eastAsia="Times New Roman" w:hAnsi="Times New Roman" w:cs="Times New Roman"/>
          <w:noProof/>
          <w:color w:val="000000" w:themeColor="text1"/>
          <w:sz w:val="24"/>
          <w:szCs w:val="24"/>
        </w:rPr>
        <w:t xml:space="preserve">(Poorter </w:t>
      </w:r>
      <w:r w:rsidRPr="005C0DDA">
        <w:rPr>
          <w:rFonts w:ascii="Times New Roman" w:eastAsia="Times New Roman" w:hAnsi="Times New Roman" w:cs="Times New Roman"/>
          <w:i/>
          <w:noProof/>
          <w:color w:val="000000" w:themeColor="text1"/>
          <w:sz w:val="24"/>
          <w:szCs w:val="24"/>
        </w:rPr>
        <w:t>et al.</w:t>
      </w:r>
      <w:r w:rsidRPr="005C0DDA">
        <w:rPr>
          <w:rFonts w:ascii="Times New Roman" w:eastAsia="Times New Roman" w:hAnsi="Times New Roman" w:cs="Times New Roman"/>
          <w:noProof/>
          <w:color w:val="000000" w:themeColor="text1"/>
          <w:sz w:val="24"/>
          <w:szCs w:val="24"/>
        </w:rPr>
        <w:t>, 2012)</w:t>
      </w:r>
      <w:r w:rsidRPr="005C0DDA">
        <w:rPr>
          <w:rFonts w:ascii="Times New Roman" w:eastAsia="Times New Roman" w:hAnsi="Times New Roman" w:cs="Times New Roman"/>
          <w:color w:val="000000" w:themeColor="text1"/>
          <w:sz w:val="24"/>
          <w:szCs w:val="24"/>
        </w:rPr>
        <w:fldChar w:fldCharType="end"/>
      </w:r>
      <w:r>
        <w:rPr>
          <w:rFonts w:ascii="Times New Roman" w:eastAsia="Times New Roman" w:hAnsi="Times New Roman" w:cs="Times New Roman"/>
          <w:color w:val="000000" w:themeColor="text1"/>
          <w:sz w:val="24"/>
          <w:szCs w:val="24"/>
        </w:rPr>
        <w:t xml:space="preserve">. </w:t>
      </w:r>
    </w:p>
    <w:p w14:paraId="66404450" w14:textId="77777777" w:rsidR="008C1CF6" w:rsidRDefault="008C1CF6" w:rsidP="008C1CF6">
      <w:pPr>
        <w:spacing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Growth limitation associated with pot volume provides a possible explanation for the marginally insignificant effect of increasing nitrogen fertilization on </w:t>
      </w:r>
      <w:r>
        <w:rPr>
          <w:rFonts w:ascii="Times New Roman" w:eastAsia="Times New Roman" w:hAnsi="Times New Roman" w:cs="Times New Roman"/>
          <w:i/>
          <w:iCs/>
          <w:color w:val="000000" w:themeColor="text1"/>
          <w:sz w:val="24"/>
          <w:szCs w:val="24"/>
        </w:rPr>
        <w:t>G. max</w:t>
      </w:r>
      <w:r>
        <w:rPr>
          <w:rFonts w:ascii="Times New Roman" w:eastAsia="Times New Roman" w:hAnsi="Times New Roman" w:cs="Times New Roman"/>
          <w:color w:val="000000" w:themeColor="text1"/>
          <w:sz w:val="24"/>
          <w:szCs w:val="24"/>
        </w:rPr>
        <w:t xml:space="preserve"> carbon costs to acquire nitrogen when grown under 0% shade cover (Table 2; Fig. 1). This is because the regression line describing the relationship between carbon costs to acquire nitrogen and nitrogen fertilization in </w:t>
      </w:r>
      <w:r>
        <w:rPr>
          <w:rFonts w:ascii="Times New Roman" w:eastAsia="Times New Roman" w:hAnsi="Times New Roman" w:cs="Times New Roman"/>
          <w:i/>
          <w:iCs/>
          <w:color w:val="000000" w:themeColor="text1"/>
          <w:sz w:val="24"/>
          <w:szCs w:val="24"/>
        </w:rPr>
        <w:t>G. max</w:t>
      </w:r>
      <w:r>
        <w:rPr>
          <w:rFonts w:ascii="Times New Roman" w:eastAsia="Times New Roman" w:hAnsi="Times New Roman" w:cs="Times New Roman"/>
          <w:color w:val="000000" w:themeColor="text1"/>
          <w:sz w:val="24"/>
          <w:szCs w:val="24"/>
        </w:rPr>
        <w:t xml:space="preserve"> grown under 0% shade cover would have flattened if growth limitation had caused larger-than-expected carbon costs to acquire nitrogen in the 0% shade cover, 630 ppm N treatment combination. This may have been exacerbated by the fact that </w:t>
      </w:r>
      <w:r w:rsidRPr="00AA6725">
        <w:rPr>
          <w:rFonts w:ascii="Times New Roman" w:eastAsia="Times New Roman" w:hAnsi="Times New Roman" w:cs="Times New Roman"/>
          <w:i/>
          <w:iCs/>
          <w:color w:val="000000" w:themeColor="text1"/>
          <w:sz w:val="24"/>
          <w:szCs w:val="24"/>
        </w:rPr>
        <w:t>G. max</w:t>
      </w:r>
      <w:r w:rsidRPr="00AA672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likely </w:t>
      </w:r>
      <w:r w:rsidRPr="00AA6725">
        <w:rPr>
          <w:rFonts w:ascii="Times New Roman" w:eastAsia="Times New Roman" w:hAnsi="Times New Roman" w:cs="Times New Roman"/>
          <w:color w:val="000000" w:themeColor="text1"/>
          <w:sz w:val="24"/>
          <w:szCs w:val="24"/>
        </w:rPr>
        <w:t>shifted relative carbon allocation from nitrogen fixation to soil nitrogen acquisition</w:t>
      </w:r>
      <w:r>
        <w:rPr>
          <w:rFonts w:ascii="Times New Roman" w:eastAsia="Times New Roman" w:hAnsi="Times New Roman" w:cs="Times New Roman"/>
          <w:color w:val="000000" w:themeColor="text1"/>
          <w:sz w:val="24"/>
          <w:szCs w:val="24"/>
        </w:rPr>
        <w:t xml:space="preserve">, which could have increased the negative effect of more densely packed roots on nitrogen uptake. These patterns could have also occurred in </w:t>
      </w:r>
      <w:r>
        <w:rPr>
          <w:rFonts w:ascii="Times New Roman" w:eastAsia="Times New Roman" w:hAnsi="Times New Roman" w:cs="Times New Roman"/>
          <w:i/>
          <w:iCs/>
          <w:color w:val="000000" w:themeColor="text1"/>
          <w:sz w:val="24"/>
          <w:szCs w:val="24"/>
        </w:rPr>
        <w:t xml:space="preserve">G. hirsutum </w:t>
      </w:r>
      <w:r>
        <w:rPr>
          <w:rFonts w:ascii="Times New Roman" w:eastAsia="Times New Roman" w:hAnsi="Times New Roman" w:cs="Times New Roman"/>
          <w:color w:val="000000" w:themeColor="text1"/>
          <w:sz w:val="24"/>
          <w:szCs w:val="24"/>
        </w:rPr>
        <w:t xml:space="preserve">grown under 0% shade cover; however, there was no change in the effect of nitrogen fertilization on </w:t>
      </w:r>
      <w:r>
        <w:rPr>
          <w:rFonts w:ascii="Times New Roman" w:eastAsia="Times New Roman" w:hAnsi="Times New Roman" w:cs="Times New Roman"/>
          <w:i/>
          <w:iCs/>
          <w:color w:val="000000" w:themeColor="text1"/>
          <w:sz w:val="24"/>
          <w:szCs w:val="24"/>
        </w:rPr>
        <w:t>G. hirsutum</w:t>
      </w:r>
      <w:r>
        <w:rPr>
          <w:rFonts w:ascii="Times New Roman" w:eastAsia="Times New Roman" w:hAnsi="Times New Roman" w:cs="Times New Roman"/>
          <w:color w:val="000000" w:themeColor="text1"/>
          <w:sz w:val="24"/>
          <w:szCs w:val="24"/>
        </w:rPr>
        <w:t xml:space="preserve"> carbon costs to acquire nitrogen grown under 0% shade cover relative to other shade cover treatments. Regardless, the possibility of growth limitation due to pot volume suggests that effects of increasing nitrogen fertilization on carbon costs to acquire nitrogen in both species grown under 0% shade cover could have been underestimated. Follow up studies using a similar experimental design with a larger pot volume would be necessary in order to determine whether these patterns were impacted by pot volume-induced growth limitation.</w:t>
      </w:r>
    </w:p>
    <w:p w14:paraId="4A89935E"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this study provides empirical evidence that carbon costs to acquire nitrogen are influenced by light availability and soil nitrogen fertilization in a </w:t>
      </w:r>
      <w:r>
        <w:rPr>
          <w:rFonts w:ascii="Times New Roman" w:eastAsia="Times New Roman" w:hAnsi="Times New Roman" w:cs="Times New Roman"/>
          <w:sz w:val="24"/>
          <w:szCs w:val="24"/>
        </w:rPr>
        <w:lastRenderedPageBreak/>
        <w:t>species capable of acquiring nitrogen via symbiotic nitrogen fixation and a species not capable of forming such associations. We show that carbon costs to acquire nitrogen generally increase with increasing light availability and decrease with increasing nitrogen fertilization. This study provides important empirical data needed to evaluate the formulation of carbon costs to acquire nitrogen in terrestrial biosphere models, particularly carbon costs to acquire nitrogen that are associated with symbiotic nitrogen fixation. Our findings broadly support the general formulation of these carbon costs in the FUN biogeochemical model in response to shifts in nitrogen availability. However, there is a need for future studies to explicitly quantify carbon costs to acquire nitrogen under different environmental contexts, over longer temporal scales, and using larger selections of phylogenetically related species. In addition, we suggest that future studies minimize the limitations associated with the metric used here by explicitly measuring belowground carbon fates independently.</w:t>
      </w:r>
    </w:p>
    <w:p w14:paraId="6EBF8C68" w14:textId="7B2857EE" w:rsidR="008C1CF6" w:rsidRDefault="008C1CF6">
      <w:pPr>
        <w:spacing w:line="240" w:lineRule="auto"/>
      </w:pPr>
      <w:r>
        <w:br w:type="page"/>
      </w:r>
    </w:p>
    <w:p w14:paraId="55C24044" w14:textId="77777777" w:rsidR="002C360E" w:rsidRDefault="002C360E"/>
    <w:sectPr w:rsidR="002C360E" w:rsidSect="00A2372E">
      <w:pgSz w:w="12240" w:h="15840"/>
      <w:pgMar w:top="1440" w:right="1440" w:bottom="2160" w:left="2016" w:header="720" w:footer="720" w:gutter="28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9654" w14:textId="77777777" w:rsidR="007A1F8F" w:rsidRDefault="007A1F8F" w:rsidP="00A2372E">
      <w:pPr>
        <w:spacing w:line="240" w:lineRule="auto"/>
      </w:pPr>
      <w:r>
        <w:separator/>
      </w:r>
    </w:p>
  </w:endnote>
  <w:endnote w:type="continuationSeparator" w:id="0">
    <w:p w14:paraId="09615A96" w14:textId="77777777" w:rsidR="007A1F8F" w:rsidRDefault="007A1F8F" w:rsidP="00A2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F3FA" w14:textId="77777777" w:rsidR="007A1F8F" w:rsidRDefault="007A1F8F" w:rsidP="00A2372E">
      <w:pPr>
        <w:spacing w:line="240" w:lineRule="auto"/>
      </w:pPr>
      <w:r>
        <w:separator/>
      </w:r>
    </w:p>
  </w:footnote>
  <w:footnote w:type="continuationSeparator" w:id="0">
    <w:p w14:paraId="06809988" w14:textId="77777777" w:rsidR="007A1F8F" w:rsidRDefault="007A1F8F" w:rsidP="00A2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A840" w14:textId="33041F94" w:rsidR="00A2372E" w:rsidRPr="00A2372E" w:rsidRDefault="00A2372E" w:rsidP="00A2372E">
    <w:pPr>
      <w:pStyle w:val="Heade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Texas Tech University, </w:t>
    </w:r>
    <w:r>
      <w:rPr>
        <w:rFonts w:ascii="Times New Roman" w:hAnsi="Times New Roman" w:cs="Times New Roman"/>
        <w:i/>
        <w:iCs/>
        <w:sz w:val="24"/>
        <w:szCs w:val="24"/>
        <w:lang w:val="en-US"/>
      </w:rPr>
      <w:t>Evan A. Perkowski</w:t>
    </w:r>
    <w:r>
      <w:rPr>
        <w:rFonts w:ascii="Times New Roman" w:hAnsi="Times New Roman" w:cs="Times New Roman"/>
        <w:sz w:val="24"/>
        <w:szCs w:val="24"/>
        <w:lang w:val="en-US"/>
      </w:rPr>
      <w:t>, May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6DC0"/>
    <w:multiLevelType w:val="hybridMultilevel"/>
    <w:tmpl w:val="F70074E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031CF"/>
    <w:multiLevelType w:val="hybridMultilevel"/>
    <w:tmpl w:val="3FBEA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9760F"/>
    <w:multiLevelType w:val="hybridMultilevel"/>
    <w:tmpl w:val="DF08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02E75"/>
    <w:multiLevelType w:val="hybridMultilevel"/>
    <w:tmpl w:val="D846AA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0851317">
    <w:abstractNumId w:val="0"/>
  </w:num>
  <w:num w:numId="2" w16cid:durableId="758794441">
    <w:abstractNumId w:val="2"/>
  </w:num>
  <w:num w:numId="3" w16cid:durableId="2030058232">
    <w:abstractNumId w:val="3"/>
  </w:num>
  <w:num w:numId="4" w16cid:durableId="15623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8F"/>
    <w:rsid w:val="001C5A8F"/>
    <w:rsid w:val="002948B1"/>
    <w:rsid w:val="002C360E"/>
    <w:rsid w:val="00497794"/>
    <w:rsid w:val="005A3AD9"/>
    <w:rsid w:val="007A1F8F"/>
    <w:rsid w:val="008C1CF6"/>
    <w:rsid w:val="00A2372E"/>
    <w:rsid w:val="00E0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55393"/>
  <w15:chartTrackingRefBased/>
  <w15:docId w15:val="{26ECE3EA-CCE5-484D-8020-8C35D706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CF6"/>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A2372E"/>
    <w:pPr>
      <w:keepNext/>
      <w:keepLines/>
      <w:spacing w:before="24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A2372E"/>
    <w:pPr>
      <w:keepNext/>
      <w:keepLines/>
      <w:spacing w:before="40"/>
      <w:outlineLvl w:val="1"/>
    </w:pPr>
    <w:rPr>
      <w:rFonts w:eastAsiaTheme="majorEastAsia" w:cstheme="majorBidi"/>
      <w:b/>
      <w:sz w:val="26"/>
      <w:szCs w:val="26"/>
    </w:rPr>
  </w:style>
  <w:style w:type="paragraph" w:styleId="Heading5">
    <w:name w:val="heading 5"/>
    <w:basedOn w:val="Normal"/>
    <w:link w:val="Heading5Char"/>
    <w:uiPriority w:val="9"/>
    <w:qFormat/>
    <w:rsid w:val="008C1CF6"/>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C1CF6"/>
    <w:rPr>
      <w:rFonts w:eastAsia="Times New Roman" w:cs="Times New Roman"/>
      <w:b/>
      <w:bCs/>
      <w:sz w:val="20"/>
      <w:szCs w:val="20"/>
    </w:rPr>
  </w:style>
  <w:style w:type="paragraph" w:styleId="BalloonText">
    <w:name w:val="Balloon Text"/>
    <w:basedOn w:val="Normal"/>
    <w:link w:val="BalloonTextChar"/>
    <w:uiPriority w:val="99"/>
    <w:semiHidden/>
    <w:unhideWhenUsed/>
    <w:rsid w:val="008C1CF6"/>
    <w:pPr>
      <w:spacing w:line="240" w:lineRule="auto"/>
    </w:pPr>
    <w:rPr>
      <w:rFonts w:ascii="Times New Roman" w:eastAsiaTheme="minorHAnsi" w:hAnsi="Times New Roman" w:cs="Times New Roman"/>
      <w:sz w:val="18"/>
      <w:szCs w:val="18"/>
      <w:lang w:val="en-US"/>
    </w:rPr>
  </w:style>
  <w:style w:type="character" w:customStyle="1" w:styleId="BalloonTextChar">
    <w:name w:val="Balloon Text Char"/>
    <w:basedOn w:val="DefaultParagraphFont"/>
    <w:link w:val="BalloonText"/>
    <w:uiPriority w:val="99"/>
    <w:semiHidden/>
    <w:rsid w:val="008C1CF6"/>
    <w:rPr>
      <w:rFonts w:cs="Times New Roman"/>
      <w:sz w:val="18"/>
      <w:szCs w:val="18"/>
    </w:rPr>
  </w:style>
  <w:style w:type="paragraph" w:styleId="CommentText">
    <w:name w:val="annotation text"/>
    <w:basedOn w:val="Normal"/>
    <w:link w:val="CommentTextChar"/>
    <w:uiPriority w:val="99"/>
    <w:semiHidden/>
    <w:unhideWhenUsed/>
    <w:rsid w:val="008C1CF6"/>
    <w:pPr>
      <w:spacing w:line="240" w:lineRule="auto"/>
    </w:pPr>
    <w:rPr>
      <w:sz w:val="20"/>
      <w:szCs w:val="20"/>
    </w:rPr>
  </w:style>
  <w:style w:type="character" w:customStyle="1" w:styleId="CommentTextChar">
    <w:name w:val="Comment Text Char"/>
    <w:basedOn w:val="DefaultParagraphFont"/>
    <w:link w:val="CommentText"/>
    <w:uiPriority w:val="99"/>
    <w:semiHidden/>
    <w:rsid w:val="008C1CF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8C1CF6"/>
    <w:rPr>
      <w:sz w:val="16"/>
      <w:szCs w:val="16"/>
    </w:rPr>
  </w:style>
  <w:style w:type="paragraph" w:styleId="Header">
    <w:name w:val="header"/>
    <w:basedOn w:val="Normal"/>
    <w:link w:val="HeaderChar"/>
    <w:uiPriority w:val="99"/>
    <w:unhideWhenUsed/>
    <w:rsid w:val="008C1CF6"/>
    <w:pPr>
      <w:tabs>
        <w:tab w:val="center" w:pos="4680"/>
        <w:tab w:val="right" w:pos="9360"/>
      </w:tabs>
      <w:spacing w:line="240" w:lineRule="auto"/>
    </w:pPr>
  </w:style>
  <w:style w:type="character" w:customStyle="1" w:styleId="HeaderChar">
    <w:name w:val="Header Char"/>
    <w:basedOn w:val="DefaultParagraphFont"/>
    <w:link w:val="Header"/>
    <w:uiPriority w:val="99"/>
    <w:rsid w:val="008C1CF6"/>
    <w:rPr>
      <w:rFonts w:ascii="Arial" w:eastAsia="Arial" w:hAnsi="Arial" w:cs="Arial"/>
      <w:sz w:val="22"/>
      <w:szCs w:val="22"/>
      <w:lang w:val="en"/>
    </w:rPr>
  </w:style>
  <w:style w:type="paragraph" w:styleId="Footer">
    <w:name w:val="footer"/>
    <w:basedOn w:val="Normal"/>
    <w:link w:val="FooterChar"/>
    <w:uiPriority w:val="99"/>
    <w:unhideWhenUsed/>
    <w:rsid w:val="008C1CF6"/>
    <w:pPr>
      <w:tabs>
        <w:tab w:val="center" w:pos="4680"/>
        <w:tab w:val="right" w:pos="9360"/>
      </w:tabs>
      <w:spacing w:line="240" w:lineRule="auto"/>
    </w:pPr>
  </w:style>
  <w:style w:type="character" w:customStyle="1" w:styleId="FooterChar">
    <w:name w:val="Footer Char"/>
    <w:basedOn w:val="DefaultParagraphFont"/>
    <w:link w:val="Footer"/>
    <w:uiPriority w:val="99"/>
    <w:rsid w:val="008C1CF6"/>
    <w:rPr>
      <w:rFonts w:ascii="Arial" w:eastAsia="Arial" w:hAnsi="Arial" w:cs="Arial"/>
      <w:sz w:val="22"/>
      <w:szCs w:val="22"/>
      <w:lang w:val="en"/>
    </w:rPr>
  </w:style>
  <w:style w:type="character" w:styleId="PageNumber">
    <w:name w:val="page number"/>
    <w:basedOn w:val="DefaultParagraphFont"/>
    <w:uiPriority w:val="99"/>
    <w:semiHidden/>
    <w:unhideWhenUsed/>
    <w:rsid w:val="008C1CF6"/>
  </w:style>
  <w:style w:type="character" w:styleId="Hyperlink">
    <w:name w:val="Hyperlink"/>
    <w:basedOn w:val="DefaultParagraphFont"/>
    <w:uiPriority w:val="99"/>
    <w:unhideWhenUsed/>
    <w:rsid w:val="008C1CF6"/>
    <w:rPr>
      <w:color w:val="0563C1" w:themeColor="hyperlink"/>
      <w:u w:val="single"/>
    </w:rPr>
  </w:style>
  <w:style w:type="character" w:styleId="UnresolvedMention">
    <w:name w:val="Unresolved Mention"/>
    <w:basedOn w:val="DefaultParagraphFont"/>
    <w:uiPriority w:val="99"/>
    <w:semiHidden/>
    <w:unhideWhenUsed/>
    <w:rsid w:val="008C1CF6"/>
    <w:rPr>
      <w:color w:val="605E5C"/>
      <w:shd w:val="clear" w:color="auto" w:fill="E1DFDD"/>
    </w:rPr>
  </w:style>
  <w:style w:type="paragraph" w:styleId="ListParagraph">
    <w:name w:val="List Paragraph"/>
    <w:basedOn w:val="Normal"/>
    <w:uiPriority w:val="34"/>
    <w:qFormat/>
    <w:rsid w:val="008C1CF6"/>
    <w:pPr>
      <w:ind w:left="720"/>
      <w:contextualSpacing/>
    </w:pPr>
  </w:style>
  <w:style w:type="paragraph" w:styleId="CommentSubject">
    <w:name w:val="annotation subject"/>
    <w:basedOn w:val="CommentText"/>
    <w:next w:val="CommentText"/>
    <w:link w:val="CommentSubjectChar"/>
    <w:uiPriority w:val="99"/>
    <w:semiHidden/>
    <w:unhideWhenUsed/>
    <w:rsid w:val="008C1CF6"/>
    <w:rPr>
      <w:b/>
      <w:bCs/>
    </w:rPr>
  </w:style>
  <w:style w:type="character" w:customStyle="1" w:styleId="CommentSubjectChar">
    <w:name w:val="Comment Subject Char"/>
    <w:basedOn w:val="CommentTextChar"/>
    <w:link w:val="CommentSubject"/>
    <w:uiPriority w:val="99"/>
    <w:semiHidden/>
    <w:rsid w:val="008C1CF6"/>
    <w:rPr>
      <w:rFonts w:ascii="Arial" w:eastAsia="Arial" w:hAnsi="Arial" w:cs="Arial"/>
      <w:b/>
      <w:bCs/>
      <w:sz w:val="20"/>
      <w:szCs w:val="20"/>
      <w:lang w:val="en"/>
    </w:rPr>
  </w:style>
  <w:style w:type="paragraph" w:styleId="HTMLPreformatted">
    <w:name w:val="HTML Preformatted"/>
    <w:basedOn w:val="Normal"/>
    <w:link w:val="HTMLPreformattedChar"/>
    <w:uiPriority w:val="99"/>
    <w:unhideWhenUsed/>
    <w:rsid w:val="008C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C1C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C1CF6"/>
    <w:rPr>
      <w:color w:val="954F72" w:themeColor="followedHyperlink"/>
      <w:u w:val="single"/>
    </w:rPr>
  </w:style>
  <w:style w:type="paragraph" w:styleId="NormalWeb">
    <w:name w:val="Normal (Web)"/>
    <w:basedOn w:val="Normal"/>
    <w:uiPriority w:val="99"/>
    <w:semiHidden/>
    <w:unhideWhenUsed/>
    <w:rsid w:val="008C1C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1CF6"/>
    <w:rPr>
      <w:b/>
      <w:bCs/>
    </w:rPr>
  </w:style>
  <w:style w:type="character" w:styleId="Emphasis">
    <w:name w:val="Emphasis"/>
    <w:basedOn w:val="DefaultParagraphFont"/>
    <w:uiPriority w:val="20"/>
    <w:qFormat/>
    <w:rsid w:val="008C1CF6"/>
    <w:rPr>
      <w:i/>
      <w:iCs/>
    </w:rPr>
  </w:style>
  <w:style w:type="character" w:styleId="LineNumber">
    <w:name w:val="line number"/>
    <w:basedOn w:val="DefaultParagraphFont"/>
    <w:uiPriority w:val="99"/>
    <w:semiHidden/>
    <w:unhideWhenUsed/>
    <w:rsid w:val="008C1CF6"/>
  </w:style>
  <w:style w:type="paragraph" w:styleId="Revision">
    <w:name w:val="Revision"/>
    <w:hidden/>
    <w:uiPriority w:val="99"/>
    <w:semiHidden/>
    <w:rsid w:val="008C1CF6"/>
    <w:rPr>
      <w:rFonts w:ascii="Arial" w:eastAsia="Arial" w:hAnsi="Arial" w:cs="Arial"/>
      <w:sz w:val="22"/>
      <w:szCs w:val="22"/>
      <w:lang w:val="en"/>
    </w:rPr>
  </w:style>
  <w:style w:type="table" w:styleId="TableGrid">
    <w:name w:val="Table Grid"/>
    <w:basedOn w:val="TableNormal"/>
    <w:uiPriority w:val="39"/>
    <w:rsid w:val="008C1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CF6"/>
    <w:rPr>
      <w:color w:val="808080"/>
    </w:rPr>
  </w:style>
  <w:style w:type="character" w:customStyle="1" w:styleId="Heading1Char">
    <w:name w:val="Heading 1 Char"/>
    <w:basedOn w:val="DefaultParagraphFont"/>
    <w:link w:val="Heading1"/>
    <w:uiPriority w:val="9"/>
    <w:rsid w:val="00A2372E"/>
    <w:rPr>
      <w:rFonts w:eastAsiaTheme="majorEastAsia" w:cstheme="majorBidi"/>
      <w:b/>
      <w:sz w:val="28"/>
      <w:szCs w:val="32"/>
      <w:lang w:val="en"/>
    </w:rPr>
  </w:style>
  <w:style w:type="paragraph" w:customStyle="1" w:styleId="chapterHeading">
    <w:name w:val="chapterHeading"/>
    <w:basedOn w:val="Heading1"/>
    <w:rsid w:val="00A2372E"/>
    <w:pPr>
      <w:keepLines w:val="0"/>
      <w:spacing w:after="120"/>
    </w:pPr>
    <w:rPr>
      <w:rFonts w:eastAsia="Times New Roman" w:cs="Arial"/>
      <w:b w:val="0"/>
      <w:bCs/>
      <w:caps/>
      <w:kern w:val="32"/>
      <w:szCs w:val="28"/>
      <w:lang w:val="en-US"/>
    </w:rPr>
  </w:style>
  <w:style w:type="character" w:customStyle="1" w:styleId="Heading2Char">
    <w:name w:val="Heading 2 Char"/>
    <w:basedOn w:val="DefaultParagraphFont"/>
    <w:link w:val="Heading2"/>
    <w:uiPriority w:val="9"/>
    <w:rsid w:val="00A2372E"/>
    <w:rPr>
      <w:rFonts w:ascii="Arial" w:eastAsiaTheme="majorEastAsia" w:hAnsi="Arial" w:cstheme="majorBidi"/>
      <w:b/>
      <w:sz w:val="26"/>
      <w:szCs w:val="26"/>
      <w:lang w:val="en"/>
    </w:rPr>
  </w:style>
  <w:style w:type="paragraph" w:customStyle="1" w:styleId="TitlePage">
    <w:name w:val="TitlePage"/>
    <w:basedOn w:val="Normal"/>
    <w:rsid w:val="00E03B69"/>
    <w:pPr>
      <w:spacing w:line="240" w:lineRule="auto"/>
      <w:jc w:val="center"/>
    </w:pPr>
    <w:rPr>
      <w:rFonts w:ascii="Times New Roman" w:eastAsia="Times New Roman" w:hAnsi="Times New Roman" w:cs="Times New Roman"/>
      <w:sz w:val="24"/>
      <w:szCs w:val="24"/>
      <w:lang w:val="en-US"/>
    </w:rPr>
  </w:style>
  <w:style w:type="paragraph" w:styleId="BodyText">
    <w:name w:val="Body Text"/>
    <w:basedOn w:val="Normal"/>
    <w:link w:val="BodyTextChar"/>
    <w:rsid w:val="00E03B69"/>
    <w:pPr>
      <w:spacing w:after="120" w:line="360" w:lineRule="auto"/>
      <w:ind w:firstLine="72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E03B69"/>
    <w:rPr>
      <w:rFonts w:eastAsia="Times New Roman" w:cs="Times New Roman"/>
    </w:rPr>
  </w:style>
  <w:style w:type="paragraph" w:customStyle="1" w:styleId="Copyright">
    <w:name w:val="Copyright"/>
    <w:basedOn w:val="BodyText"/>
    <w:rsid w:val="00E03B69"/>
    <w:pPr>
      <w:jc w:val="center"/>
    </w:pPr>
  </w:style>
  <w:style w:type="paragraph" w:styleId="TOC1">
    <w:name w:val="toc 1"/>
    <w:basedOn w:val="Normal"/>
    <w:next w:val="Normal"/>
    <w:autoRedefine/>
    <w:semiHidden/>
    <w:rsid w:val="00E03B69"/>
    <w:pPr>
      <w:tabs>
        <w:tab w:val="right" w:leader="dot" w:pos="7920"/>
      </w:tabs>
      <w:spacing w:before="120" w:after="240" w:line="240" w:lineRule="auto"/>
    </w:pPr>
    <w:rPr>
      <w:rFonts w:ascii="Times New Roman" w:eastAsia="Times New Roman" w:hAnsi="Times New Roman" w:cs="Times New Roman"/>
      <w:b/>
      <w:caps/>
      <w:sz w:val="24"/>
      <w:szCs w:val="24"/>
      <w:lang w:val="en-US"/>
    </w:rPr>
  </w:style>
  <w:style w:type="paragraph" w:styleId="TOC2">
    <w:name w:val="toc 2"/>
    <w:basedOn w:val="Normal"/>
    <w:next w:val="Normal"/>
    <w:autoRedefine/>
    <w:semiHidden/>
    <w:rsid w:val="00E03B69"/>
    <w:pPr>
      <w:tabs>
        <w:tab w:val="right" w:leader="dot" w:pos="7920"/>
      </w:tabs>
      <w:spacing w:before="120" w:after="120" w:line="240" w:lineRule="auto"/>
      <w:ind w:left="360"/>
    </w:pPr>
    <w:rPr>
      <w:rFonts w:ascii="Times New Roman" w:eastAsia="Times New Roman" w:hAnsi="Times New Roman" w:cs="Times New Roman"/>
      <w:sz w:val="24"/>
      <w:szCs w:val="24"/>
      <w:lang w:val="en-US"/>
    </w:rPr>
  </w:style>
  <w:style w:type="paragraph" w:styleId="TOC3">
    <w:name w:val="toc 3"/>
    <w:basedOn w:val="Normal"/>
    <w:next w:val="Normal"/>
    <w:autoRedefine/>
    <w:semiHidden/>
    <w:rsid w:val="00E03B69"/>
    <w:pPr>
      <w:tabs>
        <w:tab w:val="right" w:leader="dot" w:pos="7920"/>
      </w:tabs>
      <w:spacing w:line="240" w:lineRule="auto"/>
      <w:ind w:left="720"/>
    </w:pPr>
    <w:rPr>
      <w:rFonts w:ascii="Times New Roman" w:eastAsia="Times New Roman" w:hAnsi="Times New Roman" w:cs="Times New Roman"/>
      <w:sz w:val="24"/>
      <w:szCs w:val="24"/>
      <w:lang w:val="en-US"/>
    </w:rPr>
  </w:style>
  <w:style w:type="paragraph" w:styleId="TableofFigures">
    <w:name w:val="table of figures"/>
    <w:basedOn w:val="Normal"/>
    <w:next w:val="Normal"/>
    <w:semiHidden/>
    <w:rsid w:val="00E03B69"/>
    <w:pPr>
      <w:tabs>
        <w:tab w:val="left" w:pos="720"/>
        <w:tab w:val="right" w:leader="dot" w:pos="7920"/>
      </w:tabs>
      <w:spacing w:after="120" w:line="240" w:lineRule="auto"/>
      <w:ind w:left="1440" w:right="1440" w:hanging="1440"/>
    </w:pPr>
    <w:rPr>
      <w:rFonts w:ascii="Times New Roman" w:eastAsia="Times New Roman" w:hAnsi="Times New Roman" w:cs="Times New Roman"/>
      <w:sz w:val="24"/>
      <w:szCs w:val="24"/>
      <w:lang w:val="en-US"/>
    </w:rPr>
  </w:style>
  <w:style w:type="paragraph" w:customStyle="1" w:styleId="commentText0">
    <w:name w:val="commentText"/>
    <w:basedOn w:val="BodyText"/>
    <w:link w:val="commentTextChar0"/>
    <w:rsid w:val="00E03B69"/>
    <w:pPr>
      <w:spacing w:line="240" w:lineRule="auto"/>
      <w:ind w:firstLine="0"/>
    </w:pPr>
    <w:rPr>
      <w:i/>
      <w:iCs/>
      <w:color w:val="0000FF"/>
      <w:sz w:val="20"/>
      <w:szCs w:val="20"/>
    </w:rPr>
  </w:style>
  <w:style w:type="character" w:customStyle="1" w:styleId="commentTextChar0">
    <w:name w:val="commentText Char"/>
    <w:basedOn w:val="BodyTextChar"/>
    <w:link w:val="commentText0"/>
    <w:rsid w:val="00E03B69"/>
    <w:rPr>
      <w:rFonts w:eastAsia="Times New Roman" w:cs="Times New Roman"/>
      <w:i/>
      <w:i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F26F-B97E-9347-B3F2-4D3DCF38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42256</Words>
  <Characters>240861</Characters>
  <Application>Microsoft Office Word</Application>
  <DocSecurity>0</DocSecurity>
  <Lines>2007</Lines>
  <Paragraphs>565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282552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2023-01-10T20:57:00Z</dcterms:created>
  <dcterms:modified xsi:type="dcterms:W3CDTF">2023-01-12T02:37:00Z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http://www.zotero.org/styles/new-phytologist</vt:lpwstr>
  </property>
  <property fmtid="{D5CDD505-2E9C-101B-9397-08002B2CF9AE}" pid="4" name="Mendeley Unique User Id_1">
    <vt:lpwstr>d318f89c-753e-37fb-ba10-399a36a20455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http://www.zotero.org/styles/environmental-entomology</vt:lpwstr>
  </property>
  <property fmtid="{D5CDD505-2E9C-101B-9397-08002B2CF9AE}" pid="14" name="Mendeley Recent Style Name 4_1">
    <vt:lpwstr>Environmental Entomology</vt:lpwstr>
  </property>
  <property fmtid="{D5CDD505-2E9C-101B-9397-08002B2CF9AE}" pid="15" name="Mendeley Recent Style Id 5_1">
    <vt:lpwstr>http://www.zotero.org/styles/functional-ecology</vt:lpwstr>
  </property>
  <property fmtid="{D5CDD505-2E9C-101B-9397-08002B2CF9AE}" pid="16" name="Mendeley Recent Style Name 5_1">
    <vt:lpwstr>Functional Ecology</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http://www.zotero.org/styles/journal-of-experimental-botany</vt:lpwstr>
  </property>
  <property fmtid="{D5CDD505-2E9C-101B-9397-08002B2CF9AE}" pid="20" name="Mendeley Recent Style Name 7_1">
    <vt:lpwstr>Journal of Experimental Botany</vt:lpwstr>
  </property>
  <property fmtid="{D5CDD505-2E9C-101B-9397-08002B2CF9AE}" pid="21" name="Mendeley Recent Style Id 8_1">
    <vt:lpwstr>http://www.zotero.org/styles/journal-of-medical-entomology</vt:lpwstr>
  </property>
  <property fmtid="{D5CDD505-2E9C-101B-9397-08002B2CF9AE}" pid="22" name="Mendeley Recent Style Name 8_1">
    <vt:lpwstr>Journal of Medical Entomology</vt:lpwstr>
  </property>
  <property fmtid="{D5CDD505-2E9C-101B-9397-08002B2CF9AE}" pid="23" name="Mendeley Recent Style Id 9_1">
    <vt:lpwstr>http://www.zotero.org/styles/new-phytologist</vt:lpwstr>
  </property>
  <property fmtid="{D5CDD505-2E9C-101B-9397-08002B2CF9AE}" pid="24" name="Mendeley Recent Style Name 9_1">
    <vt:lpwstr>New Phytologist</vt:lpwstr>
  </property>
</Properties>
</file>