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38BE6" w14:textId="452FF66B" w:rsidR="001254A0" w:rsidRDefault="001254A0" w:rsidP="006D0DA9">
      <w:pPr>
        <w:spacing w:line="360" w:lineRule="auto"/>
        <w:rPr>
          <w:b/>
          <w:bCs/>
        </w:rPr>
      </w:pPr>
      <w:r>
        <w:rPr>
          <w:b/>
          <w:bCs/>
        </w:rPr>
        <w:t>Global response patterns of plant functional traits to nitrogen and phosphorus addition are driven by additive individual effects of N and P addition</w:t>
      </w:r>
    </w:p>
    <w:p w14:paraId="18CAF981" w14:textId="77777777" w:rsidR="001254A0" w:rsidRDefault="001254A0" w:rsidP="006D0DA9">
      <w:pPr>
        <w:spacing w:line="360" w:lineRule="auto"/>
        <w:rPr>
          <w:b/>
          <w:bCs/>
        </w:rPr>
      </w:pPr>
    </w:p>
    <w:p w14:paraId="4A9B4512" w14:textId="16BAD6B1" w:rsidR="00DA2867" w:rsidRDefault="0088602C" w:rsidP="006D0DA9">
      <w:pPr>
        <w:spacing w:line="360" w:lineRule="auto"/>
        <w:rPr>
          <w:b/>
          <w:bCs/>
        </w:rPr>
      </w:pPr>
      <w:r>
        <w:rPr>
          <w:b/>
          <w:bCs/>
        </w:rPr>
        <w:t>Abstract</w:t>
      </w:r>
    </w:p>
    <w:p w14:paraId="1F224985" w14:textId="2909FBD0" w:rsidR="00E97E5B" w:rsidRDefault="0088602C" w:rsidP="006D0DA9">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While nitrogen availability has been well-documented as a key driver of plant responses to global change, the role of phosphorus – both individually and in combination with nitrogen – remains less understood. This knowledge gap arises in part due to a lack of a mechanistic framework for understanding how P availability influences traits related to photosynthesis, resource use, biomass partitioning, and growth. To address this, we conducted a global meta-analysis using [</w:t>
      </w:r>
      <w:r w:rsidR="00E97E5B" w:rsidRPr="00724589">
        <w:rPr>
          <w:highlight w:val="yellow"/>
        </w:rPr>
        <w:t>XX</w:t>
      </w:r>
      <w:r w:rsidR="00E97E5B">
        <w:t xml:space="preserve">] </w:t>
      </w:r>
      <w:r w:rsidR="00724589">
        <w:t>observations</w:t>
      </w:r>
      <w:r w:rsidR="00A61D1B">
        <w:t xml:space="preserve"> from [</w:t>
      </w:r>
      <w:r w:rsidR="00A61D1B" w:rsidRPr="00724589">
        <w:rPr>
          <w:highlight w:val="yellow"/>
        </w:rPr>
        <w:t>XX</w:t>
      </w:r>
      <w:r w:rsidR="00A61D1B">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used these responses to make inferences about whether the effects of N+P addition </w:t>
      </w:r>
      <w:r w:rsidR="001254A0">
        <w:t>are the product of</w:t>
      </w:r>
      <w:r w:rsidR="00A61D1B">
        <w:t xml:space="preserve"> additive, synergistic, or antagonistic </w:t>
      </w:r>
      <w:r w:rsidR="001254A0">
        <w:t>individual effects</w:t>
      </w:r>
      <w:r w:rsidR="00A61D1B">
        <w:t xml:space="preserve"> of N and P addition. </w:t>
      </w:r>
      <w:r w:rsidR="00A61D1B" w:rsidRPr="001254A0">
        <w:rPr>
          <w:highlight w:val="yellow"/>
        </w:rPr>
        <w:t>Meta-analysis results show that P addition increased leaf phosphorus content by XX%, a pattern that was mostly driven by an increase in the XX fractional pool.</w:t>
      </w:r>
      <w:r w:rsidR="00A61D1B">
        <w:t xml:space="preserve"> </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0803C767" w:rsidR="0071242B" w:rsidRDefault="00597594" w:rsidP="006D0DA9">
      <w:pPr>
        <w:spacing w:line="360" w:lineRule="auto"/>
      </w:pPr>
      <w:r>
        <w:lastRenderedPageBreak/>
        <w:t>Here, we conducted a global meta-analysis using [</w:t>
      </w:r>
      <w:r w:rsidRPr="00724589">
        <w:rPr>
          <w:highlight w:val="yellow"/>
        </w:rPr>
        <w:t>XX</w:t>
      </w:r>
      <w:r>
        <w:t>] observations from [</w:t>
      </w:r>
      <w:r w:rsidRPr="00724589">
        <w:rPr>
          <w:highlight w:val="yellow"/>
        </w:rPr>
        <w:t>XX</w:t>
      </w:r>
      <w:r>
        <w:t>]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used these responses to make inferences about whether the effects of N+P addition are the product of additive, synergistic, or antagonistic individual effects of N and P addition.</w:t>
      </w:r>
      <w:r w:rsidR="0071242B">
        <w:t xml:space="preserve"> We used this meta-analytic approach to test the following hypotheses:</w:t>
      </w:r>
    </w:p>
    <w:p w14:paraId="3D298711" w14:textId="77777777" w:rsidR="002D4F88" w:rsidRDefault="0071242B" w:rsidP="002D4F88">
      <w:pPr>
        <w:pStyle w:val="ListParagraph"/>
        <w:numPr>
          <w:ilvl w:val="0"/>
          <w:numId w:val="3"/>
        </w:numPr>
        <w:spacing w:line="360" w:lineRule="auto"/>
      </w:pPr>
      <w:r>
        <w:t>Nitrogen and phosphorus addition will increase leaf nitrogen content and leaf phosphorus content, respectively, but will not influence photosynthetic parameters as demand to build and maintain photosynthetic enzymes will not change based on nitrogen or phosphorus availability. Despite this, nitrogen and phosphorus addition will each strongly increase total biomass through stronger increases in aboveground biomass than belowground biomass, which will decrease the root-to-shoot ratio and root mass fraction.</w:t>
      </w:r>
      <w:r w:rsidR="002D4F88">
        <w:t xml:space="preserve"> We expected that plant functional group would largely regulate the magnitude of species’ responses to nitrogen and phosphorus addition. C</w:t>
      </w:r>
      <w:r w:rsidR="002D4F88">
        <w:rPr>
          <w:vertAlign w:val="subscript"/>
        </w:rPr>
        <w:t>4</w:t>
      </w:r>
      <w:r w:rsidR="002D4F88">
        <w:t xml:space="preserve"> species, species forming strong associations with microbial symbionts, woody species, and perennial species were each predicted to exhibit weaker responses to nutrient additions than C</w:t>
      </w:r>
      <w:r w:rsidR="002D4F88">
        <w:rPr>
          <w:vertAlign w:val="subscript"/>
        </w:rPr>
        <w:t>3</w:t>
      </w:r>
      <w:r w:rsidR="002D4F88">
        <w:t xml:space="preserve"> species, species that rely on direct uptake methods, herbaceous species, and annual species </w:t>
      </w:r>
    </w:p>
    <w:p w14:paraId="163727E5" w14:textId="37226280" w:rsidR="0071242B" w:rsidRDefault="0071242B" w:rsidP="002D4F88">
      <w:pPr>
        <w:pStyle w:val="ListParagraph"/>
        <w:numPr>
          <w:ilvl w:val="0"/>
          <w:numId w:val="3"/>
        </w:numPr>
        <w:spacing w:line="360" w:lineRule="auto"/>
      </w:pPr>
      <w:r>
        <w:t>The combined effects of nitrogen and phosphorus addition on leaf and whole-plant traits will be the sum of the corresponding individual effects of nitrogen and phosphorus addition. In other words, the combined effects of nitrogen and phosphorus addition will be the product of additive responses, not synergistic or antagonistic.</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24544E01" w14:textId="797A8690" w:rsidR="004438F0"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F35A69" w:rsidRPr="00F35A69">
            <w:rPr>
              <w:rFonts w:eastAsia="Times New Roman"/>
              <w:color w:val="000000"/>
            </w:rPr>
            <w:t xml:space="preserve">(Van </w:t>
          </w:r>
          <w:proofErr w:type="spellStart"/>
          <w:r w:rsidR="00F35A69" w:rsidRPr="00F35A69">
            <w:rPr>
              <w:rFonts w:eastAsia="Times New Roman"/>
              <w:color w:val="000000"/>
            </w:rPr>
            <w:t>Sundert</w:t>
          </w:r>
          <w:proofErr w:type="spellEnd"/>
          <w:r w:rsidR="00F35A69" w:rsidRPr="00F35A69">
            <w:rPr>
              <w:rFonts w:eastAsia="Times New Roman"/>
              <w:color w:val="000000"/>
            </w:rPr>
            <w:t xml:space="preserve"> </w:t>
          </w:r>
          <w:r w:rsidR="00F35A69" w:rsidRPr="00F35A69">
            <w:rPr>
              <w:rFonts w:eastAsia="Times New Roman"/>
              <w:i/>
              <w:iCs/>
              <w:color w:val="000000"/>
            </w:rPr>
            <w:t>et al.</w:t>
          </w:r>
          <w:r w:rsidR="00F35A69" w:rsidRPr="00F35A69">
            <w:rPr>
              <w:rFonts w:eastAsia="Times New Roman"/>
              <w:color w:val="000000"/>
            </w:rPr>
            <w:t>, 2023)</w:t>
          </w:r>
        </w:sdtContent>
      </w:sdt>
      <w:r w:rsidR="00983FD8">
        <w:rPr>
          <w:color w:val="000000"/>
        </w:rPr>
        <w:t xml:space="preserve">. </w:t>
      </w:r>
      <w:r w:rsidR="006D174B">
        <w:rPr>
          <w:color w:val="000000"/>
        </w:rPr>
        <w:t xml:space="preserve">We selected </w:t>
      </w:r>
      <w:r w:rsidR="00983FD8">
        <w:rPr>
          <w:color w:val="000000"/>
        </w:rPr>
        <w:t xml:space="preserve">field manipulation experiments that added N and P in a full-factorial design to ensure that any comparisons made between N, P, and N+P addition responses were from the same subset of experiments. </w:t>
      </w:r>
      <w:r w:rsidR="006D174B">
        <w:rPr>
          <w:color w:val="000000"/>
        </w:rPr>
        <w:t xml:space="preserve">All data for manuscripts included in the MESI database that fit these criteria were </w:t>
      </w:r>
      <w:r w:rsidR="006D174B">
        <w:rPr>
          <w:color w:val="000000"/>
        </w:rPr>
        <w:lastRenderedPageBreak/>
        <w:t xml:space="preserve">downloaded or extracted using a plot digitizer to 1) ensure that all relevant traits were included in the meta-analysis and 2) 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F35A69" w:rsidRPr="00F35A69">
            <w:rPr>
              <w:rFonts w:eastAsia="Times New Roman"/>
              <w:color w:val="000000"/>
            </w:rPr>
            <w:t xml:space="preserve">(Augustine </w:t>
          </w:r>
          <w:r w:rsidR="00F35A69" w:rsidRPr="00F35A69">
            <w:rPr>
              <w:rFonts w:eastAsia="Times New Roman"/>
              <w:i/>
              <w:iCs/>
              <w:color w:val="000000"/>
            </w:rPr>
            <w:t>et al.</w:t>
          </w:r>
          <w:r w:rsidR="00F35A69" w:rsidRPr="00F35A69">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F35A69" w:rsidRPr="00F35A69">
            <w:rPr>
              <w:rFonts w:eastAsia="Times New Roman"/>
              <w:color w:val="000000"/>
            </w:rPr>
            <w:t xml:space="preserve">(Borer </w:t>
          </w:r>
          <w:r w:rsidR="00F35A69" w:rsidRPr="00F35A69">
            <w:rPr>
              <w:rFonts w:eastAsia="Times New Roman"/>
              <w:i/>
              <w:iCs/>
              <w:color w:val="000000"/>
            </w:rPr>
            <w:t>et al.</w:t>
          </w:r>
          <w:r w:rsidR="00F35A69" w:rsidRPr="00F35A69">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F35A69" w:rsidRPr="00F35A69">
            <w:rPr>
              <w:color w:val="000000"/>
            </w:rPr>
            <w:t>Firn</w:t>
          </w:r>
          <w:proofErr w:type="spellEnd"/>
          <w:r w:rsidR="00F35A69" w:rsidRPr="00F35A69">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F35A69" w:rsidRPr="00F35A69">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F35A69" w:rsidRPr="00F35A69">
            <w:rPr>
              <w:color w:val="000000"/>
            </w:rPr>
            <w:t>Hersch-Green et al. (2024)</w:t>
          </w:r>
        </w:sdtContent>
      </w:sdt>
      <w:r w:rsidR="006413AF">
        <w:rPr>
          <w:color w:val="000000"/>
        </w:rPr>
        <w:t>.</w:t>
      </w:r>
      <w:r w:rsidR="005770EC">
        <w:rPr>
          <w:color w:val="000000"/>
        </w:rPr>
        <w:t xml:space="preserve"> </w:t>
      </w:r>
    </w:p>
    <w:p w14:paraId="322EE576" w14:textId="043E7F6B" w:rsidR="00F960FF" w:rsidRDefault="004438F0" w:rsidP="00F960FF">
      <w:pPr>
        <w:spacing w:line="360" w:lineRule="auto"/>
        <w:rPr>
          <w:color w:val="000000"/>
        </w:rPr>
      </w:pPr>
      <w:r>
        <w:rPr>
          <w:color w:val="000000"/>
        </w:rPr>
        <w:tab/>
        <w:t>To further supplement MESI and Nutrient Network datasets, we added additional manipulation experiments using journal articles published on or before March 2025. We selected manipulation experiments where N and P are added in a full-factorial design (that is, experiments must have a control, N, P, and N+P treatment)</w:t>
      </w:r>
      <w:r w:rsidR="00974E0A">
        <w:rPr>
          <w:color w:val="000000"/>
        </w:rPr>
        <w:t xml:space="preserve">. From this, we selected experiments that measured traits </w:t>
      </w:r>
      <w:r w:rsidR="00974E0A">
        <w:rPr>
          <w:color w:val="000000"/>
        </w:rPr>
        <w:t xml:space="preserve">related to leaf photosynthesis (e.g., net photosynthesis photosynthetic capacity, stomatal conductance),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w:t>
      </w:r>
      <w:r w:rsidR="00974E0A">
        <w:rPr>
          <w:color w:val="000000"/>
        </w:rPr>
        <w:t xml:space="preserve"> of the biomass</w:t>
      </w:r>
      <w:r w:rsidR="00974E0A">
        <w:rPr>
          <w:color w:val="000000"/>
        </w:rPr>
        <w:t xml:space="preserve"> (e.g., aboveground nitrogen biomass, aboveground phosphorus biomass)</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F35A69" w:rsidRPr="00F35A69">
            <w:rPr>
              <w:rFonts w:eastAsia="Times New Roman"/>
              <w:color w:val="000000"/>
            </w:rPr>
            <w:t xml:space="preserve">(Liang </w:t>
          </w:r>
          <w:r w:rsidR="00F35A69" w:rsidRPr="00F35A69">
            <w:rPr>
              <w:rFonts w:eastAsia="Times New Roman"/>
              <w:i/>
              <w:iCs/>
              <w:color w:val="000000"/>
            </w:rPr>
            <w:t>et al.</w:t>
          </w:r>
          <w:r w:rsidR="00F35A69" w:rsidRPr="00F35A69">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4132E65C" w14:textId="05F5D9A5" w:rsidR="004438F0" w:rsidRDefault="00F960FF" w:rsidP="00F960FF">
      <w:pPr>
        <w:spacing w:line="360" w:lineRule="auto"/>
        <w:rPr>
          <w:color w:val="000000"/>
        </w:rPr>
      </w:pPr>
      <w:r>
        <w:rPr>
          <w:color w:val="000000"/>
        </w:rPr>
        <w:tab/>
        <w:t xml:space="preserve">For leaf-level measurements, one “mean value </w:t>
      </w:r>
      <w:r>
        <w:rPr>
          <w:color w:val="000000"/>
        </w:rPr>
        <w:sym w:font="Symbol" w:char="F0B1"/>
      </w:r>
      <w:r>
        <w:rPr>
          <w:color w:val="000000"/>
        </w:rPr>
        <w:t xml:space="preserve"> standard deviation” per trait per species per nutrient fertilization treatment per experiment was considered as one “observation”.</w:t>
      </w:r>
      <w:r w:rsidR="001454A6">
        <w:rPr>
          <w:color w:val="000000"/>
        </w:rPr>
        <w:t xml:space="preserve"> </w:t>
      </w:r>
      <w:r w:rsidR="001454A6">
        <w:rPr>
          <w:color w:val="000000"/>
        </w:rPr>
        <w:lastRenderedPageBreak/>
        <w:t>Observations for different species from the same study were considered independent and allowed us to determine the effects of plant functional group (e.g., mycorrhizal type, photosynthetic pathway, growth form) on plant responses to nutrient fertilization treatments.</w:t>
      </w:r>
      <w:r w:rsidR="004438F0">
        <w:rPr>
          <w:color w:val="000000"/>
        </w:rPr>
        <w:t xml:space="preserve"> For whole-plant measurements, one </w:t>
      </w:r>
      <w:r w:rsidR="004438F0">
        <w:rPr>
          <w:color w:val="000000"/>
        </w:rPr>
        <w:t xml:space="preserve">“mean value </w:t>
      </w:r>
      <w:r w:rsidR="004438F0">
        <w:rPr>
          <w:color w:val="000000"/>
        </w:rPr>
        <w:sym w:font="Symbol" w:char="F0B1"/>
      </w:r>
      <w:r w:rsidR="004438F0">
        <w:rPr>
          <w:color w:val="000000"/>
        </w:rPr>
        <w:t xml:space="preserve"> standard deviation” per nutrient fertilization treatment per experiment</w:t>
      </w:r>
      <w:r w:rsidR="004438F0">
        <w:rPr>
          <w:color w:val="000000"/>
        </w:rPr>
        <w:t xml:space="preserve"> was considered as one “observation” to account for challenges associated with isolating whole-plant traits to the species-level in the field.</w:t>
      </w:r>
      <w:r w:rsidR="00974E0A">
        <w:rPr>
          <w:color w:val="000000"/>
        </w:rPr>
        <w:t xml:space="preserve"> Given this, the final dataset used for the meta-analysis included </w:t>
      </w:r>
      <w:r w:rsidR="00974E0A" w:rsidRPr="00974E0A">
        <w:rPr>
          <w:color w:val="000000"/>
          <w:highlight w:val="yellow"/>
        </w:rPr>
        <w:t>XX</w:t>
      </w:r>
      <w:r w:rsidR="00974E0A">
        <w:rPr>
          <w:color w:val="000000"/>
        </w:rPr>
        <w:t xml:space="preserve"> observations from </w:t>
      </w:r>
      <w:r w:rsidR="00974E0A" w:rsidRPr="00974E0A">
        <w:rPr>
          <w:color w:val="000000"/>
          <w:highlight w:val="yellow"/>
        </w:rPr>
        <w:t>XX</w:t>
      </w:r>
      <w:r w:rsidR="00974E0A">
        <w:rPr>
          <w:color w:val="000000"/>
        </w:rPr>
        <w:t xml:space="preserve"> studies (Table </w:t>
      </w:r>
      <w:r w:rsidR="00974E0A" w:rsidRPr="00974E0A">
        <w:rPr>
          <w:color w:val="000000"/>
          <w:highlight w:val="yellow"/>
        </w:rPr>
        <w:t>SX</w:t>
      </w:r>
      <w:r w:rsidR="00974E0A">
        <w:rPr>
          <w:color w:val="000000"/>
        </w:rPr>
        <w:t>).</w:t>
      </w:r>
    </w:p>
    <w:p w14:paraId="13AEDD39" w14:textId="77777777" w:rsidR="00A301EF" w:rsidRDefault="00A301EF" w:rsidP="00694024">
      <w:pPr>
        <w:spacing w:line="360" w:lineRule="auto"/>
        <w:rPr>
          <w:color w:val="000000"/>
        </w:rPr>
      </w:pPr>
    </w:p>
    <w:p w14:paraId="0D4AFB85" w14:textId="748806A2" w:rsidR="00A301EF" w:rsidRDefault="00A301EF" w:rsidP="00694024">
      <w:pPr>
        <w:spacing w:line="360" w:lineRule="auto"/>
        <w:rPr>
          <w:color w:val="000000"/>
        </w:rPr>
      </w:pPr>
      <w:r>
        <w:rPr>
          <w:i/>
          <w:iCs/>
          <w:color w:val="000000"/>
        </w:rPr>
        <w:t>Data extraction</w:t>
      </w:r>
    </w:p>
    <w:p w14:paraId="49DC16FA" w14:textId="66E8ADFD" w:rsidR="00974E0A" w:rsidRDefault="00974E0A" w:rsidP="006413AF">
      <w:pPr>
        <w:spacing w:line="360" w:lineRule="auto"/>
        <w:rPr>
          <w:color w:val="000000"/>
        </w:rPr>
      </w:pPr>
      <w:r>
        <w:rPr>
          <w:color w:val="000000"/>
        </w:rPr>
        <w:t xml:space="preserve">Data were </w:t>
      </w:r>
      <w:r w:rsidR="000D76C1">
        <w:rPr>
          <w:color w:val="000000"/>
        </w:rPr>
        <w:t>integrated into a compiled dataset</w:t>
      </w:r>
      <w:r>
        <w:rPr>
          <w:color w:val="000000"/>
        </w:rPr>
        <w:t xml:space="preserve"> through multiple pathways. First, we manually calculated summary statistics using datasets from studies that adopted open data practices. Next, we sifted studies for summary statistics included in tables included in the main text or supplemental information</w:t>
      </w:r>
      <w:r w:rsidR="000D76C1">
        <w:rPr>
          <w:color w:val="000000"/>
        </w:rPr>
        <w:t xml:space="preserve"> and included these values directly in our dataset</w:t>
      </w:r>
      <w:r>
        <w:rPr>
          <w:color w:val="000000"/>
        </w:rPr>
        <w:t>.</w:t>
      </w:r>
      <w:r w:rsidR="000D76C1">
        <w:rPr>
          <w:color w:val="000000"/>
        </w:rPr>
        <w:t xml:space="preserve"> If studies did not include their data or provide summary statistics in tables, we digitized plots using information about treatment and sample replication information. Plots were digitized in R (version 4.4.2) using the ‘</w:t>
      </w:r>
      <w:proofErr w:type="spellStart"/>
      <w:r w:rsidR="000D76C1">
        <w:rPr>
          <w:color w:val="000000"/>
        </w:rPr>
        <w:t>metadigitise</w:t>
      </w:r>
      <w:proofErr w:type="spellEnd"/>
      <w:r w:rsidR="000D76C1">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844478120"/>
          <w:placeholder>
            <w:docPart w:val="DefaultPlaceholder_-1854013440"/>
          </w:placeholder>
        </w:sdtPr>
        <w:sdtContent>
          <w:r w:rsidR="00F35A69" w:rsidRPr="00F35A69">
            <w:rPr>
              <w:rFonts w:eastAsia="Times New Roman"/>
              <w:color w:val="000000"/>
            </w:rPr>
            <w:t xml:space="preserve">(Pick </w:t>
          </w:r>
          <w:r w:rsidR="00F35A69" w:rsidRPr="00F35A69">
            <w:rPr>
              <w:rFonts w:eastAsia="Times New Roman"/>
              <w:i/>
              <w:iCs/>
              <w:color w:val="000000"/>
            </w:rPr>
            <w:t>et al.</w:t>
          </w:r>
          <w:r w:rsidR="00F35A69" w:rsidRPr="00F35A69">
            <w:rPr>
              <w:rFonts w:eastAsia="Times New Roman"/>
              <w:color w:val="000000"/>
            </w:rPr>
            <w:t>, 2019)</w:t>
          </w:r>
        </w:sdtContent>
      </w:sdt>
      <w:r w:rsidR="000D76C1">
        <w:rPr>
          <w:color w:val="000000"/>
        </w:rPr>
        <w:t>.</w:t>
      </w:r>
    </w:p>
    <w:p w14:paraId="58D41581" w14:textId="77777777" w:rsidR="00974E0A" w:rsidRDefault="00974E0A"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35068ACB" w14:textId="2B46C684" w:rsidR="00F35A69" w:rsidRDefault="00F35A69" w:rsidP="006413AF">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jb250YWluZXItdGl0bGUtc2hvcnQiOiJFY29sIExldHQ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fSwiaXNUZW1wb3JhcnkiOmZhbHNlfV19"/>
          <w:id w:val="-1842305081"/>
          <w:placeholder>
            <w:docPart w:val="DefaultPlaceholder_-1854013440"/>
          </w:placeholder>
        </w:sdtPr>
        <w:sdtContent>
          <w:r w:rsidRPr="00F35A69">
            <w:rPr>
              <w:rFonts w:eastAsia="Times New Roman"/>
              <w:color w:val="000000"/>
            </w:rPr>
            <w:t xml:space="preserve">(Yue </w:t>
          </w:r>
          <w:r w:rsidRPr="00F35A69">
            <w:rPr>
              <w:rFonts w:eastAsia="Times New Roman"/>
              <w:i/>
              <w:iCs/>
              <w:color w:val="000000"/>
            </w:rPr>
            <w:t>et al.</w:t>
          </w:r>
          <w:r w:rsidRPr="00F35A69">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 to determine the individual effects of N, P, and N+P addition on leaf and whole-plant traits.</w:t>
      </w:r>
    </w:p>
    <w:p w14:paraId="50464C5F" w14:textId="77777777" w:rsidR="00F35A69" w:rsidRDefault="00F35A69" w:rsidP="006413AF">
      <w:pPr>
        <w:spacing w:line="360" w:lineRule="auto"/>
        <w:rPr>
          <w:color w:val="000000"/>
        </w:rPr>
      </w:pPr>
    </w:p>
    <w:p w14:paraId="1DFE1047" w14:textId="77777777" w:rsidR="00F35A69" w:rsidRDefault="00F35A69" w:rsidP="006413AF">
      <w:pPr>
        <w:spacing w:line="360" w:lineRule="auto"/>
        <w:rPr>
          <w:color w:val="000000"/>
        </w:rPr>
      </w:pPr>
    </w:p>
    <w:p w14:paraId="0C9D5136" w14:textId="27C73743" w:rsidR="007C6A4B" w:rsidRDefault="007C6A4B" w:rsidP="006413AF">
      <w:pPr>
        <w:spacing w:line="360" w:lineRule="auto"/>
        <w:rPr>
          <w:rFonts w:eastAsia="Times New Roman"/>
          <w:color w:val="000000"/>
        </w:rPr>
      </w:pPr>
      <w:r>
        <w:rPr>
          <w:color w:val="000000"/>
        </w:rPr>
        <w:t>calculated individual effects of N, P, and N+P addition on leaf and whole-plant traits using the natural logarithm of the response ratio</w:t>
      </w:r>
      <w:r w:rsidR="00F35A69">
        <w:rPr>
          <w:color w:val="000000"/>
        </w:rPr>
        <w:t>,</w:t>
      </w:r>
      <w:r>
        <w:rPr>
          <w:color w:val="000000"/>
        </w:rPr>
        <w:t xml:space="preserve"> and interaction effects of N and P addition</w:t>
      </w:r>
      <w:r w:rsidR="00397935">
        <w:rPr>
          <w:color w:val="000000"/>
        </w:rPr>
        <w:t xml:space="preserve"> on leaf and whole-plant traits using Hedge’s </w:t>
      </w:r>
      <w:r w:rsidR="00397935">
        <w:rPr>
          <w:i/>
          <w:iCs/>
          <w:color w:val="000000"/>
        </w:rPr>
        <w:t>d</w:t>
      </w:r>
      <w:r w:rsidR="00397935">
        <w:rPr>
          <w:color w:val="000000"/>
        </w:rPr>
        <w:t xml:space="preserve"> </w:t>
      </w:r>
      <w:sdt>
        <w:sdtPr>
          <w:rPr>
            <w:color w:val="000000"/>
          </w:rPr>
          <w:tag w:val="MENDELEY_CITATION_v3_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"/>
          <w:id w:val="-1712563841"/>
          <w:placeholder>
            <w:docPart w:val="DefaultPlaceholder_-1854013440"/>
          </w:placeholder>
        </w:sdtPr>
        <w:sdtContent>
          <w:r w:rsidR="00F35A69" w:rsidRPr="00F35A69">
            <w:rPr>
              <w:rFonts w:eastAsia="Times New Roman"/>
              <w:color w:val="000000"/>
            </w:rPr>
            <w:t xml:space="preserve">(Hedges </w:t>
          </w:r>
          <w:r w:rsidR="00F35A69" w:rsidRPr="00F35A69">
            <w:rPr>
              <w:rFonts w:eastAsia="Times New Roman"/>
              <w:i/>
              <w:iCs/>
              <w:color w:val="000000"/>
            </w:rPr>
            <w:t>et al.</w:t>
          </w:r>
          <w:r w:rsidR="00F35A69" w:rsidRPr="00F35A69">
            <w:rPr>
              <w:rFonts w:eastAsia="Times New Roman"/>
              <w:color w:val="000000"/>
            </w:rPr>
            <w:t>, 1999)</w:t>
          </w:r>
        </w:sdtContent>
      </w:sdt>
      <w:r w:rsidR="00397935">
        <w:rPr>
          <w:rFonts w:eastAsia="Times New Roman"/>
          <w:color w:val="000000"/>
        </w:rPr>
        <w:t>.</w:t>
      </w:r>
    </w:p>
    <w:p w14:paraId="267F7B02" w14:textId="3FCFD049" w:rsidR="00C97246" w:rsidRDefault="00C97246" w:rsidP="00C97246">
      <w:pPr>
        <w:spacing w:line="360" w:lineRule="auto"/>
        <w:ind w:firstLine="720"/>
        <w:rPr>
          <w:color w:val="000000"/>
        </w:rPr>
      </w:pPr>
      <w:r>
        <w:rPr>
          <w:color w:val="000000"/>
        </w:rPr>
        <w:t>We calculated the natural logarithm of the response ratio (ln RR) to assess the individual effects of N, P, and N+P addition on leaf and whole-plant traits.</w:t>
      </w:r>
      <w:r w:rsidRPr="00C97246">
        <w:rPr>
          <w:color w:val="000000"/>
        </w:rPr>
        <w:t xml:space="preserve"> </w:t>
      </w:r>
      <w:r>
        <w:rPr>
          <w:color w:val="000000"/>
        </w:rPr>
        <w:t xml:space="preserve">For each observation </w:t>
      </w:r>
      <w:proofErr w:type="spellStart"/>
      <w:r>
        <w:rPr>
          <w:i/>
          <w:iCs/>
          <w:color w:val="000000"/>
        </w:rPr>
        <w:t>i</w:t>
      </w:r>
      <w:proofErr w:type="spellEnd"/>
      <w:r>
        <w:rPr>
          <w:color w:val="000000"/>
        </w:rPr>
        <w:t xml:space="preserve">, </w:t>
      </w:r>
      <w:r>
        <w:rPr>
          <w:color w:val="000000"/>
        </w:rPr>
        <w:t xml:space="preserve">ln RR </w:t>
      </w:r>
      <w:r>
        <w:rPr>
          <w:color w:val="000000"/>
        </w:rPr>
        <w:t>was calculated as:</w:t>
      </w:r>
    </w:p>
    <w:p w14:paraId="07C1DC46" w14:textId="10A32C23" w:rsidR="00C97246" w:rsidRDefault="00C97246" w:rsidP="00C97246">
      <w:pPr>
        <w:spacing w:line="360" w:lineRule="auto"/>
        <w:rPr>
          <w:color w:val="000000"/>
        </w:rPr>
      </w:pPr>
      <m:oMathPara>
        <m:oMath>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c</m:t>
                          </m:r>
                        </m:sub>
                      </m:sSub>
                    </m:den>
                  </m:f>
                </m:e>
              </m:d>
            </m:e>
          </m:func>
        </m:oMath>
      </m:oMathPara>
    </w:p>
    <w:p w14:paraId="568C2ACF" w14:textId="039ED186" w:rsidR="00C97246" w:rsidRDefault="00C97246" w:rsidP="006413AF">
      <w:pPr>
        <w:spacing w:line="360" w:lineRule="auto"/>
        <w:rPr>
          <w:color w:val="000000"/>
        </w:rPr>
      </w:pPr>
    </w:p>
    <w:p w14:paraId="415297E0" w14:textId="77777777" w:rsidR="00C97246" w:rsidRDefault="00C97246" w:rsidP="006413AF">
      <w:pPr>
        <w:spacing w:line="360" w:lineRule="auto"/>
        <w:rPr>
          <w:color w:val="000000"/>
        </w:rPr>
      </w:pPr>
    </w:p>
    <w:p w14:paraId="043CB4F2" w14:textId="77777777" w:rsidR="007C6A4B" w:rsidRDefault="007C6A4B" w:rsidP="006413AF">
      <w:pPr>
        <w:spacing w:line="360" w:lineRule="auto"/>
        <w:rPr>
          <w:color w:val="000000"/>
        </w:rPr>
      </w:pPr>
    </w:p>
    <w:p w14:paraId="300EA928" w14:textId="77777777" w:rsidR="007C6A4B" w:rsidRDefault="007C6A4B" w:rsidP="006413AF">
      <w:pPr>
        <w:spacing w:line="360" w:lineRule="auto"/>
        <w:rPr>
          <w:color w:val="000000"/>
        </w:rPr>
      </w:pPr>
    </w:p>
    <w:p w14:paraId="186A6FD4" w14:textId="7045A830" w:rsidR="009350BC" w:rsidRDefault="00CE713E" w:rsidP="006413AF">
      <w:pPr>
        <w:spacing w:line="360" w:lineRule="auto"/>
        <w:rPr>
          <w:color w:val="000000"/>
        </w:rPr>
      </w:pPr>
      <w:r>
        <w:rPr>
          <w:color w:val="000000"/>
        </w:rPr>
        <w:t>we calculated i</w:t>
      </w:r>
      <w:r w:rsidR="000D76C1">
        <w:rPr>
          <w:color w:val="000000"/>
        </w:rPr>
        <w:t xml:space="preserve">ndividual effects of N, P, and N+P addition on leaf and whole-plant traits using Hedge’s </w:t>
      </w:r>
      <w:r w:rsidR="000D76C1">
        <w:rPr>
          <w:i/>
          <w:iCs/>
          <w:color w:val="000000"/>
        </w:rPr>
        <w:t>g</w:t>
      </w:r>
      <w:r w:rsidR="009350BC">
        <w:rPr>
          <w:color w:val="000000"/>
        </w:rPr>
        <w:t xml:space="preserve"> and the interaction effects of N and P addition using Hedge’s </w:t>
      </w:r>
      <w:r w:rsidR="009350BC">
        <w:rPr>
          <w:i/>
          <w:iCs/>
          <w:color w:val="000000"/>
        </w:rPr>
        <w:t>d</w:t>
      </w:r>
      <w:r w:rsidR="009350BC">
        <w:rPr>
          <w:color w:val="000000"/>
        </w:rPr>
        <w:t xml:space="preserve"> </w:t>
      </w:r>
      <w:sdt>
        <w:sdtPr>
          <w:rPr>
            <w:color w:val="000000"/>
          </w:rPr>
          <w:tag w:val="MENDELEY_CITATION_v3_eyJjaXRhdGlvbklEIjoiTUVOREVMRVlfQ0lUQVRJT05fZTc5NDliNjEtYmI5Ni00NTNiLTg4YjMtOTY0OWY4NmZhNmZl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"/>
          <w:id w:val="-1350402501"/>
          <w:placeholder>
            <w:docPart w:val="DefaultPlaceholder_-1854013440"/>
          </w:placeholder>
        </w:sdtPr>
        <w:sdtContent>
          <w:r w:rsidR="00F35A69" w:rsidRPr="00F35A69">
            <w:rPr>
              <w:rFonts w:eastAsia="Times New Roman"/>
              <w:color w:val="000000"/>
            </w:rPr>
            <w:t xml:space="preserve">(Yue </w:t>
          </w:r>
          <w:r w:rsidR="00F35A69" w:rsidRPr="00F35A69">
            <w:rPr>
              <w:rFonts w:eastAsia="Times New Roman"/>
              <w:i/>
              <w:iCs/>
              <w:color w:val="000000"/>
            </w:rPr>
            <w:t>et al.</w:t>
          </w:r>
          <w:r w:rsidR="00F35A69" w:rsidRPr="00F35A69">
            <w:rPr>
              <w:rFonts w:eastAsia="Times New Roman"/>
              <w:color w:val="000000"/>
            </w:rPr>
            <w:t xml:space="preserve">, 2017; Ding </w:t>
          </w:r>
          <w:r w:rsidR="00F35A69" w:rsidRPr="00F35A69">
            <w:rPr>
              <w:rFonts w:eastAsia="Times New Roman"/>
              <w:i/>
              <w:iCs/>
              <w:color w:val="000000"/>
            </w:rPr>
            <w:t>et al.</w:t>
          </w:r>
          <w:r w:rsidR="00F35A69" w:rsidRPr="00F35A69">
            <w:rPr>
              <w:rFonts w:eastAsia="Times New Roman"/>
              <w:color w:val="000000"/>
            </w:rPr>
            <w:t>, 2025)</w:t>
          </w:r>
        </w:sdtContent>
      </w:sdt>
      <w:r w:rsidR="001B7969">
        <w:rPr>
          <w:color w:val="000000"/>
        </w:rPr>
        <w:t>.</w:t>
      </w:r>
    </w:p>
    <w:p w14:paraId="78A110C8" w14:textId="68976E21" w:rsidR="00F35A69" w:rsidRDefault="00F35A69" w:rsidP="006413AF">
      <w:pPr>
        <w:spacing w:line="360" w:lineRule="auto"/>
        <w:rPr>
          <w:color w:val="000000"/>
        </w:rPr>
      </w:pPr>
      <w:r>
        <w:rPr>
          <w:color w:val="000000"/>
        </w:rPr>
        <w:tab/>
        <w:t xml:space="preserve"> </w:t>
      </w:r>
    </w:p>
    <w:p w14:paraId="6AE22607" w14:textId="77777777" w:rsidR="00F35A69" w:rsidRPr="00D74589" w:rsidRDefault="00F35A69" w:rsidP="006413AF">
      <w:pPr>
        <w:spacing w:line="360" w:lineRule="auto"/>
        <w:rPr>
          <w:color w:val="000000"/>
        </w:rPr>
      </w:pPr>
    </w:p>
    <w:p w14:paraId="6ECA57D2" w14:textId="1460ED97" w:rsidR="002376EB" w:rsidRPr="00F35A69" w:rsidRDefault="00F54DAC" w:rsidP="009350BC">
      <w:pPr>
        <w:spacing w:line="360" w:lineRule="auto"/>
        <w:ind w:firstLine="720"/>
        <w:rPr>
          <w:strike/>
          <w:color w:val="000000"/>
        </w:rPr>
      </w:pPr>
      <w:r w:rsidRPr="00F35A69">
        <w:rPr>
          <w:strike/>
          <w:color w:val="000000"/>
        </w:rPr>
        <w:t>To determine the interaction effect of N and P addition on leaf and whole-plant traits, we used</w:t>
      </w:r>
      <w:r w:rsidRPr="00F35A69">
        <w:rPr>
          <w:strike/>
          <w:color w:val="000000"/>
        </w:rPr>
        <w:t xml:space="preserve"> Hedge’s </w:t>
      </w:r>
      <w:r w:rsidRPr="00F35A69">
        <w:rPr>
          <w:i/>
          <w:iCs/>
          <w:strike/>
          <w:color w:val="000000"/>
        </w:rPr>
        <w:t>g</w:t>
      </w:r>
      <w:r w:rsidRPr="00F35A69">
        <w:rPr>
          <w:strike/>
          <w:color w:val="000000"/>
        </w:rPr>
        <w:t xml:space="preserve">. </w:t>
      </w:r>
      <w:r w:rsidRPr="00F35A69">
        <w:rPr>
          <w:strike/>
          <w:color w:val="000000"/>
        </w:rPr>
        <w:t xml:space="preserve">For each observation </w:t>
      </w:r>
      <w:proofErr w:type="spellStart"/>
      <w:r w:rsidRPr="00F35A69">
        <w:rPr>
          <w:i/>
          <w:iCs/>
          <w:strike/>
          <w:color w:val="000000"/>
        </w:rPr>
        <w:t>i</w:t>
      </w:r>
      <w:proofErr w:type="spellEnd"/>
      <w:r w:rsidRPr="00F35A69">
        <w:rPr>
          <w:strike/>
          <w:color w:val="000000"/>
        </w:rPr>
        <w:t xml:space="preserve">, the </w:t>
      </w:r>
      <w:r w:rsidR="009350BC" w:rsidRPr="00F35A69">
        <w:rPr>
          <w:strike/>
          <w:color w:val="000000"/>
        </w:rPr>
        <w:t xml:space="preserve">individual </w:t>
      </w:r>
      <w:r w:rsidR="001B7969" w:rsidRPr="00F35A69">
        <w:rPr>
          <w:strike/>
          <w:color w:val="000000"/>
        </w:rPr>
        <w:t>effect size (</w:t>
      </w:r>
      <w:proofErr w:type="spellStart"/>
      <w:r w:rsidR="001B7969" w:rsidRPr="00F35A69">
        <w:rPr>
          <w:i/>
          <w:iCs/>
          <w:strike/>
          <w:color w:val="000000"/>
        </w:rPr>
        <w:t>g</w:t>
      </w:r>
      <w:r w:rsidR="001B7969" w:rsidRPr="00F35A69">
        <w:rPr>
          <w:strike/>
          <w:color w:val="000000"/>
          <w:vertAlign w:val="subscript"/>
        </w:rPr>
        <w:t>i</w:t>
      </w:r>
      <w:proofErr w:type="spellEnd"/>
      <w:r w:rsidR="001B7969" w:rsidRPr="00F35A69">
        <w:rPr>
          <w:strike/>
          <w:color w:val="000000"/>
        </w:rPr>
        <w:t>) was calculated as</w:t>
      </w:r>
      <w:r w:rsidR="000D76C1" w:rsidRPr="00F35A69">
        <w:rPr>
          <w:strike/>
          <w:color w:val="000000"/>
        </w:rPr>
        <w:t>:</w:t>
      </w:r>
    </w:p>
    <w:p w14:paraId="480D54F5" w14:textId="77777777" w:rsidR="00C82F26" w:rsidRPr="00F35A69" w:rsidRDefault="00C82F26" w:rsidP="006413AF">
      <w:pPr>
        <w:spacing w:line="360" w:lineRule="auto"/>
        <w:rPr>
          <w:strike/>
          <w:color w:val="000000"/>
        </w:rPr>
      </w:pPr>
    </w:p>
    <w:p w14:paraId="5DB08D96" w14:textId="4B50CEF3" w:rsidR="002376EB" w:rsidRPr="00F35A69" w:rsidRDefault="000D76C1" w:rsidP="000D76C1">
      <w:pPr>
        <w:spacing w:line="360" w:lineRule="auto"/>
        <w:rPr>
          <w:rFonts w:eastAsiaTheme="minorEastAsia"/>
          <w:strike/>
          <w:color w:val="000000"/>
        </w:rPr>
      </w:pPr>
      <m:oMath>
        <m:sSub>
          <m:sSubPr>
            <m:ctrlPr>
              <w:rPr>
                <w:rFonts w:ascii="Cambria Math" w:hAnsi="Cambria Math"/>
                <w:i/>
                <w:strike/>
                <w:color w:val="000000"/>
              </w:rPr>
            </m:ctrlPr>
          </m:sSubPr>
          <m:e>
            <m:r>
              <w:rPr>
                <w:rFonts w:ascii="Cambria Math" w:hAnsi="Cambria Math"/>
                <w:strike/>
                <w:color w:val="000000"/>
              </w:rPr>
              <m:t>g</m:t>
            </m:r>
          </m:e>
          <m:sub>
            <m:r>
              <w:rPr>
                <w:rFonts w:ascii="Cambria Math" w:hAnsi="Cambria Math"/>
                <w:strike/>
                <w:color w:val="000000"/>
              </w:rPr>
              <m:t>i</m:t>
            </m:r>
          </m:sub>
        </m:sSub>
        <m:r>
          <w:rPr>
            <w:rFonts w:ascii="Cambria Math" w:hAnsi="Cambria Math"/>
            <w:strike/>
            <w:color w:val="000000"/>
          </w:rPr>
          <m:t>=</m:t>
        </m:r>
        <m:f>
          <m:fPr>
            <m:ctrlPr>
              <w:rPr>
                <w:rFonts w:ascii="Cambria Math" w:hAnsi="Cambria Math"/>
                <w:i/>
                <w:strike/>
                <w:color w:val="000000"/>
              </w:rPr>
            </m:ctrlPr>
          </m:fPr>
          <m:num>
            <m:sSub>
              <m:sSubPr>
                <m:ctrlPr>
                  <w:rPr>
                    <w:rFonts w:ascii="Cambria Math" w:hAnsi="Cambria Math"/>
                    <w:i/>
                    <w:strike/>
                    <w:color w:val="000000"/>
                  </w:rPr>
                </m:ctrlPr>
              </m:sSubPr>
              <m:e>
                <m:acc>
                  <m:accPr>
                    <m:chr m:val="̅"/>
                    <m:ctrlPr>
                      <w:rPr>
                        <w:rFonts w:ascii="Cambria Math" w:hAnsi="Cambria Math"/>
                        <w:i/>
                        <w:strike/>
                        <w:color w:val="000000"/>
                      </w:rPr>
                    </m:ctrlPr>
                  </m:accPr>
                  <m:e>
                    <m:r>
                      <w:rPr>
                        <w:rFonts w:ascii="Cambria Math" w:hAnsi="Cambria Math"/>
                        <w:strike/>
                        <w:color w:val="000000"/>
                      </w:rPr>
                      <m:t>X</m:t>
                    </m:r>
                  </m:e>
                </m:acc>
              </m:e>
              <m:sub>
                <m:r>
                  <w:rPr>
                    <w:rFonts w:ascii="Cambria Math" w:hAnsi="Cambria Math"/>
                    <w:strike/>
                    <w:color w:val="000000"/>
                  </w:rPr>
                  <m:t>t</m:t>
                </m:r>
              </m:sub>
            </m:sSub>
            <m:r>
              <w:rPr>
                <w:rFonts w:ascii="Cambria Math" w:hAnsi="Cambria Math"/>
                <w:strike/>
                <w:color w:val="000000"/>
              </w:rPr>
              <m:t>-</m:t>
            </m:r>
            <m:sSub>
              <m:sSubPr>
                <m:ctrlPr>
                  <w:rPr>
                    <w:rFonts w:ascii="Cambria Math" w:hAnsi="Cambria Math"/>
                    <w:i/>
                    <w:strike/>
                    <w:color w:val="000000"/>
                  </w:rPr>
                </m:ctrlPr>
              </m:sSubPr>
              <m:e>
                <m:acc>
                  <m:accPr>
                    <m:chr m:val="̅"/>
                    <m:ctrlPr>
                      <w:rPr>
                        <w:rFonts w:ascii="Cambria Math" w:hAnsi="Cambria Math"/>
                        <w:i/>
                        <w:strike/>
                        <w:color w:val="000000"/>
                      </w:rPr>
                    </m:ctrlPr>
                  </m:accPr>
                  <m:e>
                    <m:r>
                      <w:rPr>
                        <w:rFonts w:ascii="Cambria Math" w:hAnsi="Cambria Math"/>
                        <w:strike/>
                        <w:color w:val="000000"/>
                      </w:rPr>
                      <m:t>X</m:t>
                    </m:r>
                  </m:e>
                </m:acc>
              </m:e>
              <m:sub>
                <m:r>
                  <w:rPr>
                    <w:rFonts w:ascii="Cambria Math" w:hAnsi="Cambria Math"/>
                    <w:strike/>
                    <w:color w:val="000000"/>
                  </w:rPr>
                  <m:t>c</m:t>
                </m:r>
              </m:sub>
            </m:sSub>
          </m:num>
          <m:den>
            <m:sSub>
              <m:sSubPr>
                <m:ctrlPr>
                  <w:rPr>
                    <w:rFonts w:ascii="Cambria Math" w:hAnsi="Cambria Math"/>
                    <w:i/>
                    <w:strike/>
                    <w:color w:val="000000"/>
                  </w:rPr>
                </m:ctrlPr>
              </m:sSubPr>
              <m:e>
                <m:r>
                  <w:rPr>
                    <w:rFonts w:ascii="Cambria Math" w:hAnsi="Cambria Math"/>
                    <w:strike/>
                    <w:color w:val="000000"/>
                  </w:rPr>
                  <m:t>s</m:t>
                </m:r>
              </m:e>
              <m:sub>
                <m:r>
                  <w:rPr>
                    <w:rFonts w:ascii="Cambria Math" w:hAnsi="Cambria Math"/>
                    <w:strike/>
                    <w:color w:val="000000"/>
                  </w:rPr>
                  <m:t>t</m:t>
                </m:r>
              </m:sub>
            </m:sSub>
            <m:r>
              <w:rPr>
                <w:rFonts w:ascii="Cambria Math" w:hAnsi="Cambria Math"/>
                <w:strike/>
                <w:color w:val="000000"/>
              </w:rPr>
              <m:t>×</m:t>
            </m:r>
            <m:sSub>
              <m:sSubPr>
                <m:ctrlPr>
                  <w:rPr>
                    <w:rFonts w:ascii="Cambria Math" w:hAnsi="Cambria Math"/>
                    <w:i/>
                    <w:strike/>
                    <w:color w:val="000000"/>
                  </w:rPr>
                </m:ctrlPr>
              </m:sSubPr>
              <m:e>
                <m:r>
                  <w:rPr>
                    <w:rFonts w:ascii="Cambria Math" w:hAnsi="Cambria Math"/>
                    <w:strike/>
                    <w:color w:val="000000"/>
                  </w:rPr>
                  <m:t>j</m:t>
                </m:r>
              </m:e>
              <m:sub>
                <m:r>
                  <w:rPr>
                    <w:rFonts w:ascii="Cambria Math" w:hAnsi="Cambria Math"/>
                    <w:strike/>
                    <w:color w:val="000000"/>
                  </w:rPr>
                  <m:t>t</m:t>
                </m:r>
              </m:sub>
            </m:sSub>
          </m:den>
        </m:f>
      </m:oMath>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t>(1)</w:t>
      </w:r>
    </w:p>
    <w:p w14:paraId="6C31DDD6" w14:textId="77777777" w:rsidR="00C82F26" w:rsidRPr="00F35A69" w:rsidRDefault="00C82F26" w:rsidP="006413AF">
      <w:pPr>
        <w:spacing w:line="360" w:lineRule="auto"/>
        <w:rPr>
          <w:rFonts w:eastAsiaTheme="minorEastAsia"/>
          <w:strike/>
          <w:color w:val="000000"/>
        </w:rPr>
      </w:pPr>
    </w:p>
    <w:p w14:paraId="5240EEFA" w14:textId="12CF0663" w:rsidR="002376EB" w:rsidRPr="00F35A69" w:rsidRDefault="00CE713E" w:rsidP="006413AF">
      <w:pPr>
        <w:spacing w:line="360" w:lineRule="auto"/>
        <w:rPr>
          <w:rFonts w:eastAsiaTheme="minorEastAsia"/>
          <w:strike/>
          <w:color w:val="000000"/>
        </w:rPr>
      </w:pPr>
      <m:oMath>
        <m:sSub>
          <m:sSubPr>
            <m:ctrlPr>
              <w:rPr>
                <w:rFonts w:ascii="Cambria Math" w:hAnsi="Cambria Math"/>
                <w:i/>
                <w:strike/>
                <w:color w:val="000000"/>
              </w:rPr>
            </m:ctrlPr>
          </m:sSubPr>
          <m:e>
            <m:acc>
              <m:accPr>
                <m:chr m:val="̅"/>
                <m:ctrlPr>
                  <w:rPr>
                    <w:rFonts w:ascii="Cambria Math" w:hAnsi="Cambria Math"/>
                    <w:i/>
                    <w:strike/>
                    <w:color w:val="000000"/>
                  </w:rPr>
                </m:ctrlPr>
              </m:accPr>
              <m:e>
                <m:r>
                  <w:rPr>
                    <w:rFonts w:ascii="Cambria Math" w:hAnsi="Cambria Math"/>
                    <w:strike/>
                    <w:color w:val="000000"/>
                  </w:rPr>
                  <m:t>X</m:t>
                </m:r>
              </m:e>
            </m:acc>
          </m:e>
          <m:sub>
            <m:r>
              <w:rPr>
                <w:rFonts w:ascii="Cambria Math" w:hAnsi="Cambria Math"/>
                <w:strike/>
                <w:color w:val="000000"/>
              </w:rPr>
              <m:t>t</m:t>
            </m:r>
          </m:sub>
        </m:sSub>
      </m:oMath>
      <w:r w:rsidR="00F14A32" w:rsidRPr="00F35A69">
        <w:rPr>
          <w:rFonts w:eastAsiaTheme="minorEastAsia"/>
          <w:strike/>
          <w:color w:val="000000"/>
        </w:rPr>
        <w:t xml:space="preserve"> refers to the mean value of a treatment (N, P, or N+P) </w:t>
      </w:r>
      <w:r w:rsidRPr="00F35A69">
        <w:rPr>
          <w:rFonts w:eastAsiaTheme="minorEastAsia"/>
          <w:strike/>
          <w:color w:val="000000"/>
        </w:rPr>
        <w:t xml:space="preserve">and </w:t>
      </w:r>
      <m:oMath>
        <m:sSub>
          <m:sSubPr>
            <m:ctrlPr>
              <w:rPr>
                <w:rFonts w:ascii="Cambria Math" w:hAnsi="Cambria Math"/>
                <w:i/>
                <w:strike/>
                <w:color w:val="000000"/>
              </w:rPr>
            </m:ctrlPr>
          </m:sSubPr>
          <m:e>
            <m:acc>
              <m:accPr>
                <m:chr m:val="̅"/>
                <m:ctrlPr>
                  <w:rPr>
                    <w:rFonts w:ascii="Cambria Math" w:hAnsi="Cambria Math"/>
                    <w:i/>
                    <w:strike/>
                    <w:color w:val="000000"/>
                  </w:rPr>
                </m:ctrlPr>
              </m:accPr>
              <m:e>
                <m:r>
                  <w:rPr>
                    <w:rFonts w:ascii="Cambria Math" w:hAnsi="Cambria Math"/>
                    <w:strike/>
                    <w:color w:val="000000"/>
                  </w:rPr>
                  <m:t>X</m:t>
                </m:r>
              </m:e>
            </m:acc>
          </m:e>
          <m:sub>
            <m:r>
              <w:rPr>
                <w:rFonts w:ascii="Cambria Math" w:hAnsi="Cambria Math"/>
                <w:strike/>
                <w:color w:val="000000"/>
              </w:rPr>
              <m:t>control</m:t>
            </m:r>
          </m:sub>
        </m:sSub>
      </m:oMath>
      <w:r w:rsidRPr="00F35A69">
        <w:rPr>
          <w:rFonts w:eastAsiaTheme="minorEastAsia"/>
          <w:strike/>
          <w:color w:val="000000"/>
        </w:rPr>
        <w:t xml:space="preserve"> refer</w:t>
      </w:r>
      <w:r w:rsidR="00F14A32" w:rsidRPr="00F35A69">
        <w:rPr>
          <w:rFonts w:eastAsiaTheme="minorEastAsia"/>
          <w:strike/>
          <w:color w:val="000000"/>
        </w:rPr>
        <w:t>s</w:t>
      </w:r>
      <w:r w:rsidRPr="00F35A69">
        <w:rPr>
          <w:rFonts w:eastAsiaTheme="minorEastAsia"/>
          <w:strike/>
          <w:color w:val="000000"/>
        </w:rPr>
        <w:t xml:space="preserve"> to the mean of </w:t>
      </w:r>
      <w:r w:rsidR="00F14A32" w:rsidRPr="00F35A69">
        <w:rPr>
          <w:rFonts w:eastAsiaTheme="minorEastAsia"/>
          <w:strike/>
          <w:color w:val="000000"/>
        </w:rPr>
        <w:t xml:space="preserve">the </w:t>
      </w:r>
      <w:r w:rsidRPr="00F35A69">
        <w:rPr>
          <w:rFonts w:eastAsiaTheme="minorEastAsia"/>
          <w:strike/>
          <w:color w:val="000000"/>
        </w:rPr>
        <w:t xml:space="preserve">control treatment. </w:t>
      </w:r>
      <w:proofErr w:type="spellStart"/>
      <w:r w:rsidR="00F14A32" w:rsidRPr="00F35A69">
        <w:rPr>
          <w:rFonts w:eastAsiaTheme="minorEastAsia"/>
          <w:i/>
          <w:iCs/>
          <w:strike/>
          <w:color w:val="000000"/>
        </w:rPr>
        <w:t>s</w:t>
      </w:r>
      <w:r w:rsidR="001B7969" w:rsidRPr="00F35A69">
        <w:rPr>
          <w:rFonts w:eastAsiaTheme="minorEastAsia"/>
          <w:strike/>
          <w:color w:val="000000"/>
          <w:vertAlign w:val="subscript"/>
        </w:rPr>
        <w:t>t</w:t>
      </w:r>
      <w:proofErr w:type="spellEnd"/>
      <w:r w:rsidR="00F14A32" w:rsidRPr="00F35A69">
        <w:rPr>
          <w:rFonts w:eastAsiaTheme="minorEastAsia"/>
          <w:strike/>
          <w:color w:val="000000"/>
          <w:vertAlign w:val="subscript"/>
        </w:rPr>
        <w:t xml:space="preserve"> </w:t>
      </w:r>
      <w:r w:rsidRPr="00F35A69">
        <w:rPr>
          <w:rFonts w:eastAsiaTheme="minorEastAsia"/>
          <w:strike/>
          <w:color w:val="000000"/>
        </w:rPr>
        <w:t>refer</w:t>
      </w:r>
      <w:r w:rsidR="00F14A32" w:rsidRPr="00F35A69">
        <w:rPr>
          <w:rFonts w:eastAsiaTheme="minorEastAsia"/>
          <w:strike/>
          <w:color w:val="000000"/>
        </w:rPr>
        <w:t>s</w:t>
      </w:r>
      <w:r w:rsidRPr="00F35A69">
        <w:rPr>
          <w:rFonts w:eastAsiaTheme="minorEastAsia"/>
          <w:strike/>
          <w:color w:val="000000"/>
        </w:rPr>
        <w:t xml:space="preserve"> to the pooled standard deviation</w:t>
      </w:r>
      <w:r w:rsidR="00F14A32" w:rsidRPr="00F35A69">
        <w:rPr>
          <w:rFonts w:eastAsiaTheme="minorEastAsia"/>
          <w:strike/>
          <w:color w:val="000000"/>
        </w:rPr>
        <w:t>, calculated as</w:t>
      </w:r>
      <w:r w:rsidRPr="00F35A69">
        <w:rPr>
          <w:rFonts w:eastAsiaTheme="minorEastAsia"/>
          <w:strike/>
          <w:color w:val="000000"/>
        </w:rPr>
        <w:t>:</w:t>
      </w:r>
    </w:p>
    <w:p w14:paraId="1B74AA32" w14:textId="77777777" w:rsidR="00C82F26" w:rsidRPr="00F35A69" w:rsidRDefault="00C82F26" w:rsidP="006413AF">
      <w:pPr>
        <w:spacing w:line="360" w:lineRule="auto"/>
        <w:rPr>
          <w:rFonts w:eastAsiaTheme="minorEastAsia"/>
          <w:strike/>
          <w:color w:val="000000"/>
        </w:rPr>
      </w:pPr>
    </w:p>
    <w:p w14:paraId="1EAC5730" w14:textId="66E33C85" w:rsidR="00137E65" w:rsidRPr="00F35A69" w:rsidRDefault="00F14A32" w:rsidP="006413AF">
      <w:pPr>
        <w:spacing w:line="360" w:lineRule="auto"/>
        <w:rPr>
          <w:rFonts w:eastAsiaTheme="minorEastAsia"/>
          <w:strike/>
          <w:color w:val="000000"/>
        </w:rPr>
      </w:pPr>
      <m:oMath>
        <m:sSub>
          <m:sSubPr>
            <m:ctrlPr>
              <w:rPr>
                <w:rFonts w:ascii="Cambria Math" w:eastAsiaTheme="minorEastAsia" w:hAnsi="Cambria Math"/>
                <w:i/>
                <w:strike/>
                <w:color w:val="000000"/>
              </w:rPr>
            </m:ctrlPr>
          </m:sSubPr>
          <m:e>
            <m:r>
              <w:rPr>
                <w:rFonts w:ascii="Cambria Math" w:eastAsiaTheme="minorEastAsia" w:hAnsi="Cambria Math"/>
                <w:strike/>
                <w:color w:val="000000"/>
              </w:rPr>
              <m:t>s</m:t>
            </m:r>
          </m:e>
          <m:sub>
            <m:r>
              <w:rPr>
                <w:rFonts w:ascii="Cambria Math" w:eastAsiaTheme="minorEastAsia" w:hAnsi="Cambria Math"/>
                <w:strike/>
                <w:color w:val="000000"/>
              </w:rPr>
              <m:t>t</m:t>
            </m:r>
          </m:sub>
        </m:sSub>
        <m:r>
          <w:rPr>
            <w:rFonts w:ascii="Cambria Math" w:eastAsiaTheme="minorEastAsia" w:hAnsi="Cambria Math"/>
            <w:strike/>
            <w:color w:val="000000"/>
          </w:rPr>
          <m:t>=</m:t>
        </m:r>
        <m:rad>
          <m:radPr>
            <m:degHide m:val="1"/>
            <m:ctrlPr>
              <w:rPr>
                <w:rFonts w:ascii="Cambria Math" w:eastAsiaTheme="minorEastAsia" w:hAnsi="Cambria Math"/>
                <w:i/>
                <w:strike/>
                <w:color w:val="000000"/>
              </w:rPr>
            </m:ctrlPr>
          </m:radPr>
          <m:deg/>
          <m:e>
            <m:f>
              <m:fPr>
                <m:ctrlPr>
                  <w:rPr>
                    <w:rFonts w:ascii="Cambria Math" w:eastAsiaTheme="minorEastAsia" w:hAnsi="Cambria Math"/>
                    <w:i/>
                    <w:strike/>
                    <w:color w:val="000000"/>
                  </w:rPr>
                </m:ctrlPr>
              </m:fPr>
              <m:num>
                <m:d>
                  <m:dPr>
                    <m:ctrlPr>
                      <w:rPr>
                        <w:rFonts w:ascii="Cambria Math" w:eastAsiaTheme="minorEastAsia" w:hAnsi="Cambria Math"/>
                        <w:i/>
                        <w:strike/>
                        <w:color w:val="000000"/>
                      </w:rPr>
                    </m:ctrlPr>
                  </m:dPr>
                  <m:e>
                    <m:sSub>
                      <m:sSubPr>
                        <m:ctrlPr>
                          <w:rPr>
                            <w:rFonts w:ascii="Cambria Math" w:eastAsiaTheme="minorEastAsia" w:hAnsi="Cambria Math"/>
                            <w:i/>
                            <w:strike/>
                            <w:color w:val="000000"/>
                          </w:rPr>
                        </m:ctrlPr>
                      </m:sSubPr>
                      <m:e>
                        <m:r>
                          <w:rPr>
                            <w:rFonts w:ascii="Cambria Math" w:eastAsiaTheme="minorEastAsia" w:hAnsi="Cambria Math"/>
                            <w:strike/>
                            <w:color w:val="000000"/>
                          </w:rPr>
                          <m:t>N</m:t>
                        </m:r>
                      </m:e>
                      <m:sub>
                        <m:r>
                          <w:rPr>
                            <w:rFonts w:ascii="Cambria Math" w:eastAsiaTheme="minorEastAsia" w:hAnsi="Cambria Math"/>
                            <w:strike/>
                            <w:color w:val="000000"/>
                          </w:rPr>
                          <m:t>c</m:t>
                        </m:r>
                      </m:sub>
                    </m:sSub>
                    <m:r>
                      <w:rPr>
                        <w:rFonts w:ascii="Cambria Math" w:eastAsiaTheme="minorEastAsia" w:hAnsi="Cambria Math"/>
                        <w:strike/>
                        <w:color w:val="000000"/>
                      </w:rPr>
                      <m:t>-1</m:t>
                    </m:r>
                  </m:e>
                </m:d>
                <m:sSup>
                  <m:sSupPr>
                    <m:ctrlPr>
                      <w:rPr>
                        <w:rFonts w:ascii="Cambria Math" w:eastAsiaTheme="minorEastAsia" w:hAnsi="Cambria Math"/>
                        <w:i/>
                        <w:strike/>
                        <w:color w:val="000000"/>
                      </w:rPr>
                    </m:ctrlPr>
                  </m:sSupPr>
                  <m:e>
                    <m:r>
                      <w:rPr>
                        <w:rFonts w:ascii="Cambria Math" w:eastAsiaTheme="minorEastAsia" w:hAnsi="Cambria Math"/>
                        <w:strike/>
                        <w:color w:val="000000"/>
                      </w:rPr>
                      <m:t>(</m:t>
                    </m:r>
                    <m:sSub>
                      <m:sSubPr>
                        <m:ctrlPr>
                          <w:rPr>
                            <w:rFonts w:ascii="Cambria Math" w:eastAsiaTheme="minorEastAsia" w:hAnsi="Cambria Math"/>
                            <w:i/>
                            <w:strike/>
                            <w:color w:val="000000"/>
                          </w:rPr>
                        </m:ctrlPr>
                      </m:sSubPr>
                      <m:e>
                        <m:r>
                          <w:rPr>
                            <w:rFonts w:ascii="Cambria Math" w:eastAsiaTheme="minorEastAsia" w:hAnsi="Cambria Math"/>
                            <w:strike/>
                            <w:color w:val="000000"/>
                          </w:rPr>
                          <m:t>S</m:t>
                        </m:r>
                      </m:e>
                      <m:sub>
                        <m:r>
                          <w:rPr>
                            <w:rFonts w:ascii="Cambria Math" w:eastAsiaTheme="minorEastAsia" w:hAnsi="Cambria Math"/>
                            <w:strike/>
                            <w:color w:val="000000"/>
                          </w:rPr>
                          <m:t>c</m:t>
                        </m:r>
                      </m:sub>
                    </m:sSub>
                    <m:r>
                      <w:rPr>
                        <w:rFonts w:ascii="Cambria Math" w:eastAsiaTheme="minorEastAsia" w:hAnsi="Cambria Math"/>
                        <w:strike/>
                        <w:color w:val="000000"/>
                      </w:rPr>
                      <m:t>)</m:t>
                    </m:r>
                  </m:e>
                  <m:sup>
                    <m:r>
                      <w:rPr>
                        <w:rFonts w:ascii="Cambria Math" w:eastAsiaTheme="minorEastAsia" w:hAnsi="Cambria Math"/>
                        <w:strike/>
                        <w:color w:val="000000"/>
                      </w:rPr>
                      <m:t>2</m:t>
                    </m:r>
                  </m:sup>
                </m:sSup>
                <m:r>
                  <w:rPr>
                    <w:rFonts w:ascii="Cambria Math" w:eastAsiaTheme="minorEastAsia" w:hAnsi="Cambria Math"/>
                    <w:strike/>
                    <w:color w:val="000000"/>
                  </w:rPr>
                  <m:t>+</m:t>
                </m:r>
                <m:d>
                  <m:dPr>
                    <m:ctrlPr>
                      <w:rPr>
                        <w:rFonts w:ascii="Cambria Math" w:eastAsiaTheme="minorEastAsia" w:hAnsi="Cambria Math"/>
                        <w:i/>
                        <w:strike/>
                        <w:color w:val="000000"/>
                      </w:rPr>
                    </m:ctrlPr>
                  </m:dPr>
                  <m:e>
                    <m:sSub>
                      <m:sSubPr>
                        <m:ctrlPr>
                          <w:rPr>
                            <w:rFonts w:ascii="Cambria Math" w:eastAsiaTheme="minorEastAsia" w:hAnsi="Cambria Math"/>
                            <w:i/>
                            <w:strike/>
                            <w:color w:val="000000"/>
                          </w:rPr>
                        </m:ctrlPr>
                      </m:sSubPr>
                      <m:e>
                        <m:r>
                          <w:rPr>
                            <w:rFonts w:ascii="Cambria Math" w:eastAsiaTheme="minorEastAsia" w:hAnsi="Cambria Math"/>
                            <w:strike/>
                            <w:color w:val="000000"/>
                          </w:rPr>
                          <m:t>N</m:t>
                        </m:r>
                      </m:e>
                      <m:sub>
                        <m:r>
                          <w:rPr>
                            <w:rFonts w:ascii="Cambria Math" w:eastAsiaTheme="minorEastAsia" w:hAnsi="Cambria Math"/>
                            <w:strike/>
                            <w:color w:val="000000"/>
                          </w:rPr>
                          <m:t>t</m:t>
                        </m:r>
                      </m:sub>
                    </m:sSub>
                    <m:r>
                      <w:rPr>
                        <w:rFonts w:ascii="Cambria Math" w:eastAsiaTheme="minorEastAsia" w:hAnsi="Cambria Math"/>
                        <w:strike/>
                        <w:color w:val="000000"/>
                      </w:rPr>
                      <m:t>-1</m:t>
                    </m:r>
                  </m:e>
                </m:d>
                <m:sSup>
                  <m:sSupPr>
                    <m:ctrlPr>
                      <w:rPr>
                        <w:rFonts w:ascii="Cambria Math" w:eastAsiaTheme="minorEastAsia" w:hAnsi="Cambria Math"/>
                        <w:i/>
                        <w:strike/>
                        <w:color w:val="000000"/>
                      </w:rPr>
                    </m:ctrlPr>
                  </m:sSupPr>
                  <m:e>
                    <m:r>
                      <w:rPr>
                        <w:rFonts w:ascii="Cambria Math" w:eastAsiaTheme="minorEastAsia" w:hAnsi="Cambria Math"/>
                        <w:strike/>
                        <w:color w:val="000000"/>
                      </w:rPr>
                      <m:t>(</m:t>
                    </m:r>
                    <m:sSub>
                      <m:sSubPr>
                        <m:ctrlPr>
                          <w:rPr>
                            <w:rFonts w:ascii="Cambria Math" w:eastAsiaTheme="minorEastAsia" w:hAnsi="Cambria Math"/>
                            <w:i/>
                            <w:strike/>
                            <w:color w:val="000000"/>
                          </w:rPr>
                        </m:ctrlPr>
                      </m:sSubPr>
                      <m:e>
                        <m:r>
                          <w:rPr>
                            <w:rFonts w:ascii="Cambria Math" w:eastAsiaTheme="minorEastAsia" w:hAnsi="Cambria Math"/>
                            <w:strike/>
                            <w:color w:val="000000"/>
                          </w:rPr>
                          <m:t>S</m:t>
                        </m:r>
                      </m:e>
                      <m:sub>
                        <m:r>
                          <w:rPr>
                            <w:rFonts w:ascii="Cambria Math" w:eastAsiaTheme="minorEastAsia" w:hAnsi="Cambria Math"/>
                            <w:strike/>
                            <w:color w:val="000000"/>
                          </w:rPr>
                          <m:t>t</m:t>
                        </m:r>
                      </m:sub>
                    </m:sSub>
                    <m:r>
                      <w:rPr>
                        <w:rFonts w:ascii="Cambria Math" w:eastAsiaTheme="minorEastAsia" w:hAnsi="Cambria Math"/>
                        <w:strike/>
                        <w:color w:val="000000"/>
                      </w:rPr>
                      <m:t>)</m:t>
                    </m:r>
                  </m:e>
                  <m:sup>
                    <m:r>
                      <w:rPr>
                        <w:rFonts w:ascii="Cambria Math" w:eastAsiaTheme="minorEastAsia" w:hAnsi="Cambria Math"/>
                        <w:strike/>
                        <w:color w:val="000000"/>
                      </w:rPr>
                      <m:t>2</m:t>
                    </m:r>
                  </m:sup>
                </m:sSup>
              </m:num>
              <m:den>
                <m:sSub>
                  <m:sSubPr>
                    <m:ctrlPr>
                      <w:rPr>
                        <w:rFonts w:ascii="Cambria Math" w:eastAsiaTheme="minorEastAsia" w:hAnsi="Cambria Math"/>
                        <w:i/>
                        <w:strike/>
                        <w:color w:val="000000"/>
                      </w:rPr>
                    </m:ctrlPr>
                  </m:sSubPr>
                  <m:e>
                    <m:r>
                      <w:rPr>
                        <w:rFonts w:ascii="Cambria Math" w:eastAsiaTheme="minorEastAsia" w:hAnsi="Cambria Math"/>
                        <w:strike/>
                        <w:color w:val="000000"/>
                      </w:rPr>
                      <m:t>N</m:t>
                    </m:r>
                  </m:e>
                  <m:sub>
                    <m:r>
                      <w:rPr>
                        <w:rFonts w:ascii="Cambria Math" w:eastAsiaTheme="minorEastAsia" w:hAnsi="Cambria Math"/>
                        <w:strike/>
                        <w:color w:val="000000"/>
                      </w:rPr>
                      <m:t>t</m:t>
                    </m:r>
                  </m:sub>
                </m:sSub>
                <m:r>
                  <w:rPr>
                    <w:rFonts w:ascii="Cambria Math" w:eastAsiaTheme="minorEastAsia" w:hAnsi="Cambria Math"/>
                    <w:strike/>
                    <w:color w:val="000000"/>
                  </w:rPr>
                  <m:t>+</m:t>
                </m:r>
                <m:sSub>
                  <m:sSubPr>
                    <m:ctrlPr>
                      <w:rPr>
                        <w:rFonts w:ascii="Cambria Math" w:eastAsiaTheme="minorEastAsia" w:hAnsi="Cambria Math"/>
                        <w:i/>
                        <w:strike/>
                        <w:color w:val="000000"/>
                      </w:rPr>
                    </m:ctrlPr>
                  </m:sSubPr>
                  <m:e>
                    <m:r>
                      <w:rPr>
                        <w:rFonts w:ascii="Cambria Math" w:eastAsiaTheme="minorEastAsia" w:hAnsi="Cambria Math"/>
                        <w:strike/>
                        <w:color w:val="000000"/>
                      </w:rPr>
                      <m:t>N</m:t>
                    </m:r>
                  </m:e>
                  <m:sub>
                    <m:r>
                      <w:rPr>
                        <w:rFonts w:ascii="Cambria Math" w:eastAsiaTheme="minorEastAsia" w:hAnsi="Cambria Math"/>
                        <w:strike/>
                        <w:color w:val="000000"/>
                      </w:rPr>
                      <m:t>c</m:t>
                    </m:r>
                  </m:sub>
                </m:sSub>
                <m:r>
                  <w:rPr>
                    <w:rFonts w:ascii="Cambria Math" w:eastAsiaTheme="minorEastAsia" w:hAnsi="Cambria Math"/>
                    <w:strike/>
                    <w:color w:val="000000"/>
                  </w:rPr>
                  <m:t>-2</m:t>
                </m:r>
              </m:den>
            </m:f>
          </m:e>
        </m:rad>
      </m:oMath>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t>(2)</w:t>
      </w:r>
    </w:p>
    <w:p w14:paraId="765E31F0" w14:textId="77777777" w:rsidR="00C82F26" w:rsidRPr="00F35A69" w:rsidRDefault="00C82F26" w:rsidP="006413AF">
      <w:pPr>
        <w:spacing w:line="360" w:lineRule="auto"/>
        <w:rPr>
          <w:rFonts w:eastAsiaTheme="minorEastAsia"/>
          <w:strike/>
          <w:color w:val="000000"/>
        </w:rPr>
      </w:pPr>
    </w:p>
    <w:p w14:paraId="6B78E0EB" w14:textId="40658AFD" w:rsidR="002376EB" w:rsidRPr="00F35A69" w:rsidRDefault="00F14A32" w:rsidP="006413AF">
      <w:pPr>
        <w:spacing w:line="360" w:lineRule="auto"/>
        <w:rPr>
          <w:rFonts w:eastAsiaTheme="minorEastAsia"/>
          <w:strike/>
          <w:color w:val="000000"/>
        </w:rPr>
      </w:pPr>
      <w:r w:rsidRPr="00F35A69">
        <w:rPr>
          <w:rFonts w:eastAsiaTheme="minorEastAsia"/>
          <w:strike/>
          <w:color w:val="000000"/>
        </w:rPr>
        <w:t xml:space="preserve">where </w:t>
      </w:r>
      <w:r w:rsidRPr="00F35A69">
        <w:rPr>
          <w:rFonts w:eastAsiaTheme="minorEastAsia"/>
          <w:i/>
          <w:iCs/>
          <w:strike/>
          <w:color w:val="000000"/>
        </w:rPr>
        <w:t>N</w:t>
      </w:r>
      <w:r w:rsidRPr="00F35A69">
        <w:rPr>
          <w:rFonts w:eastAsiaTheme="minorEastAsia"/>
          <w:strike/>
          <w:color w:val="000000"/>
          <w:vertAlign w:val="subscript"/>
        </w:rPr>
        <w:t>c</w:t>
      </w:r>
      <w:r w:rsidRPr="00F35A69">
        <w:rPr>
          <w:rFonts w:eastAsiaTheme="minorEastAsia"/>
          <w:strike/>
          <w:color w:val="000000"/>
        </w:rPr>
        <w:t xml:space="preserve"> is the sample size of the control treatment, </w:t>
      </w:r>
      <w:proofErr w:type="spellStart"/>
      <w:r w:rsidRPr="00F35A69">
        <w:rPr>
          <w:rFonts w:eastAsiaTheme="minorEastAsia"/>
          <w:i/>
          <w:iCs/>
          <w:strike/>
          <w:color w:val="000000"/>
        </w:rPr>
        <w:t>N</w:t>
      </w:r>
      <w:r w:rsidR="001B7969" w:rsidRPr="00F35A69">
        <w:rPr>
          <w:rFonts w:eastAsiaTheme="minorEastAsia"/>
          <w:strike/>
          <w:color w:val="000000"/>
          <w:vertAlign w:val="subscript"/>
        </w:rPr>
        <w:t>t</w:t>
      </w:r>
      <w:proofErr w:type="spellEnd"/>
      <w:r w:rsidRPr="00F35A69">
        <w:rPr>
          <w:rFonts w:eastAsiaTheme="minorEastAsia"/>
          <w:strike/>
          <w:color w:val="000000"/>
        </w:rPr>
        <w:t xml:space="preserve"> is the sample size of a treatment (N, P, or N+P), </w:t>
      </w:r>
      <w:r w:rsidRPr="00F35A69">
        <w:rPr>
          <w:rFonts w:eastAsiaTheme="minorEastAsia"/>
          <w:i/>
          <w:iCs/>
          <w:strike/>
          <w:color w:val="000000"/>
        </w:rPr>
        <w:t>S</w:t>
      </w:r>
      <w:r w:rsidRPr="00F35A69">
        <w:rPr>
          <w:rFonts w:eastAsiaTheme="minorEastAsia"/>
          <w:strike/>
          <w:color w:val="000000"/>
          <w:vertAlign w:val="subscript"/>
        </w:rPr>
        <w:t>c</w:t>
      </w:r>
      <w:r w:rsidRPr="00F35A69">
        <w:rPr>
          <w:rFonts w:eastAsiaTheme="minorEastAsia"/>
          <w:strike/>
          <w:color w:val="000000"/>
        </w:rPr>
        <w:t xml:space="preserve"> is the standard deviation of the control treatment, and </w:t>
      </w:r>
      <w:r w:rsidRPr="00F35A69">
        <w:rPr>
          <w:rFonts w:eastAsiaTheme="minorEastAsia"/>
          <w:i/>
          <w:iCs/>
          <w:strike/>
          <w:color w:val="000000"/>
        </w:rPr>
        <w:t>S</w:t>
      </w:r>
      <w:r w:rsidR="001B7969" w:rsidRPr="00F35A69">
        <w:rPr>
          <w:rFonts w:eastAsiaTheme="minorEastAsia"/>
          <w:strike/>
          <w:color w:val="000000"/>
          <w:vertAlign w:val="subscript"/>
        </w:rPr>
        <w:t>t</w:t>
      </w:r>
      <w:r w:rsidRPr="00F35A69">
        <w:rPr>
          <w:rFonts w:eastAsiaTheme="minorEastAsia"/>
          <w:strike/>
          <w:color w:val="000000"/>
        </w:rPr>
        <w:t xml:space="preserve"> is the standard deviation of the treatment (N, P, or N+P). In Equation 1, </w:t>
      </w:r>
      <w:proofErr w:type="spellStart"/>
      <w:r w:rsidRPr="00F35A69">
        <w:rPr>
          <w:rFonts w:eastAsiaTheme="minorEastAsia"/>
          <w:i/>
          <w:iCs/>
          <w:strike/>
          <w:color w:val="000000"/>
        </w:rPr>
        <w:t>j</w:t>
      </w:r>
      <w:r w:rsidR="001B7969" w:rsidRPr="00F35A69">
        <w:rPr>
          <w:rFonts w:eastAsiaTheme="minorEastAsia"/>
          <w:strike/>
          <w:color w:val="000000"/>
          <w:vertAlign w:val="subscript"/>
        </w:rPr>
        <w:t>t</w:t>
      </w:r>
      <w:proofErr w:type="spellEnd"/>
      <w:r w:rsidRPr="00F35A69">
        <w:rPr>
          <w:rFonts w:eastAsiaTheme="minorEastAsia"/>
          <w:strike/>
          <w:color w:val="000000"/>
        </w:rPr>
        <w:t xml:space="preserve"> is a correction term for small sample size bias</w:t>
      </w:r>
      <w:r w:rsidR="00003499" w:rsidRPr="00F35A69">
        <w:rPr>
          <w:rFonts w:eastAsiaTheme="minorEastAsia"/>
          <w:strike/>
          <w:color w:val="000000"/>
        </w:rPr>
        <w:t>, where</w:t>
      </w:r>
      <w:r w:rsidRPr="00F35A69">
        <w:rPr>
          <w:rFonts w:eastAsiaTheme="minorEastAsia"/>
          <w:strike/>
          <w:color w:val="000000"/>
        </w:rPr>
        <w:t>:</w:t>
      </w:r>
    </w:p>
    <w:p w14:paraId="5751C2A0" w14:textId="77777777" w:rsidR="00C82F26" w:rsidRPr="00F35A69" w:rsidRDefault="00C82F26" w:rsidP="006413AF">
      <w:pPr>
        <w:spacing w:line="360" w:lineRule="auto"/>
        <w:rPr>
          <w:rFonts w:eastAsiaTheme="minorEastAsia"/>
          <w:strike/>
          <w:color w:val="000000"/>
        </w:rPr>
      </w:pPr>
    </w:p>
    <w:p w14:paraId="00C458AE" w14:textId="48465D07" w:rsidR="00F14A32" w:rsidRPr="00F35A69" w:rsidRDefault="00F14A32" w:rsidP="006413AF">
      <w:pPr>
        <w:spacing w:line="360" w:lineRule="auto"/>
        <w:rPr>
          <w:rFonts w:eastAsiaTheme="minorEastAsia"/>
          <w:strike/>
          <w:color w:val="000000"/>
        </w:rPr>
      </w:pPr>
      <m:oMath>
        <m:sSub>
          <m:sSubPr>
            <m:ctrlPr>
              <w:rPr>
                <w:rFonts w:ascii="Cambria Math" w:eastAsiaTheme="minorEastAsia" w:hAnsi="Cambria Math"/>
                <w:i/>
                <w:strike/>
                <w:color w:val="000000"/>
              </w:rPr>
            </m:ctrlPr>
          </m:sSubPr>
          <m:e>
            <m:r>
              <w:rPr>
                <w:rFonts w:ascii="Cambria Math" w:eastAsiaTheme="minorEastAsia" w:hAnsi="Cambria Math"/>
                <w:strike/>
                <w:color w:val="000000"/>
              </w:rPr>
              <m:t>j</m:t>
            </m:r>
          </m:e>
          <m:sub>
            <m:r>
              <w:rPr>
                <w:rFonts w:ascii="Cambria Math" w:eastAsiaTheme="minorEastAsia" w:hAnsi="Cambria Math"/>
                <w:strike/>
                <w:color w:val="000000"/>
              </w:rPr>
              <m:t>t</m:t>
            </m:r>
          </m:sub>
        </m:sSub>
        <m:r>
          <w:rPr>
            <w:rFonts w:ascii="Cambria Math" w:eastAsiaTheme="minorEastAsia" w:hAnsi="Cambria Math"/>
            <w:strike/>
            <w:color w:val="000000"/>
          </w:rPr>
          <m:t>=1-</m:t>
        </m:r>
        <m:f>
          <m:fPr>
            <m:ctrlPr>
              <w:rPr>
                <w:rFonts w:ascii="Cambria Math" w:eastAsiaTheme="minorEastAsia" w:hAnsi="Cambria Math"/>
                <w:i/>
                <w:strike/>
                <w:color w:val="000000"/>
              </w:rPr>
            </m:ctrlPr>
          </m:fPr>
          <m:num>
            <m:r>
              <w:rPr>
                <w:rFonts w:ascii="Cambria Math" w:eastAsiaTheme="minorEastAsia" w:hAnsi="Cambria Math"/>
                <w:strike/>
                <w:color w:val="000000"/>
              </w:rPr>
              <m:t>3</m:t>
            </m:r>
          </m:num>
          <m:den>
            <m:r>
              <w:rPr>
                <w:rFonts w:ascii="Cambria Math" w:eastAsiaTheme="minorEastAsia" w:hAnsi="Cambria Math"/>
                <w:strike/>
                <w:color w:val="000000"/>
              </w:rPr>
              <m:t>4</m:t>
            </m:r>
            <m:d>
              <m:dPr>
                <m:ctrlPr>
                  <w:rPr>
                    <w:rFonts w:ascii="Cambria Math" w:eastAsiaTheme="minorEastAsia" w:hAnsi="Cambria Math"/>
                    <w:i/>
                    <w:strike/>
                    <w:color w:val="000000"/>
                  </w:rPr>
                </m:ctrlPr>
              </m:dPr>
              <m:e>
                <m:sSub>
                  <m:sSubPr>
                    <m:ctrlPr>
                      <w:rPr>
                        <w:rFonts w:ascii="Cambria Math" w:eastAsiaTheme="minorEastAsia" w:hAnsi="Cambria Math"/>
                        <w:i/>
                        <w:strike/>
                        <w:color w:val="000000"/>
                      </w:rPr>
                    </m:ctrlPr>
                  </m:sSubPr>
                  <m:e>
                    <m:r>
                      <w:rPr>
                        <w:rFonts w:ascii="Cambria Math" w:eastAsiaTheme="minorEastAsia" w:hAnsi="Cambria Math"/>
                        <w:strike/>
                        <w:color w:val="000000"/>
                      </w:rPr>
                      <m:t>N</m:t>
                    </m:r>
                  </m:e>
                  <m:sub>
                    <m:r>
                      <w:rPr>
                        <w:rFonts w:ascii="Cambria Math" w:eastAsiaTheme="minorEastAsia" w:hAnsi="Cambria Math"/>
                        <w:strike/>
                        <w:color w:val="000000"/>
                      </w:rPr>
                      <m:t>t</m:t>
                    </m:r>
                  </m:sub>
                </m:sSub>
                <m:r>
                  <w:rPr>
                    <w:rFonts w:ascii="Cambria Math" w:eastAsiaTheme="minorEastAsia" w:hAnsi="Cambria Math"/>
                    <w:strike/>
                    <w:color w:val="000000"/>
                  </w:rPr>
                  <m:t>+</m:t>
                </m:r>
                <m:sSub>
                  <m:sSubPr>
                    <m:ctrlPr>
                      <w:rPr>
                        <w:rFonts w:ascii="Cambria Math" w:eastAsiaTheme="minorEastAsia" w:hAnsi="Cambria Math"/>
                        <w:i/>
                        <w:strike/>
                        <w:color w:val="000000"/>
                      </w:rPr>
                    </m:ctrlPr>
                  </m:sSubPr>
                  <m:e>
                    <m:r>
                      <w:rPr>
                        <w:rFonts w:ascii="Cambria Math" w:eastAsiaTheme="minorEastAsia" w:hAnsi="Cambria Math"/>
                        <w:strike/>
                        <w:color w:val="000000"/>
                      </w:rPr>
                      <m:t>N</m:t>
                    </m:r>
                  </m:e>
                  <m:sub>
                    <m:r>
                      <w:rPr>
                        <w:rFonts w:ascii="Cambria Math" w:eastAsiaTheme="minorEastAsia" w:hAnsi="Cambria Math"/>
                        <w:strike/>
                        <w:color w:val="000000"/>
                      </w:rPr>
                      <m:t>c</m:t>
                    </m:r>
                  </m:sub>
                </m:sSub>
                <m:r>
                  <w:rPr>
                    <w:rFonts w:ascii="Cambria Math" w:eastAsiaTheme="minorEastAsia" w:hAnsi="Cambria Math"/>
                    <w:strike/>
                    <w:color w:val="000000"/>
                  </w:rPr>
                  <m:t>-2</m:t>
                </m:r>
              </m:e>
            </m:d>
            <m:r>
              <w:rPr>
                <w:rFonts w:ascii="Cambria Math" w:eastAsiaTheme="minorEastAsia" w:hAnsi="Cambria Math"/>
                <w:strike/>
                <w:color w:val="000000"/>
              </w:rPr>
              <m:t>-1</m:t>
            </m:r>
          </m:den>
        </m:f>
      </m:oMath>
      <w:r w:rsidR="002376EB" w:rsidRPr="00F35A69">
        <w:rPr>
          <w:rFonts w:eastAsiaTheme="minorEastAsia"/>
          <w:strike/>
          <w:color w:val="000000"/>
        </w:rPr>
        <w:tab/>
      </w:r>
      <w:r w:rsidR="002376EB" w:rsidRPr="00F35A69">
        <w:rPr>
          <w:rFonts w:eastAsiaTheme="minorEastAsia"/>
          <w:strike/>
          <w:color w:val="000000"/>
        </w:rPr>
        <w:tab/>
      </w:r>
      <w:r w:rsidR="002376EB" w:rsidRPr="00F35A69">
        <w:rPr>
          <w:rFonts w:eastAsiaTheme="minorEastAsia"/>
          <w:strike/>
          <w:color w:val="000000"/>
        </w:rPr>
        <w:tab/>
      </w:r>
      <w:r w:rsidR="002376EB" w:rsidRPr="00F35A69">
        <w:rPr>
          <w:rFonts w:eastAsiaTheme="minorEastAsia"/>
          <w:strike/>
          <w:color w:val="000000"/>
        </w:rPr>
        <w:tab/>
      </w:r>
      <w:r w:rsidR="002376EB" w:rsidRPr="00F35A69">
        <w:rPr>
          <w:rFonts w:eastAsiaTheme="minorEastAsia"/>
          <w:strike/>
          <w:color w:val="000000"/>
        </w:rPr>
        <w:tab/>
      </w:r>
      <w:r w:rsidR="002376EB" w:rsidRPr="00F35A69">
        <w:rPr>
          <w:rFonts w:eastAsiaTheme="minorEastAsia"/>
          <w:strike/>
          <w:color w:val="000000"/>
        </w:rPr>
        <w:tab/>
      </w:r>
      <w:r w:rsidR="002376EB" w:rsidRPr="00F35A69">
        <w:rPr>
          <w:rFonts w:eastAsiaTheme="minorEastAsia"/>
          <w:strike/>
          <w:color w:val="000000"/>
        </w:rPr>
        <w:tab/>
      </w:r>
      <w:r w:rsidR="002376EB" w:rsidRPr="00F35A69">
        <w:rPr>
          <w:rFonts w:eastAsiaTheme="minorEastAsia"/>
          <w:strike/>
          <w:color w:val="000000"/>
        </w:rPr>
        <w:tab/>
        <w:t>(3)</w:t>
      </w:r>
    </w:p>
    <w:p w14:paraId="29C2539F" w14:textId="77777777" w:rsidR="00C82F26" w:rsidRPr="00F35A69" w:rsidRDefault="00C82F26" w:rsidP="002376EB">
      <w:pPr>
        <w:spacing w:line="360" w:lineRule="auto"/>
        <w:rPr>
          <w:strike/>
          <w:color w:val="000000"/>
        </w:rPr>
      </w:pPr>
    </w:p>
    <w:p w14:paraId="4193BA5B" w14:textId="21F6E6C8" w:rsidR="00C82F26" w:rsidRPr="00F35A69" w:rsidRDefault="002376EB" w:rsidP="002376EB">
      <w:pPr>
        <w:spacing w:line="360" w:lineRule="auto"/>
        <w:rPr>
          <w:strike/>
          <w:color w:val="000000"/>
        </w:rPr>
      </w:pPr>
      <w:r w:rsidRPr="00F35A69">
        <w:rPr>
          <w:strike/>
          <w:color w:val="000000"/>
        </w:rPr>
        <w:t>We determined the weighted effect size</w:t>
      </w:r>
      <w:r w:rsidR="00C82F26" w:rsidRPr="00F35A69">
        <w:rPr>
          <w:strike/>
          <w:color w:val="000000"/>
        </w:rPr>
        <w:t xml:space="preserve"> (</w:t>
      </w:r>
      <w:r w:rsidR="00C82F26" w:rsidRPr="00F35A69">
        <w:rPr>
          <w:i/>
          <w:iCs/>
          <w:strike/>
          <w:color w:val="000000"/>
        </w:rPr>
        <w:t>g</w:t>
      </w:r>
      <w:r w:rsidR="00C82F26" w:rsidRPr="00F35A69">
        <w:rPr>
          <w:strike/>
          <w:color w:val="000000"/>
        </w:rPr>
        <w:t>)</w:t>
      </w:r>
      <w:r w:rsidRPr="00F35A69">
        <w:rPr>
          <w:strike/>
          <w:color w:val="000000"/>
        </w:rPr>
        <w:t xml:space="preserve"> of each trait across experiments</w:t>
      </w:r>
      <w:r w:rsidR="00C82F26" w:rsidRPr="00F35A69">
        <w:rPr>
          <w:strike/>
          <w:color w:val="000000"/>
        </w:rPr>
        <w:t xml:space="preserve"> as:</w:t>
      </w:r>
    </w:p>
    <w:p w14:paraId="76CF5A86" w14:textId="77777777" w:rsidR="00C82F26" w:rsidRPr="00F35A69" w:rsidRDefault="00C82F26" w:rsidP="002376EB">
      <w:pPr>
        <w:spacing w:line="360" w:lineRule="auto"/>
        <w:rPr>
          <w:strike/>
          <w:color w:val="000000"/>
        </w:rPr>
      </w:pPr>
    </w:p>
    <w:p w14:paraId="5CE26F17" w14:textId="0E72FE02" w:rsidR="00C82F26" w:rsidRPr="00F35A69" w:rsidRDefault="00C82F26" w:rsidP="002376EB">
      <w:pPr>
        <w:spacing w:line="360" w:lineRule="auto"/>
        <w:rPr>
          <w:strike/>
          <w:color w:val="000000"/>
        </w:rPr>
      </w:pPr>
      <m:oMath>
        <m:r>
          <w:rPr>
            <w:rFonts w:ascii="Cambria Math" w:hAnsi="Cambria Math"/>
            <w:strike/>
            <w:color w:val="000000"/>
          </w:rPr>
          <w:lastRenderedPageBreak/>
          <m:t>g=</m:t>
        </m:r>
        <m:f>
          <m:fPr>
            <m:ctrlPr>
              <w:rPr>
                <w:rFonts w:ascii="Cambria Math" w:hAnsi="Cambria Math"/>
                <w:i/>
                <w:strike/>
                <w:color w:val="000000"/>
              </w:rPr>
            </m:ctrlPr>
          </m:fPr>
          <m:num>
            <m:nary>
              <m:naryPr>
                <m:chr m:val="∑"/>
                <m:limLoc m:val="subSup"/>
                <m:ctrlPr>
                  <w:rPr>
                    <w:rFonts w:ascii="Cambria Math" w:hAnsi="Cambria Math"/>
                    <w:i/>
                    <w:strike/>
                    <w:color w:val="000000"/>
                  </w:rPr>
                </m:ctrlPr>
              </m:naryPr>
              <m:sub>
                <m:r>
                  <w:rPr>
                    <w:rFonts w:ascii="Cambria Math" w:hAnsi="Cambria Math"/>
                    <w:strike/>
                    <w:color w:val="000000"/>
                  </w:rPr>
                  <m:t>i=1</m:t>
                </m:r>
              </m:sub>
              <m:sup>
                <m:r>
                  <w:rPr>
                    <w:rFonts w:ascii="Cambria Math" w:hAnsi="Cambria Math"/>
                    <w:strike/>
                    <w:color w:val="000000"/>
                  </w:rPr>
                  <m:t>k</m:t>
                </m:r>
              </m:sup>
              <m:e>
                <m:sSub>
                  <m:sSubPr>
                    <m:ctrlPr>
                      <w:rPr>
                        <w:rFonts w:ascii="Cambria Math" w:hAnsi="Cambria Math"/>
                        <w:i/>
                        <w:strike/>
                        <w:color w:val="000000"/>
                      </w:rPr>
                    </m:ctrlPr>
                  </m:sSubPr>
                  <m:e>
                    <m:r>
                      <w:rPr>
                        <w:rFonts w:ascii="Cambria Math" w:hAnsi="Cambria Math"/>
                        <w:strike/>
                        <w:color w:val="000000"/>
                      </w:rPr>
                      <m:t>w</m:t>
                    </m:r>
                  </m:e>
                  <m:sub>
                    <m:r>
                      <w:rPr>
                        <w:rFonts w:ascii="Cambria Math" w:hAnsi="Cambria Math"/>
                        <w:strike/>
                        <w:color w:val="000000"/>
                      </w:rPr>
                      <m:t>i</m:t>
                    </m:r>
                  </m:sub>
                </m:sSub>
                <m:sSub>
                  <m:sSubPr>
                    <m:ctrlPr>
                      <w:rPr>
                        <w:rFonts w:ascii="Cambria Math" w:hAnsi="Cambria Math"/>
                        <w:i/>
                        <w:strike/>
                        <w:color w:val="000000"/>
                      </w:rPr>
                    </m:ctrlPr>
                  </m:sSubPr>
                  <m:e>
                    <m:r>
                      <w:rPr>
                        <w:rFonts w:ascii="Cambria Math" w:hAnsi="Cambria Math"/>
                        <w:strike/>
                        <w:color w:val="000000"/>
                      </w:rPr>
                      <m:t>g</m:t>
                    </m:r>
                  </m:e>
                  <m:sub>
                    <m:r>
                      <w:rPr>
                        <w:rFonts w:ascii="Cambria Math" w:hAnsi="Cambria Math"/>
                        <w:strike/>
                        <w:color w:val="000000"/>
                      </w:rPr>
                      <m:t>i</m:t>
                    </m:r>
                  </m:sub>
                </m:sSub>
              </m:e>
            </m:nary>
          </m:num>
          <m:den>
            <m:nary>
              <m:naryPr>
                <m:chr m:val="∑"/>
                <m:limLoc m:val="subSup"/>
                <m:ctrlPr>
                  <w:rPr>
                    <w:rFonts w:ascii="Cambria Math" w:hAnsi="Cambria Math"/>
                    <w:i/>
                    <w:strike/>
                    <w:color w:val="000000"/>
                  </w:rPr>
                </m:ctrlPr>
              </m:naryPr>
              <m:sub>
                <m:r>
                  <w:rPr>
                    <w:rFonts w:ascii="Cambria Math" w:hAnsi="Cambria Math"/>
                    <w:strike/>
                    <w:color w:val="000000"/>
                  </w:rPr>
                  <m:t>i=1</m:t>
                </m:r>
              </m:sub>
              <m:sup>
                <m:r>
                  <w:rPr>
                    <w:rFonts w:ascii="Cambria Math" w:hAnsi="Cambria Math"/>
                    <w:strike/>
                    <w:color w:val="000000"/>
                  </w:rPr>
                  <m:t>k</m:t>
                </m:r>
              </m:sup>
              <m:e>
                <m:sSub>
                  <m:sSubPr>
                    <m:ctrlPr>
                      <w:rPr>
                        <w:rFonts w:ascii="Cambria Math" w:hAnsi="Cambria Math"/>
                        <w:i/>
                        <w:strike/>
                        <w:color w:val="000000"/>
                      </w:rPr>
                    </m:ctrlPr>
                  </m:sSubPr>
                  <m:e>
                    <m:r>
                      <w:rPr>
                        <w:rFonts w:ascii="Cambria Math" w:hAnsi="Cambria Math"/>
                        <w:strike/>
                        <w:color w:val="000000"/>
                      </w:rPr>
                      <m:t>w</m:t>
                    </m:r>
                  </m:e>
                  <m:sub>
                    <m:r>
                      <w:rPr>
                        <w:rFonts w:ascii="Cambria Math" w:hAnsi="Cambria Math"/>
                        <w:strike/>
                        <w:color w:val="000000"/>
                      </w:rPr>
                      <m:t>i</m:t>
                    </m:r>
                  </m:sub>
                </m:sSub>
              </m:e>
            </m:nary>
          </m:den>
        </m:f>
      </m:oMath>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r>
      <w:r w:rsidRPr="00F35A69">
        <w:rPr>
          <w:rFonts w:eastAsiaTheme="minorEastAsia"/>
          <w:strike/>
          <w:color w:val="000000"/>
        </w:rPr>
        <w:tab/>
        <w:t>(4)</w:t>
      </w:r>
    </w:p>
    <w:p w14:paraId="64C0AE88" w14:textId="77777777" w:rsidR="00C82F26" w:rsidRPr="00F35A69" w:rsidRDefault="00C82F26" w:rsidP="002376EB">
      <w:pPr>
        <w:spacing w:line="360" w:lineRule="auto"/>
        <w:rPr>
          <w:rFonts w:eastAsiaTheme="minorEastAsia"/>
          <w:strike/>
          <w:color w:val="000000"/>
        </w:rPr>
      </w:pPr>
    </w:p>
    <w:p w14:paraId="1663B09B" w14:textId="05A625BE" w:rsidR="00C82F26" w:rsidRPr="00F35A69" w:rsidRDefault="00C82F26" w:rsidP="002376EB">
      <w:pPr>
        <w:spacing w:line="360" w:lineRule="auto"/>
        <w:rPr>
          <w:rFonts w:eastAsiaTheme="minorEastAsia"/>
          <w:strike/>
          <w:color w:val="000000"/>
        </w:rPr>
      </w:pPr>
      <w:r w:rsidRPr="00F35A69">
        <w:rPr>
          <w:rFonts w:eastAsiaTheme="minorEastAsia"/>
          <w:strike/>
          <w:color w:val="000000"/>
        </w:rPr>
        <w:t xml:space="preserve">Where </w:t>
      </w:r>
      <w:proofErr w:type="spellStart"/>
      <w:r w:rsidRPr="00F35A69">
        <w:rPr>
          <w:rFonts w:eastAsiaTheme="minorEastAsia"/>
          <w:i/>
          <w:iCs/>
          <w:strike/>
          <w:color w:val="000000"/>
        </w:rPr>
        <w:t>g</w:t>
      </w:r>
      <w:r w:rsidRPr="00F35A69">
        <w:rPr>
          <w:rFonts w:eastAsiaTheme="minorEastAsia"/>
          <w:strike/>
          <w:color w:val="000000"/>
          <w:vertAlign w:val="subscript"/>
        </w:rPr>
        <w:t>i</w:t>
      </w:r>
      <w:proofErr w:type="spellEnd"/>
      <w:r w:rsidRPr="00F35A69">
        <w:rPr>
          <w:rFonts w:eastAsiaTheme="minorEastAsia"/>
          <w:strike/>
          <w:color w:val="000000"/>
        </w:rPr>
        <w:t xml:space="preserve"> is the effect size of observation </w:t>
      </w:r>
      <w:proofErr w:type="spellStart"/>
      <w:r w:rsidRPr="00F35A69">
        <w:rPr>
          <w:rFonts w:eastAsiaTheme="minorEastAsia"/>
          <w:i/>
          <w:iCs/>
          <w:strike/>
          <w:color w:val="000000"/>
        </w:rPr>
        <w:t>i</w:t>
      </w:r>
      <w:proofErr w:type="spellEnd"/>
      <w:r w:rsidRPr="00F35A69">
        <w:rPr>
          <w:rFonts w:eastAsiaTheme="minorEastAsia"/>
          <w:strike/>
          <w:color w:val="000000"/>
        </w:rPr>
        <w:t xml:space="preserve"> given in </w:t>
      </w:r>
      <w:r w:rsidR="00003499" w:rsidRPr="00F35A69">
        <w:rPr>
          <w:rFonts w:eastAsiaTheme="minorEastAsia"/>
          <w:strike/>
          <w:color w:val="000000"/>
        </w:rPr>
        <w:t>(</w:t>
      </w:r>
      <w:r w:rsidRPr="00F35A69">
        <w:rPr>
          <w:rFonts w:eastAsiaTheme="minorEastAsia"/>
          <w:strike/>
          <w:color w:val="000000"/>
        </w:rPr>
        <w:t>1</w:t>
      </w:r>
      <w:r w:rsidR="00003499" w:rsidRPr="00F35A69">
        <w:rPr>
          <w:rFonts w:eastAsiaTheme="minorEastAsia"/>
          <w:strike/>
          <w:color w:val="000000"/>
        </w:rPr>
        <w:t>)</w:t>
      </w:r>
      <w:r w:rsidRPr="00F35A69">
        <w:rPr>
          <w:rFonts w:eastAsiaTheme="minorEastAsia"/>
          <w:strike/>
          <w:color w:val="000000"/>
        </w:rPr>
        <w:t xml:space="preserve">, </w:t>
      </w:r>
      <w:proofErr w:type="spellStart"/>
      <w:r w:rsidRPr="00F35A69">
        <w:rPr>
          <w:rFonts w:eastAsiaTheme="minorEastAsia"/>
          <w:i/>
          <w:iCs/>
          <w:strike/>
          <w:color w:val="000000"/>
        </w:rPr>
        <w:t>w</w:t>
      </w:r>
      <w:r w:rsidRPr="00F35A69">
        <w:rPr>
          <w:rFonts w:eastAsiaTheme="minorEastAsia"/>
          <w:strike/>
          <w:color w:val="000000"/>
          <w:vertAlign w:val="subscript"/>
        </w:rPr>
        <w:t>i</w:t>
      </w:r>
      <w:proofErr w:type="spellEnd"/>
      <w:r w:rsidRPr="00F35A69">
        <w:rPr>
          <w:rFonts w:eastAsiaTheme="minorEastAsia"/>
          <w:strike/>
          <w:color w:val="000000"/>
        </w:rPr>
        <w:t xml:space="preserve"> is the associated weight of each effect size, and </w:t>
      </w:r>
      <w:r w:rsidRPr="00F35A69">
        <w:rPr>
          <w:rFonts w:eastAsiaTheme="minorEastAsia"/>
          <w:i/>
          <w:iCs/>
          <w:strike/>
          <w:color w:val="000000"/>
        </w:rPr>
        <w:t>k</w:t>
      </w:r>
      <w:r w:rsidRPr="00F35A69">
        <w:rPr>
          <w:rFonts w:eastAsiaTheme="minorEastAsia"/>
          <w:strike/>
          <w:color w:val="000000"/>
        </w:rPr>
        <w:t xml:space="preserve"> represents the total number of observations. </w:t>
      </w:r>
      <w:proofErr w:type="spellStart"/>
      <w:r w:rsidRPr="00F35A69">
        <w:rPr>
          <w:rFonts w:eastAsiaTheme="minorEastAsia"/>
          <w:i/>
          <w:iCs/>
          <w:strike/>
          <w:color w:val="000000"/>
        </w:rPr>
        <w:t>w</w:t>
      </w:r>
      <w:r w:rsidRPr="00F35A69">
        <w:rPr>
          <w:rFonts w:eastAsiaTheme="minorEastAsia"/>
          <w:strike/>
          <w:color w:val="000000"/>
          <w:vertAlign w:val="subscript"/>
        </w:rPr>
        <w:t>i</w:t>
      </w:r>
      <w:proofErr w:type="spellEnd"/>
      <w:r w:rsidRPr="00F35A69">
        <w:rPr>
          <w:rFonts w:eastAsiaTheme="minorEastAsia"/>
          <w:strike/>
          <w:color w:val="000000"/>
        </w:rPr>
        <w:t xml:space="preserve"> was calculated as the inverse of the variance (</w:t>
      </w:r>
      <w:proofErr w:type="spellStart"/>
      <w:r w:rsidRPr="00F35A69">
        <w:rPr>
          <w:rFonts w:eastAsiaTheme="minorEastAsia"/>
          <w:i/>
          <w:iCs/>
          <w:strike/>
          <w:color w:val="000000"/>
        </w:rPr>
        <w:t>vg</w:t>
      </w:r>
      <w:r w:rsidRPr="00F35A69">
        <w:rPr>
          <w:rFonts w:eastAsiaTheme="minorEastAsia"/>
          <w:i/>
          <w:iCs/>
          <w:strike/>
          <w:color w:val="000000"/>
          <w:vertAlign w:val="subscript"/>
        </w:rPr>
        <w:t>i</w:t>
      </w:r>
      <w:proofErr w:type="spellEnd"/>
      <w:r w:rsidRPr="00F35A69">
        <w:rPr>
          <w:rFonts w:eastAsiaTheme="minorEastAsia"/>
          <w:strike/>
          <w:color w:val="000000"/>
        </w:rPr>
        <w:t xml:space="preserve">) of observation </w:t>
      </w:r>
      <w:proofErr w:type="spellStart"/>
      <w:r w:rsidRPr="00F35A69">
        <w:rPr>
          <w:rFonts w:eastAsiaTheme="minorEastAsia"/>
          <w:i/>
          <w:iCs/>
          <w:strike/>
          <w:color w:val="000000"/>
        </w:rPr>
        <w:t>i</w:t>
      </w:r>
      <w:proofErr w:type="spellEnd"/>
      <w:r w:rsidRPr="00F35A69">
        <w:rPr>
          <w:rFonts w:eastAsiaTheme="minorEastAsia"/>
          <w:strike/>
          <w:color w:val="000000"/>
        </w:rPr>
        <w:t xml:space="preserve"> (that is, </w:t>
      </w:r>
      <w:proofErr w:type="spellStart"/>
      <w:r w:rsidRPr="00F35A69">
        <w:rPr>
          <w:rFonts w:eastAsiaTheme="minorEastAsia"/>
          <w:i/>
          <w:iCs/>
          <w:strike/>
          <w:color w:val="000000"/>
        </w:rPr>
        <w:t>w</w:t>
      </w:r>
      <w:r w:rsidRPr="00F35A69">
        <w:rPr>
          <w:rFonts w:eastAsiaTheme="minorEastAsia"/>
          <w:strike/>
          <w:color w:val="000000"/>
          <w:vertAlign w:val="subscript"/>
        </w:rPr>
        <w:t>i</w:t>
      </w:r>
      <w:proofErr w:type="spellEnd"/>
      <w:r w:rsidRPr="00F35A69">
        <w:rPr>
          <w:rFonts w:eastAsiaTheme="minorEastAsia"/>
          <w:strike/>
          <w:color w:val="000000"/>
        </w:rPr>
        <w:t xml:space="preserve"> = 1 / </w:t>
      </w:r>
      <w:proofErr w:type="spellStart"/>
      <w:r w:rsidRPr="00F35A69">
        <w:rPr>
          <w:rFonts w:eastAsiaTheme="minorEastAsia"/>
          <w:i/>
          <w:iCs/>
          <w:strike/>
          <w:color w:val="000000"/>
        </w:rPr>
        <w:t>vg</w:t>
      </w:r>
      <w:r w:rsidRPr="00F35A69">
        <w:rPr>
          <w:rFonts w:eastAsiaTheme="minorEastAsia"/>
          <w:strike/>
          <w:color w:val="000000"/>
          <w:vertAlign w:val="subscript"/>
        </w:rPr>
        <w:t>i</w:t>
      </w:r>
      <w:proofErr w:type="spellEnd"/>
      <w:r w:rsidRPr="00F35A69">
        <w:rPr>
          <w:rFonts w:eastAsiaTheme="minorEastAsia"/>
          <w:strike/>
          <w:color w:val="000000"/>
        </w:rPr>
        <w:t xml:space="preserve">). </w:t>
      </w:r>
      <w:proofErr w:type="spellStart"/>
      <w:r w:rsidRPr="00F35A69">
        <w:rPr>
          <w:rFonts w:eastAsiaTheme="minorEastAsia"/>
          <w:i/>
          <w:iCs/>
          <w:strike/>
          <w:color w:val="000000"/>
        </w:rPr>
        <w:t>vg</w:t>
      </w:r>
      <w:r w:rsidRPr="00F35A69">
        <w:rPr>
          <w:rFonts w:eastAsiaTheme="minorEastAsia"/>
          <w:i/>
          <w:iCs/>
          <w:strike/>
          <w:color w:val="000000"/>
          <w:vertAlign w:val="subscript"/>
        </w:rPr>
        <w:t>i</w:t>
      </w:r>
      <w:proofErr w:type="spellEnd"/>
      <w:r w:rsidRPr="00F35A69">
        <w:rPr>
          <w:rFonts w:eastAsiaTheme="minorEastAsia"/>
          <w:strike/>
          <w:color w:val="000000"/>
        </w:rPr>
        <w:t xml:space="preserve"> was calculated as:</w:t>
      </w:r>
    </w:p>
    <w:p w14:paraId="15EDC9ED" w14:textId="77777777" w:rsidR="00C82F26" w:rsidRPr="00F35A69" w:rsidRDefault="00C82F26" w:rsidP="002376EB">
      <w:pPr>
        <w:spacing w:line="360" w:lineRule="auto"/>
        <w:rPr>
          <w:rFonts w:eastAsiaTheme="minorEastAsia"/>
          <w:strike/>
          <w:color w:val="000000"/>
        </w:rPr>
      </w:pPr>
    </w:p>
    <w:p w14:paraId="6B9D04CE" w14:textId="64785FF5" w:rsidR="002376EB" w:rsidRDefault="002376EB" w:rsidP="002376EB">
      <w:pPr>
        <w:spacing w:line="360" w:lineRule="auto"/>
        <w:rPr>
          <w:rFonts w:eastAsiaTheme="minorEastAsia"/>
          <w:color w:val="000000"/>
        </w:rPr>
      </w:pPr>
      <m:oMath>
        <m:sSub>
          <m:sSubPr>
            <m:ctrlPr>
              <w:rPr>
                <w:rFonts w:ascii="Cambria Math" w:hAnsi="Cambria Math"/>
                <w:i/>
                <w:strike/>
                <w:color w:val="000000"/>
              </w:rPr>
            </m:ctrlPr>
          </m:sSubPr>
          <m:e>
            <m:r>
              <w:rPr>
                <w:rFonts w:ascii="Cambria Math" w:hAnsi="Cambria Math"/>
                <w:strike/>
                <w:color w:val="000000"/>
              </w:rPr>
              <m:t>v</m:t>
            </m:r>
          </m:e>
          <m:sub>
            <m:sSub>
              <m:sSubPr>
                <m:ctrlPr>
                  <w:rPr>
                    <w:rFonts w:ascii="Cambria Math" w:hAnsi="Cambria Math"/>
                    <w:i/>
                    <w:strike/>
                    <w:color w:val="000000"/>
                  </w:rPr>
                </m:ctrlPr>
              </m:sSubPr>
              <m:e>
                <m:r>
                  <w:rPr>
                    <w:rFonts w:ascii="Cambria Math" w:hAnsi="Cambria Math"/>
                    <w:strike/>
                    <w:color w:val="000000"/>
                  </w:rPr>
                  <m:t>g</m:t>
                </m:r>
              </m:e>
              <m:sub>
                <m:r>
                  <w:rPr>
                    <w:rFonts w:ascii="Cambria Math" w:hAnsi="Cambria Math"/>
                    <w:strike/>
                    <w:color w:val="000000"/>
                  </w:rPr>
                  <m:t>i</m:t>
                </m:r>
              </m:sub>
            </m:sSub>
          </m:sub>
        </m:sSub>
        <m:r>
          <w:rPr>
            <w:rFonts w:ascii="Cambria Math" w:hAnsi="Cambria Math"/>
            <w:strike/>
            <w:color w:val="000000"/>
          </w:rPr>
          <m:t>=</m:t>
        </m:r>
        <m:f>
          <m:fPr>
            <m:ctrlPr>
              <w:rPr>
                <w:rFonts w:ascii="Cambria Math" w:hAnsi="Cambria Math"/>
                <w:i/>
                <w:strike/>
                <w:color w:val="000000"/>
              </w:rPr>
            </m:ctrlPr>
          </m:fPr>
          <m:num>
            <m:sSub>
              <m:sSubPr>
                <m:ctrlPr>
                  <w:rPr>
                    <w:rFonts w:ascii="Cambria Math" w:hAnsi="Cambria Math"/>
                    <w:i/>
                    <w:strike/>
                    <w:color w:val="000000"/>
                  </w:rPr>
                </m:ctrlPr>
              </m:sSubPr>
              <m:e>
                <m:r>
                  <w:rPr>
                    <w:rFonts w:ascii="Cambria Math" w:hAnsi="Cambria Math"/>
                    <w:strike/>
                    <w:color w:val="000000"/>
                  </w:rPr>
                  <m:t>N</m:t>
                </m:r>
              </m:e>
              <m:sub>
                <m:r>
                  <w:rPr>
                    <w:rFonts w:ascii="Cambria Math" w:hAnsi="Cambria Math"/>
                    <w:strike/>
                    <w:color w:val="000000"/>
                  </w:rPr>
                  <m:t>t</m:t>
                </m:r>
              </m:sub>
            </m:sSub>
            <m:r>
              <w:rPr>
                <w:rFonts w:ascii="Cambria Math" w:hAnsi="Cambria Math"/>
                <w:strike/>
                <w:color w:val="000000"/>
              </w:rPr>
              <m:t>+</m:t>
            </m:r>
            <m:sSub>
              <m:sSubPr>
                <m:ctrlPr>
                  <w:rPr>
                    <w:rFonts w:ascii="Cambria Math" w:hAnsi="Cambria Math"/>
                    <w:i/>
                    <w:strike/>
                    <w:color w:val="000000"/>
                  </w:rPr>
                </m:ctrlPr>
              </m:sSubPr>
              <m:e>
                <m:r>
                  <w:rPr>
                    <w:rFonts w:ascii="Cambria Math" w:hAnsi="Cambria Math"/>
                    <w:strike/>
                    <w:color w:val="000000"/>
                  </w:rPr>
                  <m:t>N</m:t>
                </m:r>
              </m:e>
              <m:sub>
                <m:r>
                  <w:rPr>
                    <w:rFonts w:ascii="Cambria Math" w:hAnsi="Cambria Math"/>
                    <w:strike/>
                    <w:color w:val="000000"/>
                  </w:rPr>
                  <m:t>control</m:t>
                </m:r>
              </m:sub>
            </m:sSub>
          </m:num>
          <m:den>
            <m:sSub>
              <m:sSubPr>
                <m:ctrlPr>
                  <w:rPr>
                    <w:rFonts w:ascii="Cambria Math" w:hAnsi="Cambria Math"/>
                    <w:i/>
                    <w:strike/>
                    <w:color w:val="000000"/>
                  </w:rPr>
                </m:ctrlPr>
              </m:sSubPr>
              <m:e>
                <m:r>
                  <w:rPr>
                    <w:rFonts w:ascii="Cambria Math" w:hAnsi="Cambria Math"/>
                    <w:strike/>
                    <w:color w:val="000000"/>
                  </w:rPr>
                  <m:t>N</m:t>
                </m:r>
              </m:e>
              <m:sub>
                <m:r>
                  <w:rPr>
                    <w:rFonts w:ascii="Cambria Math" w:hAnsi="Cambria Math"/>
                    <w:strike/>
                    <w:color w:val="000000"/>
                  </w:rPr>
                  <m:t>t</m:t>
                </m:r>
              </m:sub>
            </m:sSub>
            <m:sSub>
              <m:sSubPr>
                <m:ctrlPr>
                  <w:rPr>
                    <w:rFonts w:ascii="Cambria Math" w:hAnsi="Cambria Math"/>
                    <w:i/>
                    <w:strike/>
                    <w:color w:val="000000"/>
                  </w:rPr>
                </m:ctrlPr>
              </m:sSubPr>
              <m:e>
                <m:r>
                  <w:rPr>
                    <w:rFonts w:ascii="Cambria Math" w:hAnsi="Cambria Math"/>
                    <w:strike/>
                    <w:color w:val="000000"/>
                  </w:rPr>
                  <m:t>N</m:t>
                </m:r>
              </m:e>
              <m:sub>
                <m:r>
                  <w:rPr>
                    <w:rFonts w:ascii="Cambria Math" w:hAnsi="Cambria Math"/>
                    <w:strike/>
                    <w:color w:val="000000"/>
                  </w:rPr>
                  <m:t>control</m:t>
                </m:r>
              </m:sub>
            </m:sSub>
          </m:den>
        </m:f>
        <m:r>
          <w:rPr>
            <w:rFonts w:ascii="Cambria Math" w:hAnsi="Cambria Math"/>
            <w:strike/>
            <w:color w:val="000000"/>
          </w:rPr>
          <m:t>+</m:t>
        </m:r>
        <m:f>
          <m:fPr>
            <m:ctrlPr>
              <w:rPr>
                <w:rFonts w:ascii="Cambria Math" w:hAnsi="Cambria Math"/>
                <w:i/>
                <w:strike/>
                <w:color w:val="000000"/>
              </w:rPr>
            </m:ctrlPr>
          </m:fPr>
          <m:num>
            <m:sSup>
              <m:sSupPr>
                <m:ctrlPr>
                  <w:rPr>
                    <w:rFonts w:ascii="Cambria Math" w:hAnsi="Cambria Math"/>
                    <w:i/>
                    <w:strike/>
                    <w:color w:val="000000"/>
                  </w:rPr>
                </m:ctrlPr>
              </m:sSupPr>
              <m:e>
                <m:sSub>
                  <m:sSubPr>
                    <m:ctrlPr>
                      <w:rPr>
                        <w:rFonts w:ascii="Cambria Math" w:hAnsi="Cambria Math"/>
                        <w:i/>
                        <w:strike/>
                        <w:color w:val="000000"/>
                      </w:rPr>
                    </m:ctrlPr>
                  </m:sSubPr>
                  <m:e>
                    <m:r>
                      <w:rPr>
                        <w:rFonts w:ascii="Cambria Math" w:hAnsi="Cambria Math"/>
                        <w:strike/>
                        <w:color w:val="000000"/>
                      </w:rPr>
                      <m:t>g</m:t>
                    </m:r>
                  </m:e>
                  <m:sub>
                    <m:r>
                      <w:rPr>
                        <w:rFonts w:ascii="Cambria Math" w:hAnsi="Cambria Math"/>
                        <w:strike/>
                        <w:color w:val="000000"/>
                      </w:rPr>
                      <m:t>i</m:t>
                    </m:r>
                  </m:sub>
                </m:sSub>
              </m:e>
              <m:sup>
                <m:r>
                  <w:rPr>
                    <w:rFonts w:ascii="Cambria Math" w:hAnsi="Cambria Math"/>
                    <w:strike/>
                    <w:color w:val="000000"/>
                  </w:rPr>
                  <m:t>2</m:t>
                </m:r>
              </m:sup>
            </m:sSup>
          </m:num>
          <m:den>
            <m:r>
              <w:rPr>
                <w:rFonts w:ascii="Cambria Math" w:hAnsi="Cambria Math"/>
                <w:strike/>
                <w:color w:val="000000"/>
              </w:rPr>
              <m:t>2</m:t>
            </m:r>
            <m:d>
              <m:dPr>
                <m:ctrlPr>
                  <w:rPr>
                    <w:rFonts w:ascii="Cambria Math" w:hAnsi="Cambria Math"/>
                    <w:i/>
                    <w:strike/>
                    <w:color w:val="000000"/>
                  </w:rPr>
                </m:ctrlPr>
              </m:dPr>
              <m:e>
                <m:sSub>
                  <m:sSubPr>
                    <m:ctrlPr>
                      <w:rPr>
                        <w:rFonts w:ascii="Cambria Math" w:hAnsi="Cambria Math"/>
                        <w:i/>
                        <w:strike/>
                        <w:color w:val="000000"/>
                      </w:rPr>
                    </m:ctrlPr>
                  </m:sSubPr>
                  <m:e>
                    <m:r>
                      <w:rPr>
                        <w:rFonts w:ascii="Cambria Math" w:hAnsi="Cambria Math"/>
                        <w:strike/>
                        <w:color w:val="000000"/>
                      </w:rPr>
                      <m:t>N</m:t>
                    </m:r>
                  </m:e>
                  <m:sub>
                    <m:r>
                      <w:rPr>
                        <w:rFonts w:ascii="Cambria Math" w:hAnsi="Cambria Math"/>
                        <w:strike/>
                        <w:color w:val="000000"/>
                      </w:rPr>
                      <m:t>t</m:t>
                    </m:r>
                  </m:sub>
                </m:sSub>
                <m:r>
                  <w:rPr>
                    <w:rFonts w:ascii="Cambria Math" w:hAnsi="Cambria Math"/>
                    <w:strike/>
                    <w:color w:val="000000"/>
                  </w:rPr>
                  <m:t>+</m:t>
                </m:r>
                <m:sSub>
                  <m:sSubPr>
                    <m:ctrlPr>
                      <w:rPr>
                        <w:rFonts w:ascii="Cambria Math" w:hAnsi="Cambria Math"/>
                        <w:i/>
                        <w:strike/>
                        <w:color w:val="000000"/>
                      </w:rPr>
                    </m:ctrlPr>
                  </m:sSubPr>
                  <m:e>
                    <m:r>
                      <w:rPr>
                        <w:rFonts w:ascii="Cambria Math" w:hAnsi="Cambria Math"/>
                        <w:strike/>
                        <w:color w:val="000000"/>
                      </w:rPr>
                      <m:t>N</m:t>
                    </m:r>
                  </m:e>
                  <m:sub>
                    <m:r>
                      <w:rPr>
                        <w:rFonts w:ascii="Cambria Math" w:hAnsi="Cambria Math"/>
                        <w:strike/>
                        <w:color w:val="000000"/>
                      </w:rPr>
                      <m:t>control</m:t>
                    </m:r>
                  </m:sub>
                </m:sSub>
              </m:e>
            </m:d>
          </m:den>
        </m:f>
      </m:oMath>
      <w:r w:rsidR="001B7969" w:rsidRPr="00F35A69">
        <w:rPr>
          <w:rFonts w:eastAsiaTheme="minorEastAsia"/>
          <w:strike/>
          <w:color w:val="000000"/>
        </w:rPr>
        <w:tab/>
      </w:r>
      <w:r w:rsidR="001B7969" w:rsidRPr="00F35A69">
        <w:rPr>
          <w:rFonts w:eastAsiaTheme="minorEastAsia"/>
          <w:strike/>
          <w:color w:val="000000"/>
        </w:rPr>
        <w:tab/>
      </w:r>
      <w:r w:rsidR="001B7969">
        <w:rPr>
          <w:rFonts w:eastAsiaTheme="minorEastAsia"/>
          <w:color w:val="000000"/>
        </w:rPr>
        <w:tab/>
      </w:r>
      <w:r w:rsidR="001B7969">
        <w:rPr>
          <w:rFonts w:eastAsiaTheme="minorEastAsia"/>
          <w:color w:val="000000"/>
        </w:rPr>
        <w:tab/>
      </w:r>
      <w:r w:rsidR="001B7969">
        <w:rPr>
          <w:rFonts w:eastAsiaTheme="minorEastAsia"/>
          <w:color w:val="000000"/>
        </w:rPr>
        <w:tab/>
      </w:r>
      <w:r w:rsidR="001B7969">
        <w:rPr>
          <w:rFonts w:eastAsiaTheme="minorEastAsia"/>
          <w:color w:val="000000"/>
        </w:rPr>
        <w:tab/>
      </w:r>
      <w:r w:rsidR="001B7969">
        <w:rPr>
          <w:rFonts w:eastAsiaTheme="minorEastAsia"/>
          <w:color w:val="000000"/>
        </w:rPr>
        <w:tab/>
        <w:t>(</w:t>
      </w:r>
      <w:r w:rsidR="00003499">
        <w:rPr>
          <w:rFonts w:eastAsiaTheme="minorEastAsia"/>
          <w:color w:val="000000"/>
        </w:rPr>
        <w:t>5</w:t>
      </w:r>
      <w:r w:rsidR="001B7969">
        <w:rPr>
          <w:rFonts w:eastAsiaTheme="minorEastAsia"/>
          <w:color w:val="000000"/>
        </w:rPr>
        <w:t>)</w:t>
      </w:r>
    </w:p>
    <w:p w14:paraId="4864C7A9" w14:textId="77777777" w:rsidR="00C82F26" w:rsidRDefault="00C82F26" w:rsidP="002376EB">
      <w:pPr>
        <w:spacing w:line="360" w:lineRule="auto"/>
        <w:rPr>
          <w:rFonts w:eastAsiaTheme="minorEastAsia"/>
          <w:color w:val="000000"/>
        </w:rPr>
      </w:pPr>
    </w:p>
    <w:p w14:paraId="1355F05E" w14:textId="465AF9C2"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
          <w:id w:val="638688132"/>
          <w:placeholder>
            <w:docPart w:val="DefaultPlaceholder_-1854013440"/>
          </w:placeholder>
        </w:sdtPr>
        <w:sdtContent>
          <w:r w:rsidRPr="00F35A69">
            <w:rPr>
              <w:rFonts w:eastAsia="Times New Roman"/>
              <w:color w:val="000000"/>
            </w:rPr>
            <w:t xml:space="preserve">(Yue </w:t>
          </w:r>
          <w:r w:rsidRPr="00F35A69">
            <w:rPr>
              <w:rFonts w:eastAsia="Times New Roman"/>
              <w:i/>
              <w:iCs/>
              <w:color w:val="000000"/>
            </w:rPr>
            <w:t>et al.</w:t>
          </w:r>
          <w:r w:rsidRPr="00F35A69">
            <w:rPr>
              <w:rFonts w:eastAsia="Times New Roman"/>
              <w:color w:val="000000"/>
            </w:rPr>
            <w:t xml:space="preserve">, 2017; Ding </w:t>
          </w:r>
          <w:r w:rsidRPr="00F35A69">
            <w:rPr>
              <w:rFonts w:eastAsia="Times New Roman"/>
              <w:i/>
              <w:iCs/>
              <w:color w:val="000000"/>
            </w:rPr>
            <w:t>et al.</w:t>
          </w:r>
          <w:r w:rsidRPr="00F35A69">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676B2D82" w:rsidR="00D91698" w:rsidRPr="00D91698" w:rsidRDefault="00D91698"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m:t>
                </m:r>
                <m:r>
                  <w:rPr>
                    <w:rFonts w:ascii="Cambria Math" w:hAnsi="Cambria Math"/>
                    <w:color w:val="000000"/>
                  </w:rPr>
                  <m:t>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003499">
        <w:rPr>
          <w:rFonts w:eastAsiaTheme="minorEastAsia"/>
          <w:color w:val="000000"/>
        </w:rPr>
        <w:t>6</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51C27CFD"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proofErr w:type="spellEnd"/>
      <w:r>
        <w:rPr>
          <w:rFonts w:eastAsiaTheme="minorEastAsia"/>
          <w:color w:val="000000"/>
        </w:rPr>
        <w:t xml:space="preserve"> refers to the pooled standard deviation across treatments, calculated as:</w:t>
      </w:r>
    </w:p>
    <w:p w14:paraId="3F302556" w14:textId="15BDBFAD" w:rsidR="00F54DAC" w:rsidRDefault="00F54DAC"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r>
                      <w:rPr>
                        <w:rFonts w:ascii="Cambria Math" w:eastAsiaTheme="minorEastAsia" w:hAnsi="Cambria Math"/>
                        <w:color w:val="000000"/>
                      </w:rPr>
                      <m:t>p</m:t>
                    </m:r>
                  </m:sub>
                </m:sSub>
                <m:r>
                  <w:rPr>
                    <w:rFonts w:ascii="Cambria Math" w:eastAsiaTheme="minorEastAsia" w:hAnsi="Cambria Math"/>
                    <w:color w:val="000000"/>
                  </w:rPr>
                  <m:t>-</m:t>
                </m:r>
                <m:r>
                  <w:rPr>
                    <w:rFonts w:ascii="Cambria Math" w:eastAsiaTheme="minorEastAsia" w:hAnsi="Cambria Math"/>
                    <w:color w:val="000000"/>
                  </w:rPr>
                  <m:t>4</m:t>
                </m:r>
              </m:den>
            </m:f>
          </m:e>
        </m:rad>
      </m:oMath>
      <w:r>
        <w:rPr>
          <w:rFonts w:eastAsiaTheme="minorEastAsia"/>
          <w:color w:val="000000"/>
        </w:rPr>
        <w:tab/>
      </w:r>
      <w:r>
        <w:rPr>
          <w:rFonts w:eastAsiaTheme="minorEastAsia"/>
          <w:color w:val="000000"/>
        </w:rPr>
        <w:tab/>
      </w:r>
      <w:r>
        <w:rPr>
          <w:rFonts w:eastAsiaTheme="minorEastAsia"/>
          <w:color w:val="000000"/>
        </w:rPr>
        <w:tab/>
      </w:r>
      <w:r w:rsidR="00F35A69">
        <w:rPr>
          <w:rFonts w:eastAsiaTheme="minorEastAsia"/>
          <w:color w:val="000000"/>
        </w:rPr>
        <w:tab/>
      </w:r>
      <w:r>
        <w:rPr>
          <w:rFonts w:eastAsiaTheme="minorEastAsia"/>
          <w:color w:val="000000"/>
        </w:rPr>
        <w:t>(</w:t>
      </w:r>
      <w:r w:rsidR="00003499">
        <w:rPr>
          <w:rFonts w:eastAsiaTheme="minorEastAsia"/>
          <w:color w:val="000000"/>
        </w:rPr>
        <w:t>7</w:t>
      </w:r>
      <w:r>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64B2EA87" w:rsidR="00003499" w:rsidRDefault="00F54DAC" w:rsidP="006413AF">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N</w:t>
      </w:r>
      <w:r>
        <w:rPr>
          <w:rFonts w:eastAsiaTheme="minorEastAsia"/>
          <w:color w:val="000000"/>
          <w:vertAlign w:val="subscript"/>
        </w:rPr>
        <w:t>c</w:t>
      </w:r>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proofErr w:type="spellEnd"/>
      <w:r>
        <w:rPr>
          <w:rFonts w:eastAsiaTheme="minorEastAsia"/>
          <w:color w:val="000000"/>
        </w:rPr>
        <w:t xml:space="preserve">, </w:t>
      </w:r>
      <w:r>
        <w:rPr>
          <w:rFonts w:eastAsiaTheme="minorEastAsia"/>
          <w:i/>
          <w:iCs/>
          <w:color w:val="000000"/>
        </w:rPr>
        <w:t>N</w:t>
      </w:r>
      <w:r>
        <w:rPr>
          <w:rFonts w:eastAsiaTheme="minorEastAsia"/>
          <w:color w:val="000000"/>
          <w:vertAlign w:val="subscript"/>
        </w:rPr>
        <w:t>p</w:t>
      </w:r>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n</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proofErr w:type="spellEnd"/>
      <w:r w:rsidR="00003499">
        <w:rPr>
          <w:rFonts w:eastAsiaTheme="minorEastAsia"/>
          <w:color w:val="000000"/>
        </w:rPr>
        <w:t xml:space="preserve"> refer to the sample sizes of control, N, P, and N+P treatments</w:t>
      </w:r>
      <w:r w:rsidR="00003499">
        <w:rPr>
          <w:rFonts w:eastAsiaTheme="minorEastAsia"/>
          <w:color w:val="000000"/>
        </w:rPr>
        <w:t xml:space="preserve">, respectively. In (6), </w:t>
      </w:r>
      <w:proofErr w:type="spellStart"/>
      <w:r w:rsidR="00003499">
        <w:rPr>
          <w:rFonts w:eastAsiaTheme="minorEastAsia"/>
          <w:i/>
          <w:iCs/>
          <w:color w:val="000000"/>
        </w:rPr>
        <w:t>J</w:t>
      </w:r>
      <w:r w:rsidR="00003499">
        <w:rPr>
          <w:rFonts w:eastAsiaTheme="minorEastAsia"/>
          <w:color w:val="000000"/>
          <w:vertAlign w:val="subscript"/>
        </w:rPr>
        <w:t>int</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74153DF1" w:rsidR="00003499" w:rsidRDefault="00003499"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-4</m:t>
                </m:r>
              </m:e>
            </m:d>
            <m:r>
              <w:rPr>
                <w:rFonts w:ascii="Cambria Math" w:eastAsiaTheme="minorEastAsia" w:hAnsi="Cambria Math"/>
                <w:color w:val="000000"/>
              </w:rPr>
              <m:t>-1</m:t>
            </m:r>
          </m:den>
        </m:f>
      </m:oMath>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(8)</w:t>
      </w:r>
    </w:p>
    <w:p w14:paraId="79A5C3A8" w14:textId="77777777" w:rsidR="00003499" w:rsidRDefault="00003499" w:rsidP="006413AF">
      <w:pPr>
        <w:spacing w:line="360" w:lineRule="auto"/>
        <w:rPr>
          <w:rFonts w:eastAsiaTheme="minorEastAsia"/>
          <w:color w:val="000000"/>
        </w:rPr>
      </w:pPr>
    </w:p>
    <w:p w14:paraId="3DD08BD4" w14:textId="03E7CE83" w:rsidR="00003499" w:rsidRDefault="00003499" w:rsidP="00003499">
      <w:pPr>
        <w:spacing w:line="360" w:lineRule="auto"/>
        <w:rPr>
          <w:color w:val="000000"/>
        </w:rPr>
      </w:pPr>
      <w:r>
        <w:rPr>
          <w:color w:val="000000"/>
        </w:rPr>
        <w:t xml:space="preserve">We determined the weighted </w:t>
      </w:r>
      <w:r>
        <w:rPr>
          <w:color w:val="000000"/>
        </w:rPr>
        <w:t xml:space="preserve">interaction </w:t>
      </w:r>
      <w:r>
        <w:rPr>
          <w:color w:val="000000"/>
        </w:rPr>
        <w:t>effect size (</w:t>
      </w:r>
      <w:proofErr w:type="spellStart"/>
      <w:r>
        <w:rPr>
          <w:i/>
          <w:iCs/>
          <w:color w:val="000000"/>
        </w:rPr>
        <w:t>d</w:t>
      </w:r>
      <w:r>
        <w:rPr>
          <w:color w:val="000000"/>
          <w:vertAlign w:val="subscript"/>
        </w:rPr>
        <w:t>NP</w:t>
      </w:r>
      <w:proofErr w:type="spellEnd"/>
      <w:r>
        <w:rPr>
          <w:color w:val="000000"/>
        </w:rPr>
        <w:t>) of each trait across experiments as:</w:t>
      </w:r>
    </w:p>
    <w:p w14:paraId="049110F9" w14:textId="77777777" w:rsidR="00003499" w:rsidRDefault="00003499" w:rsidP="00003499">
      <w:pPr>
        <w:spacing w:line="360" w:lineRule="auto"/>
        <w:rPr>
          <w:color w:val="000000"/>
        </w:rPr>
      </w:pPr>
    </w:p>
    <w:p w14:paraId="4C44C279" w14:textId="031C8D8A" w:rsidR="00003499" w:rsidRDefault="00003499" w:rsidP="00003499">
      <w:pPr>
        <w:spacing w:line="360" w:lineRule="auto"/>
        <w:rPr>
          <w:color w:val="000000"/>
        </w:rPr>
      </w:pP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m:t>
                    </m:r>
                    <m:r>
                      <w:rPr>
                        <w:rFonts w:ascii="Cambria Math" w:hAnsi="Cambria Math"/>
                        <w:color w:val="000000"/>
                      </w:rPr>
                      <m:t>i</m:t>
                    </m:r>
                    <m:r>
                      <w:rPr>
                        <w:rFonts w:ascii="Cambria Math" w:hAnsi="Cambria Math"/>
                        <w:color w:val="000000"/>
                      </w:rPr>
                      <m:t xml:space="preserve">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r>
                      <w:rPr>
                        <w:rFonts w:ascii="Cambria Math" w:hAnsi="Cambria Math"/>
                        <w:color w:val="000000"/>
                      </w:rPr>
                      <m:t>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m:t>
                    </m:r>
                    <m:r>
                      <w:rPr>
                        <w:rFonts w:ascii="Cambria Math" w:hAnsi="Cambria Math"/>
                        <w:color w:val="000000"/>
                      </w:rPr>
                      <m:t>i</m:t>
                    </m:r>
                  </m:sub>
                </m:sSub>
              </m:e>
            </m:nary>
          </m:den>
        </m:f>
      </m:oMath>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r>
      <w:r>
        <w:rPr>
          <w:rFonts w:eastAsiaTheme="minorEastAsia"/>
          <w:color w:val="000000"/>
        </w:rPr>
        <w:tab/>
        <w:t>(</w:t>
      </w:r>
      <w:r>
        <w:rPr>
          <w:rFonts w:eastAsiaTheme="minorEastAsia"/>
          <w:color w:val="000000"/>
        </w:rPr>
        <w:t>9</w:t>
      </w:r>
      <w:r>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w:t>
      </w:r>
      <w:r>
        <w:rPr>
          <w:rFonts w:eastAsiaTheme="minorEastAsia"/>
          <w:color w:val="000000"/>
          <w:vertAlign w:val="subscript"/>
        </w:rPr>
        <w:t>i</w:t>
      </w:r>
      <w:proofErr w:type="spellEnd"/>
      <w:r>
        <w:rPr>
          <w:rFonts w:eastAsiaTheme="minorEastAsia"/>
          <w:color w:val="000000"/>
        </w:rPr>
        <w:t xml:space="preserve"> is the </w:t>
      </w:r>
      <w:r>
        <w:rPr>
          <w:rFonts w:eastAsiaTheme="minorEastAsia"/>
          <w:color w:val="000000"/>
        </w:rPr>
        <w:t xml:space="preserve">interaction </w:t>
      </w:r>
      <w:r>
        <w:rPr>
          <w:rFonts w:eastAsiaTheme="minorEastAsia"/>
          <w:color w:val="000000"/>
        </w:rPr>
        <w:t xml:space="preserve">effect size of observation </w:t>
      </w:r>
      <w:proofErr w:type="spellStart"/>
      <w:r>
        <w:rPr>
          <w:rFonts w:eastAsiaTheme="minorEastAsia"/>
          <w:i/>
          <w:iCs/>
          <w:color w:val="000000"/>
        </w:rPr>
        <w:t>i</w:t>
      </w:r>
      <w:proofErr w:type="spellEnd"/>
      <w:r>
        <w:rPr>
          <w:rFonts w:eastAsiaTheme="minorEastAsia"/>
          <w:color w:val="000000"/>
        </w:rPr>
        <w:t xml:space="preserve"> given in (</w:t>
      </w:r>
      <w:r>
        <w:rPr>
          <w:rFonts w:eastAsiaTheme="minorEastAsia"/>
          <w:color w:val="000000"/>
        </w:rPr>
        <w:t>6</w:t>
      </w:r>
      <w:r>
        <w:rPr>
          <w:rFonts w:eastAsiaTheme="minorEastAsia"/>
          <w:color w:val="000000"/>
        </w:rPr>
        <w:t xml:space="preserve">),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w:t>
      </w:r>
      <w:r>
        <w:rPr>
          <w:rFonts w:eastAsiaTheme="minorEastAsia"/>
          <w:color w:val="000000"/>
        </w:rPr>
        <w:t xml:space="preserve">interaction </w:t>
      </w:r>
      <w:r>
        <w:rPr>
          <w:rFonts w:eastAsiaTheme="minorEastAsia"/>
          <w:color w:val="000000"/>
        </w:rPr>
        <w:t xml:space="preserve">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t>
      </w:r>
      <w:r>
        <w:rPr>
          <w:rFonts w:eastAsiaTheme="minorEastAsia"/>
          <w:color w:val="000000"/>
        </w:rPr>
        <w:t>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w:t>
      </w:r>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r>
        <w:rPr>
          <w:rFonts w:eastAsiaTheme="minorEastAsia"/>
          <w:color w:val="000000"/>
        </w:rPr>
        <w:t>was calculated as</w:t>
      </w:r>
      <w:r>
        <w:rPr>
          <w:rFonts w:eastAsiaTheme="minorEastAsia"/>
          <w:color w:val="000000"/>
        </w:rPr>
        <w:t>:</w:t>
      </w:r>
    </w:p>
    <w:p w14:paraId="264DF332" w14:textId="77777777" w:rsidR="00003499" w:rsidRDefault="00003499" w:rsidP="00003499">
      <w:pPr>
        <w:spacing w:line="360" w:lineRule="auto"/>
        <w:rPr>
          <w:rFonts w:eastAsiaTheme="minorEastAsia"/>
          <w:color w:val="000000"/>
        </w:rPr>
      </w:pPr>
    </w:p>
    <w:p w14:paraId="6141705F" w14:textId="6719BC2F" w:rsidR="00003499" w:rsidRDefault="00BF0C85"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r>
                          <w:rPr>
                            <w:rFonts w:ascii="Cambria Math" w:eastAsiaTheme="minorEastAsia" w:hAnsi="Cambria Math"/>
                            <w:color w:val="000000"/>
                          </w:rPr>
                          <m:t>p</m:t>
                        </m:r>
                      </m:sub>
                    </m:sSub>
                  </m:e>
                </m:d>
              </m:den>
            </m:f>
          </m:e>
        </m:d>
      </m:oMath>
      <w:r>
        <w:rPr>
          <w:rFonts w:eastAsiaTheme="minorEastAsia"/>
          <w:color w:val="000000"/>
        </w:rPr>
        <w:tab/>
      </w:r>
      <w:r>
        <w:rPr>
          <w:rFonts w:eastAsiaTheme="minorEastAsia"/>
          <w:color w:val="000000"/>
        </w:rPr>
        <w:tab/>
      </w:r>
      <w:r>
        <w:rPr>
          <w:rFonts w:eastAsiaTheme="minorEastAsia"/>
          <w:color w:val="000000"/>
        </w:rPr>
        <w:tab/>
        <w:t>(10)</w:t>
      </w:r>
    </w:p>
    <w:p w14:paraId="04FEB34B" w14:textId="77777777" w:rsidR="00B20DFC" w:rsidRDefault="00B20DFC" w:rsidP="00003499">
      <w:pPr>
        <w:spacing w:line="360" w:lineRule="auto"/>
        <w:rPr>
          <w:rFonts w:eastAsiaTheme="minorEastAsia"/>
          <w:color w:val="000000"/>
        </w:rPr>
      </w:pPr>
    </w:p>
    <w:p w14:paraId="28A2999E" w14:textId="7AFCC5D5" w:rsidR="00C97246" w:rsidRDefault="00C97246" w:rsidP="002F7660">
      <w:pPr>
        <w:spacing w:line="360" w:lineRule="auto"/>
        <w:ind w:firstLine="720"/>
        <w:rPr>
          <w:rFonts w:eastAsiaTheme="minorEastAsia"/>
          <w:color w:val="000000"/>
        </w:rPr>
      </w:pPr>
      <w:r>
        <w:rPr>
          <w:rFonts w:eastAsiaTheme="minorEastAsia"/>
          <w:color w:val="000000"/>
        </w:rPr>
        <w:t>Finally, we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w:t>
      </w:r>
      <w:proofErr w:type="spellStart"/>
      <w:r w:rsidR="00F35A69">
        <w:rPr>
          <w:rFonts w:eastAsiaTheme="minorEastAsia"/>
          <w:color w:val="000000"/>
        </w:rPr>
        <w:t>moeta</w:t>
      </w:r>
      <w:proofErr w:type="spellEnd"/>
      <w:r w:rsidR="00F35A69">
        <w:rPr>
          <w:rFonts w:eastAsiaTheme="minorEastAsia"/>
          <w:color w:val="000000"/>
        </w:rPr>
        <w:t xml:space="preserve">-regression models using the ‘rma.mv’ function </w:t>
      </w:r>
      <w:r w:rsidR="00F35A69">
        <w:rPr>
          <w:rFonts w:eastAsiaTheme="minorEastAsia"/>
          <w:color w:val="000000"/>
        </w:rPr>
        <w:t>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F35A69" w:rsidRPr="00F35A69">
            <w:rPr>
              <w:rFonts w:eastAsiaTheme="minorEastAsia"/>
              <w:color w:val="000000"/>
            </w:rPr>
            <w:t>(</w:t>
          </w:r>
          <w:proofErr w:type="spellStart"/>
          <w:r w:rsidR="00F35A69" w:rsidRPr="00F35A69">
            <w:rPr>
              <w:rFonts w:eastAsiaTheme="minorEastAsia"/>
              <w:color w:val="000000"/>
            </w:rPr>
            <w:t>Viechtbauer</w:t>
          </w:r>
          <w:proofErr w:type="spellEnd"/>
          <w:r w:rsidR="00F35A69" w:rsidRPr="00F35A69">
            <w:rPr>
              <w:rFonts w:eastAsiaTheme="minorEastAsia"/>
              <w:color w:val="000000"/>
            </w:rPr>
            <w:t>, 2010)</w:t>
          </w:r>
        </w:sdtContent>
      </w:sdt>
      <w:r w:rsidR="00F35A69">
        <w:rPr>
          <w:rFonts w:eastAsiaTheme="minorEastAsia"/>
          <w:color w:val="000000"/>
        </w:rPr>
        <w:t>, manually specifying the weights of each observation as explained above and fitting each model using restricted maximum likelihood estimation.</w:t>
      </w:r>
    </w:p>
    <w:p w14:paraId="6A996E68" w14:textId="271D5E01" w:rsidR="00F35A69" w:rsidRDefault="00F35A69" w:rsidP="002C4EDA">
      <w:pPr>
        <w:spacing w:line="360" w:lineRule="auto"/>
        <w:ind w:firstLine="720"/>
        <w:rPr>
          <w:rFonts w:eastAsiaTheme="minorEastAsia"/>
          <w:color w:val="000000"/>
        </w:rPr>
      </w:pPr>
      <w:proofErr w:type="spellStart"/>
      <w:r>
        <w:rPr>
          <w:rFonts w:eastAsiaTheme="minorEastAsia"/>
          <w:color w:val="000000"/>
        </w:rPr>
        <w:t xml:space="preserve">Interactions </w:t>
      </w:r>
      <w:proofErr w:type="spellEnd"/>
      <w:r>
        <w:rPr>
          <w:rFonts w:eastAsiaTheme="minorEastAsia"/>
          <w:color w:val="000000"/>
        </w:rPr>
        <w:t xml:space="preserve">between N and P addition on leaf and whole-plant traits were classified into three categories: additive, synergistic, and antagonistic. </w:t>
      </w:r>
      <w:r w:rsidR="002C4EDA">
        <w:rPr>
          <w:rFonts w:eastAsiaTheme="minorEastAsia"/>
          <w:color w:val="000000"/>
        </w:rPr>
        <w:t xml:space="preserve">If positive or negative effects of N or P addition corresponded with a null interaction effect (i.e. 95% confidence intervals overlapping with zero), then the combined effect of N and P addition did not have stronger effects than when nutrients were added in isolation, indicating an additive effect. However, if positive individual effects of N or P addition corresponded with a significant positive interaction effect (i.e. the interaction effect size and confidence intervals were all positive), then the combined positive effect of N and P addition was stronger than in isolation, indicating a synergistic interaction. Similarly, if negative individual effects of N or P addition corresponded with a significant negative interaction effect, then the combined negative effect of N and P addition was stronger than when nutrients were added in isolation, also indicating a synergistic effect. Finally, if positive individual effects of N or P addition corresponded with a significant negative interaction </w:t>
      </w:r>
      <w:r w:rsidR="002C4EDA">
        <w:rPr>
          <w:rFonts w:eastAsiaTheme="minorEastAsia"/>
          <w:color w:val="000000"/>
        </w:rPr>
        <w:lastRenderedPageBreak/>
        <w:t>effect, then the combined effect of N and P addition was weaker than when nutrients were added in isolation, indicating an antagonistic effect.</w:t>
      </w:r>
    </w:p>
    <w:p w14:paraId="0938A989" w14:textId="346F0D99" w:rsidR="00B20DFC" w:rsidRPr="00B20DFC" w:rsidRDefault="00B20DFC" w:rsidP="002F7660">
      <w:pPr>
        <w:spacing w:line="360" w:lineRule="auto"/>
        <w:ind w:firstLine="720"/>
        <w:rPr>
          <w:rFonts w:eastAsiaTheme="minorEastAsia"/>
          <w:color w:val="000000"/>
        </w:rPr>
      </w:pPr>
    </w:p>
    <w:sectPr w:rsidR="00B20DFC" w:rsidRPr="00B2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D44E4"/>
    <w:rsid w:val="000D76C1"/>
    <w:rsid w:val="00106EDA"/>
    <w:rsid w:val="001254A0"/>
    <w:rsid w:val="00137E65"/>
    <w:rsid w:val="001454A6"/>
    <w:rsid w:val="0018568F"/>
    <w:rsid w:val="001B7969"/>
    <w:rsid w:val="002376EB"/>
    <w:rsid w:val="002C4EDA"/>
    <w:rsid w:val="002D4F88"/>
    <w:rsid w:val="002E13DB"/>
    <w:rsid w:val="002F7660"/>
    <w:rsid w:val="00397935"/>
    <w:rsid w:val="004054AF"/>
    <w:rsid w:val="004438F0"/>
    <w:rsid w:val="00462D1B"/>
    <w:rsid w:val="004D7609"/>
    <w:rsid w:val="005058E5"/>
    <w:rsid w:val="00527B1F"/>
    <w:rsid w:val="005770EC"/>
    <w:rsid w:val="00597594"/>
    <w:rsid w:val="005A55D1"/>
    <w:rsid w:val="006413AF"/>
    <w:rsid w:val="00694024"/>
    <w:rsid w:val="006C5A1D"/>
    <w:rsid w:val="006D0DA9"/>
    <w:rsid w:val="006D174B"/>
    <w:rsid w:val="0071242B"/>
    <w:rsid w:val="00724589"/>
    <w:rsid w:val="007337EB"/>
    <w:rsid w:val="007C6A4B"/>
    <w:rsid w:val="007E48CB"/>
    <w:rsid w:val="007F48F8"/>
    <w:rsid w:val="0088602C"/>
    <w:rsid w:val="008925D0"/>
    <w:rsid w:val="008C5B76"/>
    <w:rsid w:val="008C715F"/>
    <w:rsid w:val="009350BC"/>
    <w:rsid w:val="009659CD"/>
    <w:rsid w:val="00974E0A"/>
    <w:rsid w:val="00983FD8"/>
    <w:rsid w:val="009C1C6B"/>
    <w:rsid w:val="00A301EF"/>
    <w:rsid w:val="00A61D1B"/>
    <w:rsid w:val="00AC59C3"/>
    <w:rsid w:val="00B20DFC"/>
    <w:rsid w:val="00BE737C"/>
    <w:rsid w:val="00BF0C85"/>
    <w:rsid w:val="00C82F26"/>
    <w:rsid w:val="00C97246"/>
    <w:rsid w:val="00CE713E"/>
    <w:rsid w:val="00CF0D8B"/>
    <w:rsid w:val="00CF6CB3"/>
    <w:rsid w:val="00D74589"/>
    <w:rsid w:val="00D91698"/>
    <w:rsid w:val="00D91C53"/>
    <w:rsid w:val="00DA2867"/>
    <w:rsid w:val="00E57628"/>
    <w:rsid w:val="00E93B46"/>
    <w:rsid w:val="00E97E5B"/>
    <w:rsid w:val="00EB3573"/>
    <w:rsid w:val="00EC3E7C"/>
    <w:rsid w:val="00F14A32"/>
    <w:rsid w:val="00F35A69"/>
    <w:rsid w:val="00F54DAC"/>
    <w:rsid w:val="00F9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000000" w:rsidRDefault="00EA1865" w:rsidP="00EA1865">
          <w:pPr>
            <w:pStyle w:val="73A80E822D99E742B92E05E31C8BA08A"/>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32AA3"/>
    <w:rsid w:val="00033A27"/>
    <w:rsid w:val="00091F5B"/>
    <w:rsid w:val="00106EDA"/>
    <w:rsid w:val="00457200"/>
    <w:rsid w:val="004D7609"/>
    <w:rsid w:val="00543E20"/>
    <w:rsid w:val="00615AF0"/>
    <w:rsid w:val="00654655"/>
    <w:rsid w:val="007E48CB"/>
    <w:rsid w:val="007E6A34"/>
    <w:rsid w:val="00C7496E"/>
    <w:rsid w:val="00D81D61"/>
    <w:rsid w:val="00E57628"/>
    <w:rsid w:val="00EA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865"/>
    <w:rPr>
      <w:color w:val="666666"/>
    </w:rPr>
  </w:style>
  <w:style w:type="paragraph" w:customStyle="1" w:styleId="73A80E822D99E742B92E05E31C8BA08A">
    <w:name w:val="73A80E822D99E742B92E05E31C8BA08A"/>
    <w:rsid w:val="00EA1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jb250YWluZXItdGl0bGUtc2hvcnQiOiJFY29sIExldHQ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citationID&quot;:&quot;MENDELEY_CITATION_1d6fe859-2cfa-4710-b901-f0ded24d538c&quot;,&quot;properties&quot;:{&quot;noteIndex&quot;:0},&quot;isEdited&quot;:false,&quot;manualOverride&quot;:{&quot;isManuallyOverridden&quot;:false,&quot;citeprocText&quot;:&quot;(Hedges &lt;i&gt;et al.&lt;/i&gt;, 1999)&quot;,&quot;manualOverrideText&quot;:&quot;&quot;},&quot;citationTag&quot;:&quot;MENDELEY_CITATION_v3_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&quot;,&quot;citationItems&quot;:[{&quot;id&quot;:&quot;39255a67-ea94-3f07-a096-55d093f8b8ce&quot;,&quot;itemData&quot;:{&quot;type&quot;:&quot;article-journal&quot;,&quot;id&quot;:&quot;39255a67-ea94-3f07-a096-55d093f8b8ce&quot;,&quot;title&quot;:&quot;The meta-analysis of response ratios in experimental ecology&quot;,&quot;author&quot;:[{&quot;family&quot;:&quot;Hedges&quot;,&quot;given&quot;:&quot;Larry&quot;,&quot;parse-names&quot;:false,&quot;dropping-particle&quot;:&quot;V&quot;,&quot;non-dropping-particle&quot;:&quot;&quot;},{&quot;family&quot;:&quot;Gurevitch&quot;,&quot;given&quot;:&quot;Jessica&quot;,&quot;parse-names&quot;:false,&quot;dropping-particle&quot;:&quot;&quot;,&quot;non-dropping-particle&quot;:&quot;&quot;},{&quot;family&quot;:&quot;Curtis&quot;,&quot;given&quot;:&quot;Peter S&quot;,&quot;parse-names&quot;:false,&quot;dropping-particle&quot;:&quot;&quot;,&quot;non-dropping-particle&quot;:&quot;&quot;}],&quot;container-title&quot;:&quot;Ecology&quot;,&quot;container-title-short&quot;:&quot;Ecology&quot;,&quot;DOI&quot;:&quot;10.1890/0012-9658(1999)080[1150:TMAORR]2.0.CO;2&quot;,&quot;ISSN&quot;:&quot;00129658&quot;,&quot;issued&quot;:{&quot;date-parts&quot;:[[1999]]},&quot;page&quot;:&quot;1150-1156&quot;,&quot;abstract&quot;:&quot;Meta-analysis provides formal statistical techniques for summarizing the results of independent experiments and is increasingly being used in ecology. The response ratio (the ratio of mean outcome in the experimental group to that in the control group) and closely related measures of proportionate change are often used as measures of effect magnitude in ecology. Using these metrics for meta-analysis requires knowledge of their statistical properties, but these have not been previously derived. We give the approximate sampling distribution of the log response ratio, discuss why it is a particularly useful metric for many applications in ecology, and demonstrate how to use it in meta-analysis. The meta-analysis of response-ratio data is illustrated using experimental data on the effects of increased atmospheric CO2 on plant biomass responses.&quot;,&quot;issue&quot;:&quot;4&quot;,&quot;volume&quot;:&quot;80&quot;},&quot;isTemporary&quot;:false}]},{&quot;citationID&quot;:&quot;MENDELEY_CITATION_e7949b61-bb96-453b-88b3-9649f86fa6fe&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ZTc5NDliNjEtYmI5Ni00NTNiLTg4YjMtOTY0OWY4NmZhNmZl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&quot;,&quot;citationItems&quot;:[{&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container-title-short&quot;:&quot;Glob Chang Biol&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isTemporary&quot;:false},{&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container-title-short&quot;:&quot;Glob Chang Biol&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19</cp:revision>
  <dcterms:created xsi:type="dcterms:W3CDTF">2025-01-24T16:59:00Z</dcterms:created>
  <dcterms:modified xsi:type="dcterms:W3CDTF">2025-04-15T21:08:00Z</dcterms:modified>
</cp:coreProperties>
</file>