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7691" w14:textId="191C829D" w:rsidR="00030CD4" w:rsidRDefault="00030CD4">
      <w:r>
        <w:t xml:space="preserve">Base on the Heroes of </w:t>
      </w:r>
      <w:proofErr w:type="spellStart"/>
      <w:r>
        <w:t>Pymoli</w:t>
      </w:r>
      <w:proofErr w:type="spellEnd"/>
      <w:r>
        <w:t xml:space="preserve"> data, Male is the higher game purchasing gender with +/- 2% margin of error.  The Margin of error is base on the buyer not disclosed. </w:t>
      </w:r>
    </w:p>
    <w:p w14:paraId="77A11B3B" w14:textId="1309CFC4" w:rsidR="00030CD4" w:rsidRDefault="00030CD4">
      <w:r>
        <w:t xml:space="preserve">Male gender may be purchasing more game.  However, the female gender is spending more in average per purchase compare to the male gender. </w:t>
      </w:r>
    </w:p>
    <w:p w14:paraId="52914669" w14:textId="4994626D" w:rsidR="00030CD4" w:rsidRDefault="00030CD4">
      <w:r>
        <w:t xml:space="preserve">In the Age group game purchaser, the highest group is within 20-24 age group and follow by 15-19 years old age group.  This two age group made up more than 50% of the purchaser. </w:t>
      </w:r>
    </w:p>
    <w:sectPr w:rsidR="0003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TMwtDQ1NzCyMDBR0lEKTi0uzszPAykwqgUARG4KPiwAAAA="/>
  </w:docVars>
  <w:rsids>
    <w:rsidRoot w:val="00030CD4"/>
    <w:rsid w:val="00030CD4"/>
    <w:rsid w:val="007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9F36"/>
  <w15:chartTrackingRefBased/>
  <w15:docId w15:val="{D7572391-3CA3-4BC6-8AED-9F1D3065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ARDI</dc:creator>
  <cp:keywords/>
  <dc:description/>
  <cp:lastModifiedBy>ESTER ARDI</cp:lastModifiedBy>
  <cp:revision>2</cp:revision>
  <dcterms:created xsi:type="dcterms:W3CDTF">2020-12-17T02:47:00Z</dcterms:created>
  <dcterms:modified xsi:type="dcterms:W3CDTF">2020-12-17T02:47:00Z</dcterms:modified>
</cp:coreProperties>
</file>