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Logosfield V4 — Session Handoff Document</w:t>
      </w:r>
    </w:p>
    <w:p>
      <w:pPr>
        <w:spacing w:after="80"/>
        <w:jc w:val="center"/>
      </w:pPr>
      <w:r>
        <w:rPr>
          <w:i/>
          <w:iCs/>
          <w:color w:val="666666"/>
          <w:sz w:val="22"/>
          <w:szCs w:val="22"/>
        </w:rPr>
        <w:t xml:space="preserve">Open next session with this + V4_Final_PathsFH.docx</w:t>
      </w:r>
    </w:p>
    <w:p>
      <w:pPr>
        <w:spacing w:after="200"/>
        <w:jc w:val="center"/>
      </w:pPr>
      <w:r>
        <w:rPr>
          <w:color w:val="666666"/>
          <w:sz w:val="20"/>
          <w:szCs w:val="20"/>
        </w:rPr>
        <w:t xml:space="preserve">Earl Treloar · V4 Vision 17 + Q4b + Paths F/H Session · July 9, 2026</w:t>
      </w:r>
    </w:p>
    <w:p>
      <w:pPr>
        <w:pBdr>
          <w:top w:val="single" w:color="1B5E20" w:sz="4"/>
          <w:bottom w:val="single" w:color="1B5E20" w:sz="4"/>
        </w:pBdr>
        <w:spacing w:after="80"/>
        <w:jc w:val="center"/>
      </w:pPr>
      <w:r>
        <w:rPr>
          <w:b/>
          <w:bCs/>
          <w:color w:val="1B5E20"/>
          <w:sz w:val="24"/>
          <w:szCs w:val="24"/>
        </w:rPr>
        <w:t xml:space="preserve">SOLE REMAINING PRIMARY ROUTE: PATH A — DISCRETE NULL SOLID ANGLE</w:t>
      </w:r>
    </w:p>
    <w:p>
      <w:pPr>
        <w:spacing w:after="280"/>
        <w:jc w:val="center"/>
      </w:pPr>
      <w:r>
        <w:rPr>
          <w:i/>
          <w:iCs/>
          <w:color w:val="444441"/>
          <w:sz w:val="20"/>
          <w:szCs w:val="20"/>
        </w:rPr>
        <w:t xml:space="preserve">Paths E, H, F ruled out. Algebraic identity derived. Geometric-baryon tension precisely located.</w:t>
      </w:r>
    </w:p>
    <w:p>
      <w:pPr>
        <w:pStyle w:val="Heading1"/>
        <w:spacing w:after="120" w:before="200"/>
      </w:pPr>
      <w:r>
        <w:t xml:space="preserve">1. Opening Protocol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Upload both files. Say: </w:t>
      </w:r>
      <w:r>
        <w:rPr>
          <w:i/>
          <w:iCs/>
          <w:sz w:val="24"/>
          <w:szCs w:val="24"/>
        </w:rPr>
        <w:t xml:space="preserve">"Read Sections 2.0, 2.5, 2.7, 2.7b, Part 4, Part 5 (especially 5.6 and 5.9) completely. Carry the V4 discipline line strictly. The next target is Path A: construct the discrete null solid angle from covering relations and Poisson statistics at d=4, in the continuum limit evaluating to 2π without importing S² geometry."</w:t>
      </w:r>
    </w:p>
    <w:p>
      <w:pPr>
        <w:pStyle w:val="Heading1"/>
        <w:spacing w:after="120" w:before="200"/>
      </w:pPr>
      <w:r>
        <w:t xml:space="preserve">2. Key Results From Last Two Sessions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The Coupled Pair [IDENTIFIED]: </w:t>
      </w:r>
      <w:r>
        <w:rPr>
          <w:sz w:val="24"/>
          <w:szCs w:val="24"/>
        </w:rPr>
        <w:t xml:space="preserve">β and C₄ are coupled via the Path B fixed point equation: C₄·exp(−β)·(1+4exp(−β)+exp(−2β))/(1−exp(−β))⁴ = 1. One equation, two unknowns. The bridge formula is the second condition.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The Algebraic Identity [DERIVED]: </w:t>
      </w:r>
      <w:r>
        <w:rPr>
          <w:sz w:val="24"/>
          <w:szCs w:val="24"/>
        </w:rPr>
        <w:t xml:space="preserve">C₄·u⁴ = u³(1−u)⁴/(1+4u+u²) = deficit ratio (exactly, where u=exp(−β)). The τ⁴ geometric coefficient in S equals the deficit ratio divided by 24. These were never two separate objects.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The Geometric-Baryon Tension [IDENTIFIED]: </w:t>
      </w:r>
      <w:r>
        <w:rPr>
          <w:sz w:val="24"/>
          <w:szCs w:val="24"/>
        </w:rPr>
        <w:t xml:space="preserve">Geometric recovery requires deficit ratio = π (Lorentzian 4-volume coefficient π/24). But max(deficit ratio) for u∈(0,1) &lt; π — no solution from fixed point equation alone. Baryon observation [SPECULATIVE] gives deficit ratio ≈ η at β ≈ 7.07, not 2π. These cannot both be satisfied simultaneously. Tension precisely located.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Discipline Correction [ON RECORD]: </w:t>
      </w:r>
      <w:r>
        <w:rPr>
          <w:sz w:val="24"/>
          <w:szCs w:val="24"/>
        </w:rPr>
        <w:t xml:space="preserve">The baryon asymmetry observation was being treated as a constraint rather than [SPECULATIVE]. Author caught this. Correct sequence: derive β first, then compare deficit ratio to η. Not the reverse.</w:t>
      </w:r>
    </w:p>
    <w:p>
      <w:pPr>
        <w:pStyle w:val="Heading1"/>
        <w:spacing w:after="120" w:before="200"/>
      </w:pPr>
      <w:r>
        <w:t xml:space="preserve">3. Complete Path Status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</w:tcPr>
          <w:p>
            <w:r>
              <w:rPr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dxa" w:w="280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400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Discrete null solid angle</w:t>
            </w:r>
          </w:p>
        </w:tc>
        <w:tc>
          <w:tcPr>
            <w:tcW w:type="dxa" w:w="5400"/>
          </w:tcPr>
          <w:p>
            <w:r>
              <w:rPr>
                <w:sz w:val="20"/>
                <w:szCs w:val="20"/>
              </w:rPr>
              <w:t xml:space="preserve">[OPEN — PRIMARY] Construct discrete Ω_past from covering relations. New math. Hard frontier. Not blocked.</w:t>
            </w:r>
          </w:p>
        </w:tc>
      </w:tr>
      <w:tr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Self-registration fixed point</w:t>
            </w:r>
          </w:p>
        </w:tc>
        <w:tc>
          <w:tcPr>
            <w:tcW w:type="dxa" w:w="5400"/>
          </w:tcPr>
          <w:p>
            <w:r>
              <w:rPr>
                <w:sz w:val="20"/>
                <w:szCs w:val="20"/>
              </w:rPr>
              <w:t xml:space="preserve">[IDENTIFIED] Confirmed coupling equation. One open slot.</w:t>
            </w:r>
          </w:p>
        </w:tc>
      </w:tr>
      <w:tr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Iteration convergence</w:t>
            </w:r>
          </w:p>
        </w:tc>
        <w:tc>
          <w:tcPr>
            <w:tcW w:type="dxa" w:w="5400"/>
          </w:tcPr>
          <w:p>
            <w:r>
              <w:rPr>
                <w:sz w:val="20"/>
                <w:szCs w:val="20"/>
              </w:rPr>
              <w:t xml:space="preserve">[IDENTIFIED — needs refinement] Geometric mean inconsistent. Correct condition unknown.</w:t>
            </w:r>
          </w:p>
        </w:tc>
      </w:tr>
      <w:tr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Covering relation geometry</w:t>
            </w:r>
          </w:p>
        </w:tc>
        <w:tc>
          <w:tcPr>
            <w:tcW w:type="dxa" w:w="5400"/>
          </w:tcPr>
          <w:p>
            <w:r>
              <w:rPr>
                <w:sz w:val="20"/>
                <w:szCs w:val="20"/>
              </w:rPr>
              <w:t xml:space="preserve">[OPEN — parallel to A]</w:t>
            </w:r>
          </w:p>
        </w:tc>
      </w:tr>
      <w:tr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E</w:t>
            </w:r>
          </w:p>
        </w:tc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Spectral condition</w:t>
            </w:r>
          </w:p>
        </w:tc>
        <w:tc>
          <w:tcPr>
            <w:tcW w:type="dxa" w:w="5400"/>
          </w:tcPr>
          <w:p>
            <w:r>
              <w:rPr>
                <w:sz w:val="20"/>
                <w:szCs w:val="20"/>
              </w:rPr>
              <w:t xml:space="preserve">[RULED OUT] 2πi period noted but does not derive Re(β)=2π.</w:t>
            </w:r>
          </w:p>
        </w:tc>
      </w:tr>
      <w:tr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F</w:t>
            </w:r>
          </w:p>
        </w:tc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Unruh internal</w:t>
            </w:r>
          </w:p>
        </w:tc>
        <w:tc>
          <w:tcPr>
            <w:tcW w:type="dxa" w:w="5400"/>
          </w:tcPr>
          <w:p>
            <w:r>
              <w:rPr>
                <w:sz w:val="20"/>
                <w:szCs w:val="20"/>
              </w:rPr>
              <w:t xml:space="preserve">[RULED OUT] β·exp(−β)=1/(2π) gives β≈0.193 or β≈2.904, not 2π.</w:t>
            </w:r>
          </w:p>
        </w:tc>
      </w:tr>
      <w:tr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G</w:t>
            </w:r>
          </w:p>
        </w:tc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Causal Green's function</w:t>
            </w:r>
          </w:p>
        </w:tc>
        <w:tc>
          <w:tcPr>
            <w:tcW w:type="dxa" w:w="5400"/>
          </w:tcPr>
          <w:p>
            <w:r>
              <w:rPr>
                <w:sz w:val="20"/>
                <w:szCs w:val="20"/>
              </w:rPr>
              <w:t xml:space="preserve">[OPEN — HIGH IMPORT RISK] Last resort only.</w:t>
            </w:r>
          </w:p>
        </w:tc>
      </w:tr>
      <w:tr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H</w:t>
            </w:r>
          </w:p>
        </w:tc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Information-theoretic</w:t>
            </w:r>
          </w:p>
        </w:tc>
        <w:tc>
          <w:tcPr>
            <w:tcW w:type="dxa" w:w="5400"/>
          </w:tcPr>
          <w:p>
            <w:r>
              <w:rPr>
                <w:sz w:val="20"/>
                <w:szCs w:val="20"/>
              </w:rPr>
              <w:t xml:space="preserve">[RULED OUT] Produces τ-dependent relationship, not universal β.</w:t>
            </w:r>
          </w:p>
        </w:tc>
      </w:tr>
    </w:tbl>
    <w:p>
      <w:pPr>
        <w:pStyle w:val="Heading1"/>
        <w:spacing w:after="120" w:before="300"/>
      </w:pPr>
      <w:r>
        <w:t xml:space="preserve">4. The Next Target — Path A</w:t>
      </w:r>
    </w:p>
    <w:p>
      <w:pPr>
        <w:spacing w:after="160"/>
        <w:jc w:val="center"/>
      </w:pPr>
      <w:r>
        <w:rPr>
          <w:b/>
          <w:bCs/>
          <w:sz w:val="26"/>
          <w:szCs w:val="26"/>
        </w:rPr>
        <w:t xml:space="preserve">Construct the discrete null solid angle from V4 primitives.</w:t>
      </w:r>
    </w:p>
    <w:p>
      <w:pPr>
        <w:spacing w:after="120"/>
      </w:pPr>
      <w:r>
        <w:rPr>
          <w:sz w:val="24"/>
          <w:szCs w:val="24"/>
        </w:rPr>
        <w:t xml:space="preserve">What is needed: a V4-internal object built from covering relations (k=1 chains, the V4-native null structure) and Poisson statistics at d=4, that in the continuum limit evaluates to 2π without importing S² solid angle geometry. If this object exists and simultaneously closes the (β, C₄) system, β = 2π is derived and the Lorentzian 4-volume coefficient π/24 is recovered.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What the algebraic identity tells Path A: </w:t>
      </w:r>
      <w:r>
        <w:rPr>
          <w:sz w:val="24"/>
          <w:szCs w:val="24"/>
        </w:rPr>
        <w:t xml:space="preserve">The bridge formula must force deficit ratio = π (not η, not any small number). The maximum of u³(1−u)⁴/(1+4u+u²) for u∈(0,1) is less than π — meaning Path A must either modify the fixed point equation or show the deficit ratio is evaluated differently. This is the precise shape of what new mathematics is needed.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The baryon asymmetry: </w:t>
      </w:r>
      <w:r>
        <w:rPr>
          <w:sz w:val="24"/>
          <w:szCs w:val="24"/>
        </w:rPr>
        <w:t xml:space="preserve">If Path A succeeds and derives β = 2π, then evaluate the deficit ratio at β = 2π and compare to η. If deficit ratio ≈ η, that is a genuine prediction. If not, the baryon-to-photon ratio comes from elsewhere in the framework. Either way — derive β first.</w:t>
      </w:r>
    </w:p>
    <w:p>
      <w:pPr>
        <w:pStyle w:val="Heading1"/>
        <w:spacing w:after="160" w:before="200"/>
      </w:pPr>
      <w:r>
        <w:t xml:space="preserve">5. Complete Status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</w:tcPr>
          <w:p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2200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800"/>
          </w:tcPr>
          <w:p>
            <w:r>
              <w:rPr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Founding principle FP</w:t>
            </w:r>
          </w:p>
        </w:tc>
        <w:tc>
          <w:tcPr>
            <w:tcW w:type="dxa" w:w="2200"/>
          </w:tcPr>
          <w:p>
            <w:r>
              <w:rPr>
                <w:color w:val="444441"/>
                <w:sz w:val="20"/>
                <w:szCs w:val="20"/>
              </w:rPr>
              <w:t xml:space="preserve">[CONSTRAINT]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Sole generative ground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Events E</w:t>
            </w:r>
          </w:p>
        </w:tc>
        <w:tc>
          <w:tcPr>
            <w:tcW w:type="dxa" w:w="2200"/>
          </w:tcPr>
          <w:p>
            <w:r>
              <w:rPr>
                <w:color w:val="534AB7"/>
                <w:sz w:val="20"/>
                <w:szCs w:val="20"/>
              </w:rPr>
              <w:t xml:space="preserve">[AXIOM A1]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A1+A2 = CST axioms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Partial order ≺</w:t>
            </w:r>
          </w:p>
        </w:tc>
        <w:tc>
          <w:tcPr>
            <w:tcW w:type="dxa" w:w="2200"/>
          </w:tcPr>
          <w:p>
            <w:r>
              <w:rPr>
                <w:color w:val="534AB7"/>
                <w:sz w:val="20"/>
                <w:szCs w:val="20"/>
              </w:rPr>
              <w:t xml:space="preserve">[AXIOM A2]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Direction primitive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Memory relation M</w:t>
            </w:r>
          </w:p>
        </w:tc>
        <w:tc>
          <w:tcPr>
            <w:tcW w:type="dxa" w:w="2200"/>
          </w:tcPr>
          <w:p>
            <w:r>
              <w:rPr>
                <w:color w:val="1565C0"/>
                <w:sz w:val="20"/>
                <w:szCs w:val="20"/>
              </w:rPr>
              <w:t xml:space="preserve">[AXIOM A3 — form derived]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exp(−βL) from composability+FP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Exponential kernel</w:t>
            </w:r>
          </w:p>
        </w:tc>
        <w:tc>
          <w:tcPr>
            <w:tcW w:type="dxa" w:w="2200"/>
          </w:tcPr>
          <w:p>
            <w:r>
              <w:rPr>
                <w:color w:val="1B5E20"/>
                <w:sz w:val="20"/>
                <w:szCs w:val="20"/>
              </w:rPr>
              <w:t xml:space="preserve">[DERIVED]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Strongest derivation in V4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Grading + k-chain homogeneity</w:t>
            </w:r>
          </w:p>
        </w:tc>
        <w:tc>
          <w:tcPr>
            <w:tcW w:type="dxa" w:w="2200"/>
          </w:tcPr>
          <w:p>
            <w:r>
              <w:rPr>
                <w:color w:val="1B5E20"/>
                <w:sz w:val="20"/>
                <w:szCs w:val="20"/>
              </w:rPr>
              <w:t xml:space="preserve">[CO-DERIVED]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Mutually constraining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ρ &gt; 0</w:t>
            </w:r>
          </w:p>
        </w:tc>
        <w:tc>
          <w:tcPr>
            <w:tcW w:type="dxa" w:w="2200"/>
          </w:tcPr>
          <w:p>
            <w:r>
              <w:rPr>
                <w:color w:val="1B5E20"/>
                <w:sz w:val="20"/>
                <w:szCs w:val="20"/>
              </w:rPr>
              <w:t xml:space="preserve">[DERIVED]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Full potential forbids empty order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Poisson form N_k(τ)=(ρτ)^k/k!</w:t>
            </w:r>
          </w:p>
        </w:tc>
        <w:tc>
          <w:tcPr>
            <w:tcW w:type="dxa" w:w="2200"/>
          </w:tcPr>
          <w:p>
            <w:r>
              <w:rPr>
                <w:color w:val="1B5E20"/>
                <w:sz w:val="20"/>
                <w:szCs w:val="20"/>
              </w:rPr>
              <w:t xml:space="preserve">[DERIVED]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Q4b sub-problem 2 closed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S = ρ·(exp(τ·exp(−β))−1)</w:t>
            </w:r>
          </w:p>
        </w:tc>
        <w:tc>
          <w:tcPr>
            <w:tcW w:type="dxa" w:w="2200"/>
          </w:tcPr>
          <w:p>
            <w:r>
              <w:rPr>
                <w:color w:val="1B5E20"/>
                <w:sz w:val="20"/>
                <w:szCs w:val="20"/>
              </w:rPr>
              <w:t xml:space="preserve">[DERIVED — V4-native]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Continuum limit entry point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d = 4</w:t>
            </w:r>
          </w:p>
        </w:tc>
        <w:tc>
          <w:tcPr>
            <w:tcW w:type="dxa" w:w="2200"/>
          </w:tcPr>
          <w:p>
            <w:r>
              <w:rPr>
                <w:color w:val="1B5E20"/>
                <w:sz w:val="20"/>
                <w:szCs w:val="20"/>
              </w:rPr>
              <w:t xml:space="preserve">[DERIVED — fully closed]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No remaining flags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C₄·u⁴ = deficit ratio</w:t>
            </w:r>
          </w:p>
        </w:tc>
        <w:tc>
          <w:tcPr>
            <w:tcW w:type="dxa" w:w="2200"/>
          </w:tcPr>
          <w:p>
            <w:r>
              <w:rPr>
                <w:color w:val="1B5E20"/>
                <w:sz w:val="20"/>
                <w:szCs w:val="20"/>
              </w:rPr>
              <w:t xml:space="preserve">[DERIVED — algebraic identity]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Exact. τ⁴ coeff = deficit ratio/24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β = Ω_past</w:t>
            </w:r>
          </w:p>
        </w:tc>
        <w:tc>
          <w:tcPr>
            <w:tcW w:type="dxa" w:w="2200"/>
          </w:tcPr>
          <w:p>
            <w:r>
              <w:rPr>
                <w:color w:val="1565C0"/>
                <w:sz w:val="20"/>
                <w:szCs w:val="20"/>
              </w:rPr>
              <w:t xml:space="preserve">[DERIVED — conditional]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Ω_past not yet V4-internal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(β, C₄) coupled pair</w:t>
            </w:r>
          </w:p>
        </w:tc>
        <w:tc>
          <w:tcPr>
            <w:tcW w:type="dxa" w:w="2200"/>
          </w:tcPr>
          <w:p>
            <w:r>
              <w:rPr>
                <w:color w:val="1565C0"/>
                <w:sz w:val="20"/>
                <w:szCs w:val="20"/>
              </w:rPr>
              <w:t xml:space="preserve">[IDENTIFIED]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Fixed point equation. One slot open.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β = 2π</w:t>
            </w:r>
          </w:p>
        </w:tc>
        <w:tc>
          <w:tcPr>
            <w:tcW w:type="dxa" w:w="2200"/>
          </w:tcPr>
          <w:p>
            <w:r>
              <w:rPr>
                <w:color w:val="BA7517"/>
                <w:sz w:val="20"/>
                <w:szCs w:val="20"/>
              </w:rPr>
              <w:t xml:space="preserve">[OPEN — Path A target]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Discrete null solid angle needed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Geometric recovery (π/24)</w:t>
            </w:r>
          </w:p>
        </w:tc>
        <w:tc>
          <w:tcPr>
            <w:tcW w:type="dxa" w:w="2200"/>
          </w:tcPr>
          <w:p>
            <w:r>
              <w:rPr>
                <w:color w:val="BA7517"/>
                <w:sz w:val="20"/>
                <w:szCs w:val="20"/>
              </w:rPr>
              <w:t xml:space="preserve">[OPEN]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Requires deficit ratio = π from Path A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Fix ρ</w:t>
            </w:r>
          </w:p>
        </w:tc>
        <w:tc>
          <w:tcPr>
            <w:tcW w:type="dxa" w:w="2200"/>
          </w:tcPr>
          <w:p>
            <w:r>
              <w:rPr>
                <w:color w:val="BA7517"/>
                <w:sz w:val="20"/>
                <w:szCs w:val="20"/>
              </w:rPr>
              <w:t xml:space="preserve">[OPEN]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Gates on β = 2π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Metric tensor</w:t>
            </w:r>
          </w:p>
        </w:tc>
        <w:tc>
          <w:tcPr>
            <w:tcW w:type="dxa" w:w="2200"/>
          </w:tcPr>
          <w:p>
            <w:r>
              <w:rPr>
                <w:color w:val="BA7517"/>
                <w:sz w:val="20"/>
                <w:szCs w:val="20"/>
              </w:rPr>
              <w:t xml:space="preserve">[OPEN]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Q4b sub-problem 3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Hauptvermutung</w:t>
            </w:r>
          </w:p>
        </w:tc>
        <w:tc>
          <w:tcPr>
            <w:tcW w:type="dxa" w:w="2200"/>
          </w:tcPr>
          <w:p>
            <w:r>
              <w:rPr>
                <w:color w:val="BA7517"/>
                <w:sz w:val="20"/>
                <w:szCs w:val="20"/>
              </w:rPr>
              <w:t xml:space="preserve">[OPEN — parallel]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Required for geometric recovery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Baryon asymmetry connection</w:t>
            </w:r>
          </w:p>
        </w:tc>
        <w:tc>
          <w:tcPr>
            <w:tcW w:type="dxa" w:w="2200"/>
          </w:tcPr>
          <w:p>
            <w:r>
              <w:rPr>
                <w:color w:val="888780"/>
                <w:sz w:val="20"/>
                <w:szCs w:val="20"/>
              </w:rPr>
              <w:t xml:space="preserve">[SPECULATIVE]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Evaluate after β derived, not before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Four forces</w:t>
            </w:r>
          </w:p>
        </w:tc>
        <w:tc>
          <w:tcPr>
            <w:tcW w:type="dxa" w:w="2200"/>
          </w:tcPr>
          <w:p>
            <w:r>
              <w:rPr>
                <w:color w:val="888780"/>
                <w:sz w:val="20"/>
                <w:szCs w:val="20"/>
              </w:rPr>
              <w:t xml:space="preserve">[IDENTIFIED/SPECULATIVE]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Downstream of Q4b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Quantum aspects</w:t>
            </w:r>
          </w:p>
        </w:tc>
        <w:tc>
          <w:tcPr>
            <w:tcW w:type="dxa" w:w="2200"/>
          </w:tcPr>
          <w:p>
            <w:r>
              <w:rPr>
                <w:color w:val="888780"/>
                <w:sz w:val="20"/>
                <w:szCs w:val="20"/>
              </w:rPr>
              <w:t xml:space="preserve">[ABSENT — future]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Downstream of Q4 closure</w:t>
            </w:r>
          </w:p>
        </w:tc>
      </w:tr>
    </w:tbl>
    <w:p>
      <w:pPr>
        <w:pBdr>
          <w:top w:val="single" w:color="CCCCCC" w:sz="1"/>
        </w:pBdr>
        <w:spacing w:before="300"/>
        <w:jc w:val="center"/>
      </w:pPr>
      <w:r>
        <w:rPr>
          <w:color w:val="999999"/>
          <w:sz w:val="20"/>
          <w:szCs w:val="20"/>
        </w:rPr>
        <w:t xml:space="preserve">V4 Vision 17 + Q4b + Paths F/H · July 9, 2026 · Earl Treloar · Logosfield / ODCCT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2026-07-09T22:41:47.000Z</dcterms:created>
  <dcterms:modified xsi:type="dcterms:W3CDTF">2026-07-09T22:41:47.002Z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