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Logosfield V4 — Session Handoff V24</w:t>
      </w:r>
    </w:p>
    <w:p>
      <w:pPr>
        <w:spacing w:after="80"/>
        <w:jc w:val="center"/>
      </w:pPr>
      <w:r>
        <w:rPr>
          <w:i/>
          <w:iCs/>
          <w:sz w:val="22"/>
          <w:szCs w:val="22"/>
        </w:rPr>
        <w:t xml:space="preserve">Upload this + Logosfield_V4_Vision_24_Master.docx</w:t>
      </w:r>
    </w:p>
    <w:p>
      <w:pPr>
        <w:spacing w:after="80"/>
        <w:jc w:val="center"/>
      </w:pPr>
      <w:r>
        <w:rPr>
          <w:sz w:val="22"/>
          <w:szCs w:val="22"/>
        </w:rPr>
        <w:t xml:space="preserve">Earl Treloar · V4 Vision 24 · July 2026</w:t>
      </w:r>
    </w:p>
    <w:p>
      <w:pPr>
        <w:pBdr>
          <w:bottom w:val="single" w:color="999999" w:sz="6"/>
        </w:pBdr>
        <w:spacing w:after="160"/>
      </w:pPr>
      <w:r>
        <w:t xml:space="preserve"/>
      </w:r>
    </w:p>
    <w:p>
      <w:pPr>
        <w:pStyle w:val="Heading1"/>
        <w:spacing w:after="120" w:before="400"/>
      </w:pPr>
      <w:r>
        <w:t xml:space="preserve">1. Opening Protocol</w:t>
      </w:r>
    </w:p>
    <w:p>
      <w:pPr>
        <w:spacing w:after="100"/>
      </w:pPr>
      <w:r>
        <w:rPr>
          <w:b/>
          <w:bCs/>
          <w:sz w:val="22"/>
          <w:szCs w:val="22"/>
        </w:rPr>
        <w:t xml:space="preserve">Upload both: Logosfield_V4_Vision_24_Master.docx + this handoff.</w:t>
      </w:r>
    </w:p>
    <w:p>
      <w:pPr>
        <w:spacing w:after="100"/>
      </w:pPr>
      <w:r>
        <w:rPr>
          <w:sz w:val="22"/>
          <w:szCs w:val="22"/>
        </w:rPr>
        <w:t xml:space="preserve">Read first: Part 17 (V24 results — all of it). Then Part 3 (layer status). Then this handoff.</w:t>
      </w:r>
    </w:p>
    <w:p>
      <w:pPr>
        <w:spacing w:after="80"/>
      </w:pPr>
      <w:r>
        <w:t xml:space="preserve"/>
      </w:r>
    </w:p>
    <w:p>
      <w:pPr>
        <w:spacing w:after="100"/>
      </w:pPr>
      <w:r>
        <w:rPr>
          <w:b/>
          <w:bCs/>
          <w:sz w:val="22"/>
          <w:szCs w:val="22"/>
        </w:rPr>
        <w:t xml:space="preserve">PRIMARY CARRIED RESULTS — do not re-derive:</w:t>
      </w:r>
    </w:p>
    <w:p>
      <w:pPr>
        <w:spacing w:after="100"/>
      </w:pPr>
      <w:r>
        <w:rPr>
          <w:sz w:val="22"/>
          <w:szCs w:val="22"/>
        </w:rPr>
        <w:t xml:space="preserve">β = 2π [DERIVED — within V4 standards]. 10 external review cycles.</w:t>
      </w:r>
    </w:p>
    <w:p>
      <w:pPr>
        <w:spacing w:after="100"/>
      </w:pPr>
      <w:r>
        <w:rPr>
          <w:sz w:val="22"/>
          <w:szCs w:val="22"/>
        </w:rPr>
        <w:t xml:space="preserve">τ = 1 [DERIVED]. d = 4 [DERIVED — fully closed].</w:t>
      </w:r>
    </w:p>
    <w:p>
      <w:pPr>
        <w:spacing w:after="100"/>
      </w:pPr>
      <w:r>
        <w:rPr>
          <w:sz w:val="22"/>
          <w:szCs w:val="22"/>
        </w:rPr>
        <w:t xml:space="preserve">β &gt; 0 [DERIVED — V22]. FP-minimal [DERIVED — V22].</w:t>
      </w:r>
    </w:p>
    <w:p>
      <w:pPr>
        <w:spacing w:after="100"/>
      </w:pPr>
      <w:r>
        <w:rPr>
          <w:sz w:val="22"/>
          <w:szCs w:val="22"/>
        </w:rPr>
        <w:t xml:space="preserve">PATH2-L1: f_MM(d)=1/60 forces d=4 uniquely [DERIVED — V24]. Do not re-derive.</w:t>
      </w:r>
    </w:p>
    <w:p>
      <w:pPr>
        <w:spacing w:after="100"/>
      </w:pPr>
      <w:r>
        <w:rPr>
          <w:sz w:val="22"/>
          <w:szCs w:val="22"/>
        </w:rPr>
        <w:t xml:space="preserve">V23 PATH 1: interval reframe [IDENTIFIED], sign constraint [IDENTIFIED], relay density [RULED OUT], global-to-local FP [OPEN — load-bearing].</w:t>
      </w:r>
    </w:p>
    <w:p>
      <w:pPr>
        <w:spacing w:after="80"/>
      </w:pPr>
      <w:r>
        <w:t xml:space="preserve"/>
      </w:r>
    </w:p>
    <w:p>
      <w:pPr>
        <w:pStyle w:val="Heading1"/>
        <w:spacing w:after="120" w:before="400"/>
      </w:pPr>
      <w:r>
        <w:t xml:space="preserve">2. What V24 Established</w:t>
      </w:r>
    </w:p>
    <w:p>
      <w:pPr>
        <w:pStyle w:val="Heading2"/>
        <w:spacing w:after="80" w:before="240"/>
      </w:pPr>
      <w:r>
        <w:t xml:space="preserve">2.1 — [DERIVED — PATH2-L1]: Converse MM Theorem, Layer 1</w:t>
      </w:r>
    </w:p>
    <w:p>
      <w:pPr>
        <w:spacing w:after="100"/>
      </w:pPr>
      <w:r>
        <w:rPr>
          <w:b/>
          <w:bCs/>
          <w:sz w:val="22"/>
          <w:szCs w:val="22"/>
        </w:rPr>
        <w:t xml:space="preserve">f_MM(d) = Γ(d+1)·Γ(d/2+1)/(4·Γ(3d/2+1)) is strictly decreasing on (0,∞). f_MM(d) = 1/60 has exactly one solution: d = 4. No other positive real dimension satisfies this equation.</w:t>
      </w:r>
    </w:p>
    <w:p>
      <w:pPr>
        <w:spacing w:after="80"/>
      </w:pPr>
      <w:r>
        <w:t xml:space="preserve"/>
      </w:r>
    </w:p>
    <w:p>
      <w:pPr>
        <w:spacing w:after="100"/>
      </w:pPr>
      <w:r>
        <w:rPr>
          <w:sz w:val="22"/>
          <w:szCs w:val="22"/>
        </w:rPr>
        <w:t xml:space="preserve">Proof summary (five steps):</w:t>
      </w:r>
    </w:p>
    <w:p>
      <w:pPr>
        <w:spacing w:after="100"/>
      </w:pPr>
      <w:r>
        <w:rPr>
          <w:sz w:val="22"/>
          <w:szCs w:val="22"/>
        </w:rPr>
        <w:t xml:space="preserve">1. L(d) := log-derivative = ψ(d+1) + (1/2)ψ(d/2+1) − (3/2)ψ(3d/2+1). Show L(d) &lt; 0.</w:t>
      </w:r>
    </w:p>
    <w:p>
      <w:pPr>
        <w:spacing w:after="100"/>
      </w:pPr>
      <w:r>
        <w:rPr>
          <w:sz w:val="22"/>
          <w:szCs w:val="22"/>
        </w:rPr>
        <w:t xml:space="preserve">2. Integral representation: L(d) = −∫e^{−t}·h(dt)/(1−e^{−t})dt. Weights {1,1/2,−3/2} sum to zero — e^{−t}/t terms cancel exactly.</w:t>
      </w:r>
    </w:p>
    <w:p>
      <w:pPr>
        <w:spacing w:after="100"/>
      </w:pPr>
      <w:r>
        <w:rPr>
          <w:sz w:val="22"/>
          <w:szCs w:val="22"/>
        </w:rPr>
        <w:t xml:space="preserve">3. h(s) &gt; 0: substitute u=e^{−s/2}∈(0,1). h=u·g(u), g(u)=−(3/2)u²+u+1/2. Downward parabola: g(0)=1/2&gt;0, g(1)=0. Therefore g&gt;0 on (0,1), h&gt;0 on (0,∞).</w:t>
      </w:r>
    </w:p>
    <w:p>
      <w:pPr>
        <w:spacing w:after="100"/>
      </w:pPr>
      <w:r>
        <w:rPr>
          <w:sz w:val="22"/>
          <w:szCs w:val="22"/>
        </w:rPr>
        <w:t xml:space="preserve">4. L(d) = −[positive integral] &lt; 0 for all d&gt;0. f_MM strictly decreasing.</w:t>
      </w:r>
    </w:p>
    <w:p>
      <w:pPr>
        <w:spacing w:after="100"/>
      </w:pPr>
      <w:r>
        <w:rPr>
          <w:sz w:val="22"/>
          <w:szCs w:val="22"/>
        </w:rPr>
        <w:t xml:space="preserve">5. IVT + strict monotonicity → unique solution. f_MM(4)=48/2880=1/60 exactly. □</w:t>
      </w:r>
    </w:p>
    <w:p>
      <w:pPr>
        <w:spacing w:after="80"/>
      </w:pPr>
      <w:r>
        <w:t xml:space="preserve"/>
      </w:r>
    </w:p>
    <w:p>
      <w:pPr>
        <w:spacing w:after="100"/>
      </w:pPr>
      <w:r>
        <w:rPr>
          <w:b/>
          <w:bCs/>
          <w:sz w:val="22"/>
          <w:szCs w:val="22"/>
        </w:rPr>
        <w:t xml:space="preserve">Corollary: V4 pregeometric d=4 [DERIVED] and MM geometric d=4 agree by independent routes.</w:t>
      </w:r>
    </w:p>
    <w:p>
      <w:pPr>
        <w:spacing w:after="100"/>
      </w:pPr>
      <w:r>
        <w:rPr>
          <w:b/>
          <w:bCs/>
          <w:sz w:val="22"/>
          <w:szCs w:val="22"/>
        </w:rPr>
        <w:t xml:space="preserve">Import risk: none. Pure mathematics. No GR, SM, or Minkowski geometry.</w:t>
      </w:r>
    </w:p>
    <w:p>
      <w:pPr>
        <w:spacing w:after="100"/>
      </w:pPr>
      <w:r>
        <w:rPr>
          <w:b/>
          <w:bCs/>
          <w:sz w:val="22"/>
          <w:szCs w:val="22"/>
        </w:rPr>
        <w:t xml:space="preserve">Verification: 61/61 checks pass in verify_v22.py.</w:t>
      </w:r>
    </w:p>
    <w:p>
      <w:pPr>
        <w:spacing w:after="80"/>
      </w:pPr>
      <w:r>
        <w:t xml:space="preserve"/>
      </w:r>
    </w:p>
    <w:p>
      <w:pPr>
        <w:pStyle w:val="Heading2"/>
        <w:spacing w:after="80" w:before="240"/>
      </w:pPr>
      <w:r>
        <w:t xml:space="preserve">2.2 — Key Structural Observations (not yet derived — noted)</w:t>
      </w:r>
    </w:p>
    <w:p>
      <w:pPr>
        <w:spacing w:after="100"/>
      </w:pPr>
      <w:r>
        <w:rPr>
          <w:sz w:val="22"/>
          <w:szCs w:val="22"/>
        </w:rPr>
        <w:t xml:space="preserve">Structural cancellation: weights {1, 1/2, −3/2} sum to zero. Intrinsic to MM formula. Not accidental.</w:t>
      </w:r>
    </w:p>
    <w:p>
      <w:pPr>
        <w:spacing w:after="100"/>
      </w:pPr>
      <w:r>
        <w:rPr>
          <w:sz w:val="22"/>
          <w:szCs w:val="22"/>
        </w:rPr>
        <w:t xml:space="preserve">Kernel connection: substitution u=e^{−s/2} is sqrt of single-step kernel value. Proof structure connects naturally to V4's M(f,e)=exp(−β·n). Not yet formalized.</w:t>
      </w:r>
    </w:p>
    <w:p>
      <w:pPr>
        <w:spacing w:after="80"/>
      </w:pPr>
      <w:r>
        <w:t xml:space="preserve"/>
      </w:r>
    </w:p>
    <w:p>
      <w:pPr>
        <w:pStyle w:val="Heading2"/>
        <w:spacing w:after="80" w:before="240"/>
      </w:pPr>
      <w:r>
        <w:t xml:space="preserve">2.3 — External Review Cycle 11 — Ready to Submit</w:t>
      </w:r>
    </w:p>
    <w:p>
      <w:pPr>
        <w:spacing w:after="100"/>
      </w:pPr>
      <w:r>
        <w:rPr>
          <w:b/>
          <w:bCs/>
          <w:sz w:val="22"/>
          <w:szCs w:val="22"/>
        </w:rPr>
        <w:t xml:space="preserve">Four submissions prepared (see Master Part 17.5):</w:t>
      </w:r>
    </w:p>
    <w:p>
      <w:pPr>
        <w:spacing w:after="100"/>
      </w:pPr>
      <w:r>
        <w:rPr>
          <w:sz w:val="22"/>
          <w:szCs w:val="22"/>
        </w:rPr>
        <w:t xml:space="preserve">1. PATH2-L1 [DERIVED — V24] — strongest, most independently verifiable. Submit to causal set theory community first.</w:t>
      </w:r>
    </w:p>
    <w:p>
      <w:pPr>
        <w:spacing w:after="100"/>
      </w:pPr>
      <w:r>
        <w:rPr>
          <w:sz w:val="22"/>
          <w:szCs w:val="22"/>
        </w:rPr>
        <w:t xml:space="preserve">2. β&gt;0 from finite entropy [DERIVED — V22] — cleanest, shortest argument.</w:t>
      </w:r>
    </w:p>
    <w:p>
      <w:pPr>
        <w:spacing w:after="100"/>
      </w:pPr>
      <w:r>
        <w:rPr>
          <w:sz w:val="22"/>
          <w:szCs w:val="22"/>
        </w:rPr>
        <w:t xml:space="preserve">3. FP-minimal [DERIVED — V22] — most philosophically significant.</w:t>
      </w:r>
    </w:p>
    <w:p>
      <w:pPr>
        <w:spacing w:after="100"/>
      </w:pPr>
      <w:r>
        <w:rPr>
          <w:sz w:val="22"/>
          <w:szCs w:val="22"/>
        </w:rPr>
        <w:t xml:space="preserve">4. A2-irred [IDENTIFIED — V21] — supporting material.</w:t>
      </w:r>
    </w:p>
    <w:p>
      <w:pPr>
        <w:spacing w:after="80"/>
      </w:pPr>
      <w:r>
        <w:t xml:space="preserve"/>
      </w:r>
    </w:p>
    <w:p>
      <w:pPr>
        <w:pStyle w:val="Heading1"/>
        <w:spacing w:after="120" w:before="400"/>
      </w:pPr>
      <w:r>
        <w:t xml:space="preserve">3. V25 Opening Targets</w:t>
      </w:r>
    </w:p>
    <w:p>
      <w:pPr>
        <w:pStyle w:val="Heading2"/>
        <w:spacing w:after="80" w:before="240"/>
      </w:pPr>
      <w:r>
        <w:t xml:space="preserve">Priority 1 — PATH 2 Layer 2: Topology Forcing</w:t>
      </w:r>
    </w:p>
    <w:p>
      <w:pPr>
        <w:spacing w:after="100"/>
      </w:pPr>
      <w:r>
        <w:rPr>
          <w:sz w:val="22"/>
          <w:szCs w:val="22"/>
        </w:rPr>
        <w:t xml:space="preserve">Question: does f_MM=1/60 combined with d=4 [DERIVED] force the Minkowski topology R⁴ specifically?</w:t>
      </w:r>
    </w:p>
    <w:p>
      <w:pPr>
        <w:spacing w:after="100"/>
      </w:pPr>
      <w:r>
        <w:rPr>
          <w:sz w:val="22"/>
          <w:szCs w:val="22"/>
        </w:rPr>
        <w:t xml:space="preserve">The MM estimator is sensitive to dimension but not fully to topology. Other d=4 geometries (compact spaces, de Sitter, anti-de Sitter) might also give f_MM=1/60. Additional conditions are needed to force Minkowski topology.</w:t>
      </w:r>
    </w:p>
    <w:p>
      <w:pPr>
        <w:spacing w:after="100"/>
      </w:pPr>
      <w:r>
        <w:rPr>
          <w:sz w:val="22"/>
          <w:szCs w:val="22"/>
        </w:rPr>
        <w:t xml:space="preserve">In V4, the candidate additional condition is FP forcing R=0 (HV-4c). The circularity risk: HV-4c is conditional on HV, which is what PATH 2 is trying to prove. V25 must either: (a) route around HV-4c using a different topology-forcing argument, or (b) show the circularity is not vicious — that HV-4c can be used as an independent constraint without presupposing HV.</w:t>
      </w:r>
    </w:p>
    <w:p>
      <w:pPr>
        <w:spacing w:after="100"/>
      </w:pPr>
      <w:r>
        <w:rPr>
          <w:sz w:val="22"/>
          <w:szCs w:val="22"/>
        </w:rPr>
        <w:t xml:space="preserve">Open question to bring to V25: does the Poisson structure [DERIVED] — specifically N_k=(ρτ)^k/k! with the derived parameters β=2π, d=4, ρ=24/π — rule out non-Minkowski d=4 topologies combinatorially, without invoking HV-4c?</w:t>
      </w:r>
    </w:p>
    <w:p>
      <w:pPr>
        <w:spacing w:after="80"/>
      </w:pPr>
      <w:r>
        <w:t xml:space="preserve"/>
      </w:r>
    </w:p>
    <w:p>
      <w:pPr>
        <w:pStyle w:val="Heading2"/>
        <w:spacing w:after="80" w:before="240"/>
      </w:pPr>
      <w:r>
        <w:t xml:space="preserve">Priority 2 — External Review Cycle 11</w:t>
      </w:r>
    </w:p>
    <w:p>
      <w:pPr>
        <w:spacing w:after="100"/>
      </w:pPr>
      <w:r>
        <w:rPr>
          <w:sz w:val="22"/>
          <w:szCs w:val="22"/>
        </w:rPr>
        <w:t xml:space="preserve">Submit PATH2-L1 first. The result is short, clean, and independently verifiable. The causal set theory community will recognize the MM formula immediately. This is V4's strongest mathematical result for external engagement.</w:t>
      </w:r>
    </w:p>
    <w:p>
      <w:pPr>
        <w:spacing w:after="80"/>
      </w:pPr>
      <w:r>
        <w:t xml:space="preserve"/>
      </w:r>
    </w:p>
    <w:p>
      <w:pPr>
        <w:pStyle w:val="Heading2"/>
        <w:spacing w:after="80" w:before="240"/>
      </w:pPr>
      <w:r>
        <w:t xml:space="preserve">Priority 3 — Global-to-Local FP Passage</w:t>
      </w:r>
    </w:p>
    <w:p>
      <w:pPr>
        <w:spacing w:after="100"/>
      </w:pPr>
      <w:r>
        <w:rPr>
          <w:sz w:val="22"/>
          <w:szCs w:val="22"/>
        </w:rPr>
        <w:t xml:space="preserve">[OPEN — load-bearing]. Carried from V23. Candidate: FP-lower applied pointwise via local S(e). May become relevant to Layer 2 if topology forcing requires a local FP argument.</w:t>
      </w:r>
    </w:p>
    <w:p>
      <w:pPr>
        <w:spacing w:after="80"/>
      </w:pPr>
      <w:r>
        <w:t xml:space="preserve"/>
      </w:r>
    </w:p>
    <w:p>
      <w:pPr>
        <w:pStyle w:val="Heading2"/>
        <w:spacing w:after="80" w:before="240"/>
      </w:pPr>
      <w:r>
        <w:t xml:space="preserve">Priority 4 — Volume 2 Prose</w:t>
      </w:r>
    </w:p>
    <w:p>
      <w:pPr>
        <w:spacing w:after="100"/>
      </w:pPr>
      <w:r>
        <w:rPr>
          <w:sz w:val="22"/>
          <w:szCs w:val="22"/>
        </w:rPr>
        <w:t xml:space="preserve">PATH2-L1 is the moment the mathematical structure starts confirming itself from two directions simultaneously. The Traveler followed the derivation into the combinatorial structure of spacetime and found that four dimensions is not an assumption — it is the only answer the mathematics gives. That moment belongs in the book. Begin actual sentences.</w:t>
      </w:r>
    </w:p>
    <w:p>
      <w:pPr>
        <w:spacing w:after="80"/>
      </w:pPr>
      <w:r>
        <w:t xml:space="preserve"/>
      </w:r>
    </w:p>
    <w:p>
      <w:pPr>
        <w:pStyle w:val="Heading1"/>
        <w:spacing w:after="120" w:before="400"/>
      </w:pPr>
      <w:r>
        <w:t xml:space="preserve">4. Discipline Reminders</w:t>
      </w:r>
    </w:p>
    <w:p>
      <w:pPr>
        <w:spacing w:after="100"/>
      </w:pPr>
      <w:r>
        <w:rPr>
          <w:b/>
          <w:bCs/>
          <w:sz w:val="22"/>
          <w:szCs w:val="22"/>
        </w:rPr>
        <w:t xml:space="preserve">PATH2-L1 [DERIVED]. Proof complete. Do not re-derive.</w:t>
      </w:r>
    </w:p>
    <w:p>
      <w:pPr>
        <w:spacing w:after="100"/>
      </w:pPr>
      <w:r>
        <w:rPr>
          <w:b/>
          <w:bCs/>
          <w:sz w:val="22"/>
          <w:szCs w:val="22"/>
        </w:rPr>
        <w:t xml:space="preserve">Layer 1 forces d=4 from f_MM alone. This is not HV. Layers 2 and 3 remain open.</w:t>
      </w:r>
    </w:p>
    <w:p>
      <w:pPr>
        <w:spacing w:after="100"/>
      </w:pPr>
      <w:r>
        <w:rPr>
          <w:b/>
          <w:bCs/>
          <w:sz w:val="22"/>
          <w:szCs w:val="22"/>
        </w:rPr>
        <w:t xml:space="preserve">Structural cancellation and kernel connection are [NOTED — not derived]. Do not promote.</w:t>
      </w:r>
    </w:p>
    <w:p>
      <w:pPr>
        <w:spacing w:after="100"/>
      </w:pPr>
      <w:r>
        <w:rPr>
          <w:b/>
          <w:bCs/>
          <w:sz w:val="22"/>
          <w:szCs w:val="22"/>
        </w:rPr>
        <w:t xml:space="preserve">β=2π [DERIVED]. β&gt;0 [DERIVED]. FP-minimal [DERIVED]. d=4 [DERIVED]. All carry forward.</w:t>
      </w:r>
    </w:p>
    <w:p>
      <w:pPr>
        <w:spacing w:after="100"/>
      </w:pPr>
      <w:r>
        <w:rPr>
          <w:b/>
          <w:bCs/>
          <w:sz w:val="22"/>
          <w:szCs w:val="22"/>
        </w:rPr>
        <w:t xml:space="preserve">V23 PATH 1 results: interval reframe and sign constraint [IDENTIFIED]. Relay density [RULED OUT]. Global-to-local FP [OPEN]. All carry forward.</w:t>
      </w:r>
    </w:p>
    <w:p>
      <w:pPr>
        <w:spacing w:after="100"/>
      </w:pPr>
      <w:r>
        <w:rPr>
          <w:b/>
          <w:bCs/>
          <w:sz w:val="22"/>
          <w:szCs w:val="22"/>
        </w:rPr>
        <w:t xml:space="preserve">ρ=24/π is [IDENTIFIED — conditional on HV]. Not yet [DERIVED].</w:t>
      </w:r>
    </w:p>
    <w:p>
      <w:pPr>
        <w:spacing w:after="100"/>
      </w:pPr>
      <w:r>
        <w:rPr>
          <w:b/>
          <w:bCs/>
          <w:sz w:val="22"/>
          <w:szCs w:val="22"/>
        </w:rPr>
        <w:t xml:space="preserve">GitHub: earltreloar/Logosfield-public-evidence- — generate fresh PAT each session.</w:t>
      </w:r>
    </w:p>
    <w:p>
      <w:pPr>
        <w:spacing w:after="80"/>
      </w:pPr>
      <w:r>
        <w:t xml:space="preserve"/>
      </w:r>
    </w:p>
    <w:p>
      <w:pPr>
        <w:pStyle w:val="Heading1"/>
        <w:spacing w:after="120" w:before="400"/>
      </w:pPr>
      <w:r>
        <w:t xml:space="preserve">5. Honest Overall Assessment</w:t>
      </w:r>
    </w:p>
    <w:p>
      <w:pPr>
        <w:spacing w:after="100"/>
      </w:pPr>
      <w:r>
        <w:rPr>
          <w:sz w:val="22"/>
          <w:szCs w:val="22"/>
        </w:rPr>
        <w:t xml:space="preserve">V24 produced the program's cleanest mathematical result since β=2π. PATH2-L1 is short, complete, independently verifiable, and requires no physical imports. It will survive external review. It should be submitted.</w:t>
      </w:r>
    </w:p>
    <w:p>
      <w:pPr>
        <w:spacing w:after="100"/>
      </w:pPr>
      <w:r>
        <w:rPr>
          <w:sz w:val="22"/>
          <w:szCs w:val="22"/>
        </w:rPr>
        <w:t xml:space="preserve">The structural cancellation in the proof — weights summing to zero, leading singularity dropping out — is the most interesting observation. It suggests the MM formula and the V4 kernel structure are not merely compatible but structurally aligned at a level not yet fully articulated. That alignment is worth pursuing in V25 and beyond.</w:t>
      </w:r>
    </w:p>
    <w:p>
      <w:pPr>
        <w:spacing w:after="100"/>
      </w:pPr>
      <w:r>
        <w:rPr>
          <w:sz w:val="22"/>
          <w:szCs w:val="22"/>
        </w:rPr>
        <w:t xml:space="preserve">Layer 1 does not prove HV. But it establishes something real: the MM estimator and the V4 primitives agree on d=4 by completely independent routes. That agreement is the foundation Layer 2 builds on.</w:t>
      </w:r>
    </w:p>
    <w:p>
      <w:pPr>
        <w:spacing w:after="100"/>
      </w:pPr>
      <w:r>
        <w:rPr>
          <w:i/>
          <w:iCs/>
          <w:sz w:val="22"/>
          <w:szCs w:val="22"/>
        </w:rPr>
        <w:t xml:space="preserve">"Reality is the unique memory-ordered structure that completely realizes its own possibilities without exceeding them." — V22 external assessment. V24 showed that the dimension of spacetime follows from that statement. Four dimensions. The mathematics says so twice, by different methods. That is not a coincidence.</w:t>
      </w:r>
    </w:p>
    <w:p>
      <w:pPr>
        <w:spacing w:after="80"/>
      </w:pPr>
      <w:r>
        <w:t xml:space="preserve"/>
      </w:r>
    </w:p>
    <w:p>
      <w:pPr>
        <w:pBdr>
          <w:bottom w:val="single" w:color="999999" w:sz="6"/>
        </w:pBdr>
        <w:spacing w:after="160"/>
      </w:pPr>
      <w:r>
        <w:t xml:space="preserve"/>
      </w:r>
    </w:p>
    <w:p>
      <w:pPr>
        <w:spacing w:before="120"/>
        <w:jc w:val="center"/>
      </w:pPr>
      <w:r>
        <w:rPr>
          <w:i/>
          <w:iCs/>
          <w:color w:val="666666"/>
          <w:sz w:val="20"/>
          <w:szCs w:val="20"/>
        </w:rPr>
        <w:t xml:space="preserve">V4 Vision 24 Handoff · July 2026 · Earl Treloar · Logosfield / ODCCT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2026-07-16T01:25:13.249Z</dcterms:created>
  <dcterms:modified xsi:type="dcterms:W3CDTF">2026-07-16T01:25:13.249Z</dcterms:modified>
</cp:coreProperties>
</file>

<file path=docProps/custom.xml><?xml version="1.0" encoding="utf-8"?>
<Properties xmlns="http://schemas.openxmlformats.org/officeDocument/2006/custom-properties" xmlns:vt="http://schemas.openxmlformats.org/officeDocument/2006/docPropsVTypes"/>
</file>