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before="0"/>
        <w:jc w:val="center"/>
      </w:pPr>
      <w:r>
        <w:rPr>
          <w:b/>
          <w:bCs/>
        </w:rPr>
        <w:t xml:space="preserve">THE REMEMBERING COSMOS — SECOND EDITION</w:t>
      </w:r>
    </w:p>
    <w:p>
      <w:pPr>
        <w:spacing w:after="100" w:before="0"/>
        <w:jc w:val="center"/>
      </w:pPr>
      <w:r>
        <w:rPr>
          <w:i/>
          <w:iCs/>
        </w:rPr>
        <w:t xml:space="preserve">Planning Document: What Has Changed, What Carries Forward, What V4 Makes Possible</w:t>
      </w:r>
    </w:p>
    <w:p>
      <w:pPr>
        <w:spacing w:after="300" w:before="0"/>
        <w:jc w:val="center"/>
      </w:pPr>
      <w:r>
        <w:t xml:space="preserve">Earl Treloar · July 11, 2026 · Internal working document — not for distribution</w:t>
      </w:r>
    </w:p>
    <w:p>
      <w:pPr>
        <w:pBdr>
          <w:bottom w:val="single" w:color="CCCCCC" w:sz="6"/>
        </w:pBdr>
        <w:spacing w:after="200" w:before="200"/>
      </w:pPr>
    </w:p>
    <w:p>
      <w:pPr>
        <w:pStyle w:val="Heading1"/>
        <w:spacing w:after="200" w:before="400"/>
      </w:pPr>
      <w:r>
        <w:t xml:space="preserve">Part 1 — The Odyssean-Dantean Narrative: What It Is and Why It Works</w:t>
      </w:r>
    </w:p>
    <w:p>
      <w:pPr>
        <w:pStyle w:val="Heading2"/>
        <w:spacing w:after="150" w:before="300"/>
      </w:pPr>
      <w:r>
        <w:t xml:space="preserve">1.1 — The Conceptual Architecture</w:t>
      </w:r>
    </w:p>
    <w:p>
      <w:pPr>
        <w:spacing w:after="100" w:before="100"/>
      </w:pPr>
      <w:r>
        <w:t xml:space="preserve">The first edition interweaves three narrative figures — Odysseus, Dante, and Christ — not as parallel metaphors but as a single layered argument about the structure of returning. Understanding how they function together is essential for the second edition, because V4's results map onto this structure more precisely than the first edition's science could support.</w:t>
      </w:r>
    </w:p>
    <w:p>
      <w:pPr>
        <w:spacing w:after="100" w:before="100"/>
      </w:pPr>
      <w:r>
        <w:rPr>
          <w:b/>
          <w:bCs/>
        </w:rPr>
        <w:t xml:space="preserve">Odysseus: </w:t>
      </w:r>
      <w:r>
        <w:t xml:space="preserve">The horizontal journey. Exile, wandering, forgetting, and return across space and time. Odysseus represents the soul that has left its origin and must find its way back — not by a straight path but through trial, disguise, and recognition. His journey is the cosmos's journey: matter dispersed from origin, seeking coherence. The key Odyssean moment is not the return itself but the recognition — Penelope knowing him by the olive tree, the dog Argos dying at his return. Recognition is the moment memory and reality reconnect.</w:t>
      </w:r>
    </w:p>
    <w:p>
      <w:pPr>
        <w:spacing w:after="100" w:before="100"/>
      </w:pPr>
      <w:r>
        <w:rPr>
          <w:b/>
          <w:bCs/>
        </w:rPr>
        <w:t xml:space="preserve">Dante: </w:t>
      </w:r>
      <w:r>
        <w:t xml:space="preserve">The vertical journey. Descent into the structure of forgetting (Inferno), ascent through the structure of purification (Purgatorio), and arrival at the vision of complete coherence (Paradiso). Dante represents the soul moving through layers of reality, guided not by his own intellect but by grace — first Virgil (reason), then Beatrice (love/revelation). The key Dantean movement is the guide: you cannot reach the vision alone. The cosmos is not self-explanatory. Something leads.</w:t>
      </w:r>
    </w:p>
    <w:p>
      <w:pPr>
        <w:spacing w:after="100" w:before="100"/>
      </w:pPr>
      <w:r>
        <w:rPr>
          <w:b/>
          <w:bCs/>
        </w:rPr>
        <w:t xml:space="preserve">Christ: </w:t>
      </w:r>
      <w:r>
        <w:t xml:space="preserve">The axis. Not a third journey but the ground of both. Christ as Logos is simultaneously the origin Odysseus is returning to, the guide Dante is following, and the vision at the end of the climb. The Incarnation is the moment the Logos enters the horizontal journey (Odyssean) and the vertical structure (Dantean) simultaneously — the cross as the intersection of both axes.</w:t>
      </w:r>
    </w:p>
    <w:p>
      <w:pPr>
        <w:pStyle w:val="Heading2"/>
        <w:spacing w:after="150" w:before="300"/>
      </w:pPr>
      <w:r>
        <w:t xml:space="preserve">1.2 — How the Three Figures Function as a Narrative Machine</w:t>
      </w:r>
    </w:p>
    <w:p>
      <w:pPr>
        <w:spacing w:after="100" w:before="100"/>
      </w:pPr>
      <w:r>
        <w:t xml:space="preserve">The genius of the ODCCT framing — and this deserves to be stated explicitly in the second edition — is that Odysseus and Dante are not illustrations of the Christ story. They are structural descriptions of what the Christ story is describing about reality.</w:t>
      </w:r>
    </w:p>
    <w:p>
      <w:pPr>
        <w:spacing w:after="100" w:before="100"/>
      </w:pPr>
      <w:r>
        <w:t xml:space="preserve">Odysseus's horizontal return maps onto: the cosmos dispersing from origin and being drawn back by memory. The Logosfield (V1) or memory kernel (V4) is the thread Odysseus follows. The suitors who have taken over his home are the unforced elements — the over-realizations that FP excludes. His disguise is the hiddenness of the Logos in matter.</w:t>
      </w:r>
    </w:p>
    <w:p>
      <w:pPr>
        <w:spacing w:after="100" w:before="100"/>
      </w:pPr>
      <w:r>
        <w:t xml:space="preserve">Dante's vertical ascent maps onto: the hierarchy of memory from the discrete primitive (A1–A3) upward toward complete realization (FP). The Inferno is the structure of forgetting — events with no memory relation, pure disconnection. Purgatorio is the partial order — chains of covering relations building toward coherence. Paradiso is the fully realized structure — S(β) at τ=1, the complete partition function, the vision of all structure simultaneously present.</w:t>
      </w:r>
    </w:p>
    <w:p>
      <w:pPr>
        <w:spacing w:after="100" w:before="100"/>
      </w:pPr>
      <w:r>
        <w:t xml:space="preserve">Christ as Logos maps onto: the Founding Principle itself. Not a character in the story but the generative ground from which the story is possible. "All potential is realized before it began; it cannot over-realize that maximum" — this is not a scientific description of the Logos. It is the Logos stated as a physical constraint. The FP and the Johannine prologue are using different languages to describe the same ground.</w:t>
      </w:r>
    </w:p>
    <w:p>
      <w:pPr>
        <w:pStyle w:val="Heading2"/>
        <w:spacing w:after="150" w:before="300"/>
      </w:pPr>
      <w:r>
        <w:t xml:space="preserve">1.3 — The Three Registers and How the Narrative Machine Runs Through All of Them</w:t>
      </w:r>
    </w:p>
    <w:p>
      <w:pPr>
        <w:spacing w:after="100" w:before="100"/>
      </w:pPr>
      <w:r>
        <w:t xml:space="preserve">The first edition identifies three layers: vision, frozen test, legacy/exploratory. The second edition needs a cleaner articulation of how the Odyssean-Dantean-Christic structure runs through all three registers simultaneously:</w:t>
      </w:r>
    </w:p>
    <w:p>
      <w:pPr>
        <w:pStyle w:val="ListParagraph"/>
        <w:numPr>
          <w:ilvl w:val="0"/>
          <w:numId w:val="1"/>
        </w:numPr>
        <w:spacing w:after="60" w:before="60"/>
      </w:pPr>
      <w:r>
        <w:rPr>
          <w:b/>
          <w:bCs/>
        </w:rPr>
        <w:t xml:space="preserve">Vision register: </w:t>
      </w:r>
      <w:r>
        <w:t xml:space="preserve">Odysseus wandering, Dante descending, Christ as the unrecognized guide. The narrative machine operates at full mythic scale. This is Parts I–IV of the first edition and carries forward almost entirely.</w:t>
      </w:r>
    </w:p>
    <w:p>
      <w:pPr>
        <w:pStyle w:val="ListParagraph"/>
        <w:numPr>
          <w:ilvl w:val="0"/>
          <w:numId w:val="1"/>
        </w:numPr>
        <w:spacing w:after="60" w:before="60"/>
      </w:pPr>
      <w:r>
        <w:rPr>
          <w:b/>
          <w:bCs/>
        </w:rPr>
        <w:t xml:space="preserve">Scientific register: </w:t>
      </w:r>
      <w:r>
        <w:t xml:space="preserve">The return path is formalized. Memory as primitive (A3). The partial order as Dante's levels. The partition function S(β) as the vision of Paradiso — all structure simultaneously accounted for. β = 2π as the rate at which the cosmos forgets at exactly the cost of one complete self-referential return. This is what V4 provides that V1 could not: the derivation, not just the intuition.</w:t>
      </w:r>
    </w:p>
    <w:p>
      <w:pPr>
        <w:pStyle w:val="ListParagraph"/>
        <w:numPr>
          <w:ilvl w:val="0"/>
          <w:numId w:val="1"/>
        </w:numPr>
        <w:spacing w:after="60" w:before="60"/>
      </w:pPr>
      <w:r>
        <w:rPr>
          <w:b/>
          <w:bCs/>
        </w:rPr>
        <w:t xml:space="preserve">Theological register: </w:t>
      </w:r>
      <w:r>
        <w:t xml:space="preserve">The Incarnation as the Logos entering the derived structure. d=4 as the unique dimension in which the Logos can be present without distortion — Huygens' principle as the mathematical statement that signals propagate cleanly, without the past bleeding uncontrolled into the present. The Resurrection as the self-registration condition at τ=1: the structure identifying itself completely in one step.</w:t>
      </w:r>
    </w:p>
    <w:p>
      <w:pPr>
        <w:pBdr>
          <w:bottom w:val="single" w:color="CCCCCC" w:sz="6"/>
        </w:pBdr>
        <w:spacing w:after="200" w:before="200"/>
      </w:pPr>
    </w:p>
    <w:p>
      <w:pPr>
        <w:pStyle w:val="Heading1"/>
        <w:spacing w:after="200" w:before="400"/>
      </w:pPr>
      <w:r>
        <w:t xml:space="preserve">Part 2 — What V4 Changes in Each Register</w:t>
      </w:r>
    </w:p>
    <w:p>
      <w:pPr>
        <w:pStyle w:val="Heading2"/>
        <w:spacing w:after="150" w:before="300"/>
      </w:pPr>
      <w:r>
        <w:t xml:space="preserve">2.1 — The Vision Register: Carries Forward, Deepens</w:t>
      </w:r>
    </w:p>
    <w:p>
      <w:pPr>
        <w:spacing w:after="100" w:before="100"/>
      </w:pPr>
      <w:r>
        <w:rPr>
          <w:b/>
          <w:bCs/>
          <w:color w:val="006600"/>
        </w:rPr>
        <w:t xml:space="preserve">STATUS: Carries forward almost entirely. Strengthened by V4, not contradicted.</w:t>
      </w:r>
    </w:p>
    <w:p>
      <w:pPr>
        <w:spacing w:after="100" w:before="100"/>
      </w:pPr>
      <w:r>
        <w:t xml:space="preserve">Parts I–IV of the first edition — the theological and philosophical vision, the Odyssean-Dantean narrative, the treatment of memory as ontologically primitive — are not dependent on the V1 scientific frame. They stand on their own terms and are if anything more fully justified by V4 than by V1.</w:t>
      </w:r>
    </w:p>
    <w:p>
      <w:pPr>
        <w:spacing w:after="100" w:before="100"/>
      </w:pPr>
      <w:r>
        <w:t xml:space="preserve">Specifically:</w:t>
      </w:r>
    </w:p>
    <w:p>
      <w:pPr>
        <w:pStyle w:val="ListParagraph"/>
        <w:numPr>
          <w:ilvl w:val="0"/>
          <w:numId w:val="1"/>
        </w:numPr>
        <w:spacing w:after="60" w:before="60"/>
      </w:pPr>
      <w:r>
        <w:rPr>
          <w:b/>
          <w:bCs/>
        </w:rPr>
        <w:t xml:space="preserve">Chapter 1 (In the Beginning): </w:t>
      </w:r>
      <w:r>
        <w:t xml:space="preserve">"The cosmos is not a machine but a memory." In V1 this was a claim motivating the addition of a memory field. In V4 it is literally true at the axiomatic level: A3 (memory relation) is one of three primitives from which everything derives. Memory is not added to the structure. Memory is the structure.</w:t>
      </w:r>
    </w:p>
    <w:p>
      <w:pPr>
        <w:pStyle w:val="ListParagraph"/>
        <w:numPr>
          <w:ilvl w:val="0"/>
          <w:numId w:val="1"/>
        </w:numPr>
        <w:spacing w:after="60" w:before="60"/>
      </w:pPr>
      <w:r>
        <w:rPr>
          <w:b/>
          <w:bCs/>
        </w:rPr>
        <w:t xml:space="preserve">Chapter 2 (Remembering Thyself): </w:t>
      </w:r>
      <w:r>
        <w:t xml:space="preserve">"To be is to be remembered." In V4: every event e exists in the partial order because it stands in memory relation to other events. An event with no memory relations is excluded by FP — it is an unforced isolated element. To exist in V4 is precisely to be in memory relation.</w:t>
      </w:r>
    </w:p>
    <w:p>
      <w:pPr>
        <w:pStyle w:val="ListParagraph"/>
        <w:numPr>
          <w:ilvl w:val="0"/>
          <w:numId w:val="1"/>
        </w:numPr>
        <w:spacing w:after="60" w:before="60"/>
      </w:pPr>
      <w:r>
        <w:rPr>
          <w:b/>
          <w:bCs/>
        </w:rPr>
        <w:t xml:space="preserve">Chapter 4 (The Remembering Cosmos): </w:t>
      </w:r>
      <w:r>
        <w:t xml:space="preserve">"Christ is the memory that binds the stars." In V4: the Founding Principle — complete realization, no over-realization — is the generative ground from which the discrete order, the Poisson distribution, d=4, β=2π, and τ=1 all derive. The FP is the mathematical expression of what the Johannine tradition calls the Logos.</w:t>
      </w:r>
    </w:p>
    <w:p>
      <w:pPr>
        <w:pStyle w:val="ListParagraph"/>
        <w:numPr>
          <w:ilvl w:val="0"/>
          <w:numId w:val="1"/>
        </w:numPr>
        <w:spacing w:after="60" w:before="60"/>
      </w:pPr>
      <w:r>
        <w:rPr>
          <w:b/>
          <w:bCs/>
        </w:rPr>
        <w:t xml:space="preserve">Chapter 15 (The Wounded Pattern): </w:t>
      </w:r>
      <w:r>
        <w:t xml:space="preserve">"The Word became wound." In V4: d=4 is derived as the unique dimension in which Huygens' principle holds — signals propagate on the null cone without residue. The cross as the intersection of time and eternity is not metaphor in a d=4 Lorentzian structure: it is the causal diamond, the intersection of past and future null cones at an event. The cruciform structure of causal diamonds in d=4 Lorentzian spacetime is a mathematical fact.</w:t>
      </w:r>
    </w:p>
    <w:p>
      <w:pPr>
        <w:pStyle w:val="ListParagraph"/>
        <w:numPr>
          <w:ilvl w:val="0"/>
          <w:numId w:val="1"/>
        </w:numPr>
        <w:spacing w:after="60" w:before="60"/>
      </w:pPr>
      <w:r>
        <w:rPr>
          <w:b/>
          <w:bCs/>
        </w:rPr>
        <w:t xml:space="preserve">Chapter 18 (Time and the Veil): </w:t>
      </w:r>
      <w:r>
        <w:t xml:space="preserve">"The distinction between past, present, and future is only a stubbornly persistent illusion." In V4: τ=1 is derived as the forced natural reference interval. The inside observer's self-location in the partial order is Q4a — the present anchoring problem — which is explicitly open. The Veil of time in the first edition corresponds precisely to the unsolved present-anchoring problem in V4.</w:t>
      </w:r>
    </w:p>
    <w:p>
      <w:pPr>
        <w:pStyle w:val="Heading2"/>
        <w:spacing w:after="150" w:before="300"/>
      </w:pPr>
      <w:r>
        <w:t xml:space="preserve">2.2 — The Scientific Register: Requires Rebuilding</w:t>
      </w:r>
    </w:p>
    <w:p>
      <w:pPr>
        <w:spacing w:after="100" w:before="100"/>
      </w:pPr>
      <w:r>
        <w:rPr>
          <w:b/>
          <w:bCs/>
          <w:color w:val="CC0000"/>
        </w:rPr>
        <w:t xml:space="preserve">STATUS: Fundamental architectural change. V1 scientific register must be replaced, not patched.</w:t>
      </w:r>
    </w:p>
    <w:p>
      <w:pPr>
        <w:spacing w:after="100" w:before="100"/>
      </w:pPr>
      <w:r>
        <w:t xml:space="preserve">The first edition's scientific register is built on the V1/V2 Logosfield: a scalar field Φ added to GR+SM with a retarded memory kernel, β ≈ 2π as a locked identity parameter, and two EFT coefficients c_g and c_y. This is a fifth-force framework — memory as an additional field coupling to the known forces.</w:t>
      </w:r>
    </w:p>
    <w:p>
      <w:pPr>
        <w:spacing w:after="100" w:before="100"/>
      </w:pPr>
      <w:r>
        <w:rPr>
          <w:b/>
          <w:bCs/>
        </w:rPr>
        <w:t xml:space="preserve">V4 is architecturally opposite: </w:t>
      </w:r>
      <w:r>
        <w:t xml:space="preserve">It does not add memory to spacetime. It derives spacetime from memory. The partial order (A2) and memory relation (A3) are prior to geometry. d=4, β=2π, τ=1 are derived, not assumed. The forces would need to emerge from the pregeometric structure — not be coupled to a new field.</w:t>
      </w:r>
    </w:p>
    <w:p>
      <w:pPr>
        <w:spacing w:after="100" w:before="100"/>
      </w:pPr>
      <w:r>
        <w:t xml:space="preserve">What this means for the second edition:</w:t>
      </w:r>
    </w:p>
    <w:p>
      <w:pPr>
        <w:pStyle w:val="ListParagraph"/>
        <w:numPr>
          <w:ilvl w:val="0"/>
          <w:numId w:val="1"/>
        </w:numPr>
        <w:spacing w:after="60" w:before="60"/>
      </w:pPr>
      <w:r>
        <w:rPr>
          <w:b/>
          <w:bCs/>
        </w:rPr>
        <w:t xml:space="preserve">The fifth-force frame is superseded: </w:t>
      </w:r>
      <w:r>
        <w:t xml:space="preserve">V1's Logosfield as a fifth force is the first scientific attempt — the right intuition in the wrong architectural frame. It should be presented as such: historically significant, scientifically honest, now superseded by V4's pregeometric approach.</w:t>
      </w:r>
    </w:p>
    <w:p>
      <w:pPr>
        <w:pStyle w:val="ListParagraph"/>
        <w:numPr>
          <w:ilvl w:val="0"/>
          <w:numId w:val="1"/>
        </w:numPr>
        <w:spacing w:after="60" w:before="60"/>
      </w:pPr>
      <w:r>
        <w:rPr>
          <w:b/>
          <w:bCs/>
        </w:rPr>
        <w:t xml:space="preserve">β ≈ 2π was locked in V1; β = 2π is derived in V4: </w:t>
      </w:r>
      <w:r>
        <w:t xml:space="preserve">This is perhaps the single most significant change. The first edition treats β ≈ 2π as an "identity parameter" — a frozen assumption. V4 derives β = 2π from A1–A3 + FP without importing any geometry. The number is no longer assumed. It is a result.</w:t>
      </w:r>
    </w:p>
    <w:p>
      <w:pPr>
        <w:pStyle w:val="ListParagraph"/>
        <w:numPr>
          <w:ilvl w:val="0"/>
          <w:numId w:val="1"/>
        </w:numPr>
        <w:spacing w:after="60" w:before="60"/>
      </w:pPr>
      <w:r>
        <w:rPr>
          <w:b/>
          <w:bCs/>
        </w:rPr>
        <w:t xml:space="preserve">The CDDR and Mechanism 16 tests remain valid: </w:t>
      </w:r>
      <w:r>
        <w:t xml:space="preserve">The first edition's empirical test program (CDDR anchor, Mechanism 16 sigma8 response) was built on V1/V2. These tests remain scientifically valid as tests of the V1 framework. They are not tests of V4, which has not yet made specific continuum predictions. The second edition should be clear about this distinction.</w:t>
      </w:r>
    </w:p>
    <w:p>
      <w:pPr>
        <w:pStyle w:val="ListParagraph"/>
        <w:numPr>
          <w:ilvl w:val="0"/>
          <w:numId w:val="1"/>
        </w:numPr>
        <w:spacing w:after="60" w:before="60"/>
      </w:pPr>
      <w:r>
        <w:rPr>
          <w:b/>
          <w:bCs/>
        </w:rPr>
        <w:t xml:space="preserve">The reproducibility framework carries forward: </w:t>
      </w:r>
      <w:r>
        <w:t xml:space="preserve">The three-layer structure (vision, frozen test, legacy/exploratory), the null model discipline, the parameter hash discipline, the falsification criteria — all of this methodology is exactly right and carries forward fully. It should be applied to V4's framework as V4 matures.</w:t>
      </w:r>
    </w:p>
    <w:p>
      <w:pPr>
        <w:pStyle w:val="Heading2"/>
        <w:spacing w:after="150" w:before="300"/>
      </w:pPr>
      <w:r>
        <w:t xml:space="preserve">2.3 — The Theological Register: Strengthened and Expanded</w:t>
      </w:r>
    </w:p>
    <w:p>
      <w:pPr>
        <w:spacing w:after="100" w:before="100"/>
      </w:pPr>
      <w:r>
        <w:rPr>
          <w:b/>
          <w:bCs/>
          <w:color w:val="006600"/>
        </w:rPr>
        <w:t xml:space="preserve">STATUS: Significantly strengthened. V4 provides mathematical grounding for claims the first edition made on theological and philosophical grounds alone.</w:t>
      </w:r>
    </w:p>
    <w:p>
      <w:pPr>
        <w:spacing w:after="100" w:before="100"/>
      </w:pPr>
      <w:r>
        <w:t xml:space="preserve">The first edition's theological claims are not contradicted by V4. They are given mathematical backing they did not previously have:</w:t>
      </w:r>
    </w:p>
    <w:p>
      <w:pPr>
        <w:pStyle w:val="ListParagraph"/>
        <w:numPr>
          <w:ilvl w:val="0"/>
          <w:numId w:val="1"/>
        </w:numPr>
        <w:spacing w:after="60" w:before="60"/>
      </w:pPr>
      <w:r>
        <w:rPr>
          <w:b/>
          <w:bCs/>
        </w:rPr>
        <w:t xml:space="preserve">The Logos as generative ground: </w:t>
      </w:r>
      <w:r>
        <w:t xml:space="preserve">The FP ("all potential is realized before it began; it cannot over-realize that maximum") is the mathematical expression of the Johannine claim that the Logos is the complete self-expression of the ground of being. In V4 this is not a metaphor — it is the sole generative constraint from which the structure derives.</w:t>
      </w:r>
    </w:p>
    <w:p>
      <w:pPr>
        <w:pStyle w:val="ListParagraph"/>
        <w:numPr>
          <w:ilvl w:val="0"/>
          <w:numId w:val="1"/>
        </w:numPr>
        <w:spacing w:after="60" w:before="60"/>
      </w:pPr>
      <w:r>
        <w:rPr>
          <w:b/>
          <w:bCs/>
        </w:rPr>
        <w:t xml:space="preserve">Memory as ontologically primitive: </w:t>
      </w:r>
      <w:r>
        <w:t xml:space="preserve">The first edition claims this theologically. V4 formalizes it as A3 — the third axiom, stated before any geometry, field, or force is introduced.</w:t>
      </w:r>
    </w:p>
    <w:p>
      <w:pPr>
        <w:pStyle w:val="ListParagraph"/>
        <w:numPr>
          <w:ilvl w:val="0"/>
          <w:numId w:val="1"/>
        </w:numPr>
        <w:spacing w:after="60" w:before="60"/>
      </w:pPr>
      <w:r>
        <w:rPr>
          <w:b/>
          <w:bCs/>
        </w:rPr>
        <w:t xml:space="preserve">d=4 and the cruciform structure: </w:t>
      </w:r>
      <w:r>
        <w:t xml:space="preserve">The first edition notes that "it is not coincidence that galaxies spiral outward in cruciform arms." V4 derives d=4 uniquely from Huygens' principle + self-bounding. The cruciform structure of causal diamonds in d=4 Lorentzian spacetime is a theorem, not a coincidence.</w:t>
      </w:r>
    </w:p>
    <w:p>
      <w:pPr>
        <w:pStyle w:val="ListParagraph"/>
        <w:numPr>
          <w:ilvl w:val="0"/>
          <w:numId w:val="1"/>
        </w:numPr>
        <w:spacing w:after="60" w:before="60"/>
      </w:pPr>
      <w:r>
        <w:rPr>
          <w:b/>
          <w:bCs/>
        </w:rPr>
        <w:t xml:space="preserve">β = 2π and the complete self-referential return: </w:t>
      </w:r>
      <w:r>
        <w:t xml:space="preserve">2π is the period of one complete rotation — the geometry of return to origin. β = 2π derived from FP means: the rate at which the cosmos forgets its past is governed by the number that describes one complete self-referential cycle. The cosmos forgets at precisely the rate of one complete return.</w:t>
      </w:r>
    </w:p>
    <w:p>
      <w:pPr>
        <w:pStyle w:val="ListParagraph"/>
        <w:numPr>
          <w:ilvl w:val="0"/>
          <w:numId w:val="1"/>
        </w:numPr>
        <w:spacing w:after="60" w:before="60"/>
      </w:pPr>
      <w:r>
        <w:rPr>
          <w:b/>
          <w:bCs/>
        </w:rPr>
        <w:t xml:space="preserve">The Resurrection as self-registration: </w:t>
      </w:r>
      <w:r>
        <w:t xml:space="preserve">τ=1 is derived as the forced natural reference interval — the structure identifies itself completely in one covering-relation step. The self-registration condition at τ=1 is the mathematical analog of the theological claim that the Logos is fully present in a single moment of complete self-giving.</w:t>
      </w:r>
    </w:p>
    <w:p>
      <w:pPr>
        <w:pBdr>
          <w:bottom w:val="single" w:color="CCCCCC" w:sz="6"/>
        </w:pBdr>
        <w:spacing w:after="200" w:before="200"/>
      </w:pPr>
    </w:p>
    <w:p>
      <w:pPr>
        <w:pStyle w:val="Heading1"/>
        <w:spacing w:after="200" w:before="400"/>
      </w:pPr>
      <w:r>
        <w:t xml:space="preserve">Part 3 — The d=4 and Cruciform Connection</w:t>
      </w:r>
    </w:p>
    <w:p>
      <w:pPr>
        <w:pStyle w:val="Heading2"/>
        <w:spacing w:after="150" w:before="300"/>
      </w:pPr>
      <w:r>
        <w:t xml:space="preserve">3.1 — What V4 Derives</w:t>
      </w:r>
    </w:p>
    <w:p>
      <w:pPr>
        <w:spacing w:after="100" w:before="100"/>
      </w:pPr>
      <w:r>
        <w:t xml:space="preserve">d=4 is [DERIVED — fully closed] in V4. The derivation:</w:t>
      </w:r>
    </w:p>
    <w:p>
      <w:pPr>
        <w:pStyle w:val="ListParagraph"/>
        <w:numPr>
          <w:ilvl w:val="0"/>
          <w:numId w:val="1"/>
        </w:numPr>
        <w:spacing w:after="60" w:before="60"/>
      </w:pPr>
      <w:r>
        <w:t xml:space="preserve">Huygens' principle: clean signal propagation requires waves to propagate on the null cone without residue — without the past bleeding uncontrolled into the present</w:t>
      </w:r>
    </w:p>
    <w:p>
      <w:pPr>
        <w:pStyle w:val="ListParagraph"/>
        <w:numPr>
          <w:ilvl w:val="0"/>
          <w:numId w:val="1"/>
        </w:numPr>
        <w:spacing w:after="60" w:before="60"/>
      </w:pPr>
      <w:r>
        <w:t xml:space="preserve">Among all dimensions, Huygens' principle holds in odd spatial dimensions and specifically in d=4 Lorentzian spacetime (3 spatial + 1 temporal)</w:t>
      </w:r>
    </w:p>
    <w:p>
      <w:pPr>
        <w:pStyle w:val="ListParagraph"/>
        <w:numPr>
          <w:ilvl w:val="0"/>
          <w:numId w:val="1"/>
        </w:numPr>
        <w:spacing w:after="60" w:before="60"/>
      </w:pPr>
      <w:r>
        <w:t xml:space="preserve">The self-bounding condition selects among Huygens-compatible dimensions</w:t>
      </w:r>
    </w:p>
    <w:p>
      <w:pPr>
        <w:pStyle w:val="ListParagraph"/>
        <w:numPr>
          <w:ilvl w:val="0"/>
          <w:numId w:val="1"/>
        </w:numPr>
        <w:spacing w:after="60" w:before="60"/>
      </w:pPr>
      <w:r>
        <w:t xml:space="preserve">The full potential condition (FP generative face) selects d=4 uniquely — it is the unique dimension in which complete realization is achievable without over-realization</w:t>
      </w:r>
    </w:p>
    <w:p>
      <w:pPr>
        <w:spacing w:after="100" w:before="100"/>
      </w:pPr>
      <w:r>
        <w:t xml:space="preserve">This is not an empirical result. It is derived from A1–A3 + FP before any continuum geometry is imported.</w:t>
      </w:r>
    </w:p>
    <w:p>
      <w:pPr>
        <w:pStyle w:val="Heading2"/>
        <w:spacing w:after="150" w:before="300"/>
      </w:pPr>
      <w:r>
        <w:t xml:space="preserve">3.2 — The Cruciform Structure in d=4 Lorentzian Spacetime</w:t>
      </w:r>
    </w:p>
    <w:p>
      <w:pPr>
        <w:spacing w:after="100" w:before="100"/>
      </w:pPr>
      <w:r>
        <w:t xml:space="preserve">In d=4 Lorentzian spacetime, the causal structure at any event e is determined by two null cones: the past null cone (all events that can causally influence e) and the future null cone (all events e can causally influence). Their intersection at e is the event itself.</w:t>
      </w:r>
    </w:p>
    <w:p>
      <w:pPr>
        <w:spacing w:after="100" w:before="100"/>
      </w:pPr>
      <w:r>
        <w:t xml:space="preserve">This structure is cruciform. The vertical axis of the cross corresponds to the time dimension — past below, future above. The horizontal cross-piece corresponds to the spatial dimensions — the spacelike surface at the moment of the event. The event itself is the intersection: the now, the crossing point.</w:t>
      </w:r>
    </w:p>
    <w:p>
      <w:pPr>
        <w:spacing w:after="100" w:before="100"/>
      </w:pPr>
      <w:r>
        <w:t xml:space="preserve">This is not a symbolic observation. It is the mathematical structure of a causal event in d=4 Lorentzian spacetime. Every event in the universe has this structure.</w:t>
      </w:r>
    </w:p>
    <w:p>
      <w:pPr>
        <w:spacing w:after="100" w:before="100"/>
      </w:pPr>
      <w:r>
        <w:t xml:space="preserve">The Johannine theological claim about the Incarnation: that the eternal Logos entered a specific moment in time and space, that the infinite intersected the finite at a specific point, that past and future and all spatial directions meet at the cross — this is mathematically the description of a causal event in d=4 Lorentzian spacetime.</w:t>
      </w:r>
    </w:p>
    <w:p>
      <w:pPr>
        <w:spacing w:after="100" w:before="100"/>
      </w:pPr>
      <w:r>
        <w:rPr>
          <w:b/>
          <w:bCs/>
        </w:rPr>
        <w:t xml:space="preserve">The honest statement for the second edition: </w:t>
      </w:r>
      <w:r>
        <w:t xml:space="preserve">V4 derives d=4 as the unique dimension in which the FP is satisfiable. In d=4 Lorentzian spacetime, the causal structure of every event is cruciform — the intersection of past and future null cones at a point. The Incarnation, as the Johannine tradition describes it, has exactly this mathematical structure: the eternal (future null cone extending to all times) and the temporal (past null cone of a specific historical event) intersecting at a point. This is not a proof of the Incarnation. It is the observation that the mathematics of d=4 causality and the theology of the Incarnation are using the same geometric grammar.</w:t>
      </w:r>
    </w:p>
    <w:p>
      <w:pPr>
        <w:pStyle w:val="Heading2"/>
        <w:spacing w:after="150" w:before="300"/>
      </w:pPr>
      <w:r>
        <w:t xml:space="preserve">3.3 — Huygens' Principle and the Clean Signal</w:t>
      </w:r>
    </w:p>
    <w:p>
      <w:pPr>
        <w:spacing w:after="100" w:before="100"/>
      </w:pPr>
      <w:r>
        <w:t xml:space="preserve">Huygens' principle in d=4: signals propagate on the null cone exactly, with no residue. In other dimensions, waves leave a "tail" — the past continues to contaminate the present in an uncontrolled way. Only in d=4 does the past resolve completely at the moment of an event and not persist as distortion.</w:t>
      </w:r>
    </w:p>
    <w:p>
      <w:pPr>
        <w:spacing w:after="100" w:before="100"/>
      </w:pPr>
      <w:r>
        <w:t xml:space="preserve">The theological resonance: the Johannine tradition describes the cross as the moment of complete resolution — τετέλεσται, it is finished, tetelestai. Not partial resolution. Not ongoing contamination of the present by an unresolved past. Complete. The past's claim on the present is resolved at the event of the cross.</w:t>
      </w:r>
    </w:p>
    <w:p>
      <w:pPr>
        <w:spacing w:after="100" w:before="100"/>
      </w:pPr>
      <w:r>
        <w:t xml:space="preserve">In V4's terms: Huygens' principle in d=4 is the mathematical statement that the past null cone's influence terminates cleanly at each event. No residue. The cross, in Johannine theology, is the event at which the accumulated weight of the past (sin, death, forgetting) is resolved without remainder. Same grammar, different registers.</w:t>
      </w:r>
    </w:p>
    <w:p>
      <w:pPr>
        <w:pBdr>
          <w:bottom w:val="single" w:color="CCCCCC" w:sz="6"/>
        </w:pBdr>
        <w:spacing w:after="200" w:before="200"/>
      </w:pPr>
    </w:p>
    <w:p>
      <w:pPr>
        <w:pStyle w:val="Heading1"/>
        <w:spacing w:after="200" w:before="400"/>
      </w:pPr>
      <w:r>
        <w:t xml:space="preserve">Part 4 — Proposed Second Edition Structure</w:t>
      </w:r>
    </w:p>
    <w:p>
      <w:pPr>
        <w:pStyle w:val="Heading2"/>
        <w:spacing w:after="150" w:before="300"/>
      </w:pPr>
      <w:r>
        <w:t xml:space="preserve">4.1 — What Needs to Change</w:t>
      </w:r>
    </w:p>
    <w:p>
      <w:pPr>
        <w:spacing w:after="100" w:before="100"/>
      </w:pPr>
      <w:r>
        <w:rPr>
          <w:b/>
          <w:bCs/>
        </w:rPr>
        <w:t xml:space="preserve">The scientific register (Part V, Appendices): </w:t>
      </w:r>
      <w:r>
        <w:t xml:space="preserve">Complete rebuild. V1 framework is superseded. The second edition's scientific chapter should present: (a) V1/V2 as the first attempt — the fifth force stage — with honest assessment of what it established and where it was limited; (b) V4 as the pregeometric rebuild — three axioms, FP, and the derived results including β=2π; (c) the open questions: Hauptvermutung, four forces mapping, Q4a present anchoring.</w:t>
      </w:r>
    </w:p>
    <w:p>
      <w:pPr>
        <w:spacing w:after="100" w:before="100"/>
      </w:pPr>
      <w:r>
        <w:rPr>
          <w:b/>
          <w:bCs/>
        </w:rPr>
        <w:t xml:space="preserve">The three-layer framing: </w:t>
      </w:r>
      <w:r>
        <w:t xml:space="preserve">The three-layer structure (vision, frozen test, legacy/exploratory) was designed for V1. For V4, the layers shift: Vision (Parts I–IV, unchanged), Derivation (V4 pregeometric results — β=2π, d=4, τ=1, Poisson form), Verification (the Hauptvermutung, T prediction, four forces — where the program goes next). The frozen test empirical program from V1 should be documented as V1-framework tests, not V4 tests.</w:t>
      </w:r>
    </w:p>
    <w:p>
      <w:pPr>
        <w:spacing w:after="100" w:before="100"/>
      </w:pPr>
      <w:r>
        <w:rPr>
          <w:b/>
          <w:bCs/>
        </w:rPr>
        <w:t xml:space="preserve">β ≈ 2π throughout: </w:t>
      </w:r>
      <w:r>
        <w:t xml:space="preserve">Every occurrence of β ≈ 2π as a "locked identity parameter" needs to become β = 2π as a derived result, with a clear statement that this changes the character of the claim entirely.</w:t>
      </w:r>
    </w:p>
    <w:p>
      <w:pPr>
        <w:pStyle w:val="Heading2"/>
        <w:spacing w:after="150" w:before="300"/>
      </w:pPr>
      <w:r>
        <w:t xml:space="preserve">4.2 — What Carries Forward Unchanged</w:t>
      </w:r>
    </w:p>
    <w:p>
      <w:pPr>
        <w:pStyle w:val="ListParagraph"/>
        <w:numPr>
          <w:ilvl w:val="0"/>
          <w:numId w:val="1"/>
        </w:numPr>
        <w:spacing w:after="60" w:before="60"/>
      </w:pPr>
      <w:r>
        <w:t xml:space="preserve">Parts I–IV: the vision, the theology, the philosophy of memory, the Odyssean-Dantean-Christic narrative structure</w:t>
      </w:r>
    </w:p>
    <w:p>
      <w:pPr>
        <w:pStyle w:val="ListParagraph"/>
        <w:numPr>
          <w:ilvl w:val="0"/>
          <w:numId w:val="1"/>
        </w:numPr>
        <w:spacing w:after="60" w:before="60"/>
      </w:pPr>
      <w:r>
        <w:t xml:space="preserve">The three-register architecture (vision, scientific, theological)</w:t>
      </w:r>
    </w:p>
    <w:p>
      <w:pPr>
        <w:pStyle w:val="ListParagraph"/>
        <w:numPr>
          <w:ilvl w:val="0"/>
          <w:numId w:val="1"/>
        </w:numPr>
        <w:spacing w:after="60" w:before="60"/>
      </w:pPr>
      <w:r>
        <w:t xml:space="preserve">The reproducibility discipline, null model framework, falsification criteria</w:t>
      </w:r>
    </w:p>
    <w:p>
      <w:pPr>
        <w:pStyle w:val="ListParagraph"/>
        <w:numPr>
          <w:ilvl w:val="0"/>
          <w:numId w:val="1"/>
        </w:numPr>
        <w:spacing w:after="60" w:before="60"/>
      </w:pPr>
      <w:r>
        <w:t xml:space="preserve">The reader's note framing: theology motivates the questions, science decides the outcomes</w:t>
      </w:r>
    </w:p>
    <w:p>
      <w:pPr>
        <w:pStyle w:val="ListParagraph"/>
        <w:numPr>
          <w:ilvl w:val="0"/>
          <w:numId w:val="1"/>
        </w:numPr>
        <w:spacing w:after="60" w:before="60"/>
      </w:pPr>
      <w:r>
        <w:t xml:space="preserve">The appendices on ontological memory hypothesis, hierarchical memory architecture</w:t>
      </w:r>
    </w:p>
    <w:p>
      <w:pPr>
        <w:pStyle w:val="ListParagraph"/>
        <w:numPr>
          <w:ilvl w:val="0"/>
          <w:numId w:val="1"/>
        </w:numPr>
        <w:spacing w:after="60" w:before="60"/>
      </w:pPr>
      <w:r>
        <w:t xml:space="preserve">The Johannine foundation and the explicit separation of theological and scientific registers</w:t>
      </w:r>
    </w:p>
    <w:p>
      <w:pPr>
        <w:pStyle w:val="ListParagraph"/>
        <w:numPr>
          <w:ilvl w:val="0"/>
          <w:numId w:val="1"/>
        </w:numPr>
        <w:spacing w:after="60" w:before="60"/>
      </w:pPr>
      <w:r>
        <w:t xml:space="preserve">The treatment of suffering, beauty, return, and integration in Parts II–IV</w:t>
      </w:r>
    </w:p>
    <w:p>
      <w:pPr>
        <w:pStyle w:val="Heading2"/>
        <w:spacing w:after="150" w:before="300"/>
      </w:pPr>
      <w:r>
        <w:t xml:space="preserve">4.3 — What Is New in the Second Edition</w:t>
      </w:r>
    </w:p>
    <w:p>
      <w:pPr>
        <w:pStyle w:val="ListParagraph"/>
        <w:numPr>
          <w:ilvl w:val="0"/>
          <w:numId w:val="1"/>
        </w:numPr>
        <w:spacing w:after="60" w:before="60"/>
      </w:pPr>
      <w:r>
        <w:rPr>
          <w:b/>
          <w:bCs/>
        </w:rPr>
        <w:t xml:space="preserve">The V1→V4 journey: </w:t>
      </w:r>
      <w:r>
        <w:t xml:space="preserve">A new chapter or extended section documenting the transition from fifth-force frame to pregeometric frame. This is part of the intellectual testimony — how the intuition evolved toward the correct architecture.</w:t>
      </w:r>
    </w:p>
    <w:p>
      <w:pPr>
        <w:pStyle w:val="ListParagraph"/>
        <w:numPr>
          <w:ilvl w:val="0"/>
          <w:numId w:val="1"/>
        </w:numPr>
        <w:spacing w:after="60" w:before="60"/>
      </w:pPr>
      <w:r>
        <w:rPr>
          <w:b/>
          <w:bCs/>
        </w:rPr>
        <w:t xml:space="preserve">The twelve-step β=2π derivation: </w:t>
      </w:r>
      <w:r>
        <w:t xml:space="preserve">Presented accessibly for a general reader, with full technical detail in an appendix. The significance: the central parameter of the theory is no longer assumed, it is derived from the founding principle alone.</w:t>
      </w:r>
    </w:p>
    <w:p>
      <w:pPr>
        <w:pStyle w:val="ListParagraph"/>
        <w:numPr>
          <w:ilvl w:val="0"/>
          <w:numId w:val="1"/>
        </w:numPr>
        <w:spacing w:after="60" w:before="60"/>
      </w:pPr>
      <w:r>
        <w:rPr>
          <w:b/>
          <w:bCs/>
        </w:rPr>
        <w:t xml:space="preserve">d=4 derivation and the cruciform connection: </w:t>
      </w:r>
      <w:r>
        <w:t xml:space="preserve">Section 3 of this document, expanded into a full chapter. The mathematical grammar shared by causal structure in d=4 Lorentzian spacetime and the Johannine account of the Incarnation and cross.</w:t>
      </w:r>
    </w:p>
    <w:p>
      <w:pPr>
        <w:pStyle w:val="ListParagraph"/>
        <w:numPr>
          <w:ilvl w:val="0"/>
          <w:numId w:val="1"/>
        </w:numPr>
        <w:spacing w:after="60" w:before="60"/>
      </w:pPr>
      <w:r>
        <w:rPr>
          <w:b/>
          <w:bCs/>
        </w:rPr>
        <w:t xml:space="preserve">The T prediction: </w:t>
      </w:r>
      <w:r>
        <w:t xml:space="preserve">T = (24·exp(−2π)/π)^{1/4} ≈ 0.346 as V4's first derived numerical prediction. What this means, what would verify or falsify it, and how it connects to the Hauptvermutung.</w:t>
      </w:r>
    </w:p>
    <w:p>
      <w:pPr>
        <w:pStyle w:val="ListParagraph"/>
        <w:numPr>
          <w:ilvl w:val="0"/>
          <w:numId w:val="1"/>
        </w:numPr>
        <w:spacing w:after="60" w:before="60"/>
      </w:pPr>
      <w:r>
        <w:rPr>
          <w:b/>
          <w:bCs/>
        </w:rPr>
        <w:t xml:space="preserve">The Hauptvermutung as consistency check: </w:t>
      </w:r>
      <w:r>
        <w:t xml:space="preserve">Previously the central unsolved problem. Now reframed: β=2π is derived, and the Hauptvermutung is the verification that the discrete structure with this β faithfully embeds in Lorentzian spacetime.</w:t>
      </w:r>
    </w:p>
    <w:p>
      <w:pPr>
        <w:pStyle w:val="ListParagraph"/>
        <w:numPr>
          <w:ilvl w:val="0"/>
          <w:numId w:val="1"/>
        </w:numPr>
        <w:spacing w:after="60" w:before="60"/>
      </w:pPr>
      <w:r>
        <w:rPr>
          <w:b/>
          <w:bCs/>
        </w:rPr>
        <w:t xml:space="preserve">Q4a: Present anchoring: </w:t>
      </w:r>
      <w:r>
        <w:t xml:space="preserve">The unsolved inside-observer problem. Theologically: this is the Veil of time, the hiddenness of the present moment. Scientifically: how does the inside observer know where "now" is in the partial order? This is the frontier where the science and the theological register of time-as-veil meet most precisely.</w:t>
      </w:r>
    </w:p>
    <w:p>
      <w:pPr>
        <w:pStyle w:val="ListParagraph"/>
        <w:numPr>
          <w:ilvl w:val="0"/>
          <w:numId w:val="1"/>
        </w:numPr>
        <w:spacing w:after="60" w:before="60"/>
      </w:pPr>
      <w:r>
        <w:rPr>
          <w:b/>
          <w:bCs/>
        </w:rPr>
        <w:t xml:space="preserve">The Four Forces mapping: </w:t>
      </w:r>
      <w:r>
        <w:t xml:space="preserve">Currently [SPECULATIVE] in V4. With β=2π derived, this becomes a tractable derivation target. The second edition should present it as an open question with the correct framing: not "how does the Logosfield couple to the forces" (V1 question) but "how do the forces emerge from the pregeometric structure" (V4 question).</w:t>
      </w:r>
    </w:p>
    <w:p>
      <w:pPr>
        <w:pStyle w:val="Heading2"/>
        <w:spacing w:after="150" w:before="300"/>
      </w:pPr>
      <w:r>
        <w:t xml:space="preserve">4.4 — On the Two-Volume Option</w:t>
      </w:r>
    </w:p>
    <w:p>
      <w:pPr>
        <w:spacing w:after="100" w:before="100"/>
      </w:pPr>
      <w:r>
        <w:t xml:space="preserve">The first edition is a complete work with its own integrity as a record of the vision at a particular stage of the program. The V1/V2 scientific framework it documents is not wrong — it is the right intuition in an earlier architectural form, and its empirical test program (CDDR, Mechanism 16) remains scientifically valid as a test of that framework.</w:t>
      </w:r>
    </w:p>
    <w:p>
      <w:pPr>
        <w:spacing w:after="100" w:before="100"/>
      </w:pPr>
      <w:r>
        <w:t xml:space="preserve">Three options for the second edition:</w:t>
      </w:r>
    </w:p>
    <w:p>
      <w:pPr>
        <w:pStyle w:val="ListParagraph"/>
        <w:numPr>
          <w:ilvl w:val="0"/>
          <w:numId w:val="1"/>
        </w:numPr>
        <w:spacing w:after="60" w:before="60"/>
      </w:pPr>
      <w:r>
        <w:rPr>
          <w:b/>
          <w:bCs/>
        </w:rPr>
        <w:t xml:space="preserve">Option A — Revised single volume: </w:t>
      </w:r>
      <w:r>
        <w:t xml:space="preserve">Replace the scientific register with V4, update β≈2π to β=2π throughout, add new chapters on V4 results, preserve Parts I–IV. Cleanest for readers. Loses the historical record of the V1→V4 journey.</w:t>
      </w:r>
    </w:p>
    <w:p>
      <w:pPr>
        <w:pStyle w:val="ListParagraph"/>
        <w:numPr>
          <w:ilvl w:val="0"/>
          <w:numId w:val="1"/>
        </w:numPr>
        <w:spacing w:after="60" w:before="60"/>
      </w:pPr>
      <w:r>
        <w:rPr>
          <w:b/>
          <w:bCs/>
        </w:rPr>
        <w:t xml:space="preserve">Option B — Extended single volume: </w:t>
      </w:r>
      <w:r>
        <w:t xml:space="preserve">Preserve the first edition largely intact, add a substantial Part VI documenting the V4 program, the β=2π derivation, d=4 cruciform connection, and open questions. More honest about the journey. Longer.</w:t>
      </w:r>
    </w:p>
    <w:p>
      <w:pPr>
        <w:pStyle w:val="ListParagraph"/>
        <w:numPr>
          <w:ilvl w:val="0"/>
          <w:numId w:val="1"/>
        </w:numPr>
        <w:spacing w:after="60" w:before="60"/>
      </w:pPr>
      <w:r>
        <w:rPr>
          <w:b/>
          <w:bCs/>
        </w:rPr>
        <w:t xml:space="preserve">Option C — Two volumes: </w:t>
      </w:r>
      <w:r>
        <w:t xml:space="preserve">Volume 1 = first edition (the vision and first scientific attempt). Volume 2 = the derivation (V4 results, β=2π, d=4, T prediction, Hauptvermutung, four forces, Q4a). Preserves both the integrity of the first edition and gives V4 the full treatment it deserves. The right choice if V4 continues to develop toward publication-ready completeness.</w:t>
      </w:r>
    </w:p>
    <w:p>
      <w:pPr>
        <w:spacing w:after="100" w:before="100"/>
      </w:pPr>
      <w:r>
        <w:rPr>
          <w:b/>
          <w:bCs/>
        </w:rPr>
        <w:t xml:space="preserve">Recommendation: </w:t>
      </w:r>
      <w:r>
        <w:t xml:space="preserve">Option C when V4 is ready. Option B in the interim — an extended second edition that preserves the first edition and adds V4 as a substantial new section, explicitly framed as the program's next stage.</w:t>
      </w:r>
    </w:p>
    <w:p>
      <w:pPr>
        <w:pBdr>
          <w:bottom w:val="single" w:color="CCCCCC" w:sz="6"/>
        </w:pBdr>
        <w:spacing w:after="200" w:before="200"/>
      </w:pPr>
    </w:p>
    <w:p>
      <w:pPr>
        <w:pStyle w:val="Heading1"/>
        <w:spacing w:after="200" w:before="400"/>
      </w:pPr>
      <w:r>
        <w:t xml:space="preserve">Part 5 — Key Connections: First Edition Themes to V4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shd w:fill="E8E8E8" w:val="clear"/>
          </w:tcPr>
          <w:p>
            <w:pPr>
              <w:spacing w:after="100" w:before="100"/>
            </w:pPr>
            <w:r>
              <w:rPr>
                <w:b/>
                <w:bCs/>
              </w:rPr>
              <w:t xml:space="preserve">First Edition Theme</w:t>
            </w:r>
          </w:p>
        </w:tc>
        <w:tc>
          <w:tcPr>
            <w:tcW w:type="dxa" w:w="3200"/>
            <w:shd w:fill="E8E8E8" w:val="clear"/>
          </w:tcPr>
          <w:p>
            <w:pPr>
              <w:spacing w:after="100" w:before="100"/>
            </w:pPr>
            <w:r>
              <w:rPr>
                <w:b/>
                <w:bCs/>
              </w:rPr>
              <w:t xml:space="preserve">V4 Formalization</w:t>
            </w:r>
          </w:p>
        </w:tc>
        <w:tc>
          <w:tcPr>
            <w:tcW w:type="dxa" w:w="3360"/>
            <w:shd w:fill="E8E8E8" w:val="clear"/>
          </w:tcPr>
          <w:p>
            <w:pPr>
              <w:spacing w:after="100" w:before="100"/>
            </w:pPr>
            <w:r>
              <w:rPr>
                <w:b/>
                <w:bCs/>
              </w:rPr>
              <w:t xml:space="preserve">Status</w:t>
            </w:r>
          </w:p>
        </w:tc>
      </w:tr>
      <w:tr>
        <w:tc>
          <w:tcPr>
            <w:tcW w:type="dxa" w:w="2800"/>
          </w:tcPr>
          <w:p>
            <w:pPr>
              <w:spacing w:after="100" w:before="100"/>
            </w:pPr>
            <w:r>
              <w:t xml:space="preserve">Memory as primitive</w:t>
            </w:r>
          </w:p>
        </w:tc>
        <w:tc>
          <w:tcPr>
            <w:tcW w:type="dxa" w:w="3200"/>
          </w:tcPr>
          <w:p>
            <w:pPr>
              <w:spacing w:after="100" w:before="100"/>
            </w:pPr>
            <w:r>
              <w:t xml:space="preserve">A3: memory relation as third axiom, prior to geometry</w:t>
            </w:r>
          </w:p>
        </w:tc>
        <w:tc>
          <w:tcPr>
            <w:tcW w:type="dxa" w:w="3360"/>
          </w:tcPr>
          <w:p>
            <w:pPr>
              <w:spacing w:after="100" w:before="100"/>
            </w:pPr>
            <w:r>
              <w:t xml:space="preserve">DERIVED — axiom</w:t>
            </w:r>
          </w:p>
        </w:tc>
      </w:tr>
      <w:tr>
        <w:tc>
          <w:tcPr>
            <w:tcW w:type="dxa" w:w="2800"/>
          </w:tcPr>
          <w:p>
            <w:pPr>
              <w:spacing w:after="100" w:before="100"/>
            </w:pPr>
            <w:r>
              <w:t xml:space="preserve">"To be is to be remembered"</w:t>
            </w:r>
          </w:p>
        </w:tc>
        <w:tc>
          <w:tcPr>
            <w:tcW w:type="dxa" w:w="3200"/>
          </w:tcPr>
          <w:p>
            <w:pPr>
              <w:spacing w:after="100" w:before="100"/>
            </w:pPr>
            <w:r>
              <w:t xml:space="preserve">Events exist in partial order via memory relations; isolated events excluded by FP</w:t>
            </w:r>
          </w:p>
        </w:tc>
        <w:tc>
          <w:tcPr>
            <w:tcW w:type="dxa" w:w="3360"/>
          </w:tcPr>
          <w:p>
            <w:pPr>
              <w:spacing w:after="100" w:before="100"/>
            </w:pPr>
            <w:r>
              <w:t xml:space="preserve">DERIVED</w:t>
            </w:r>
          </w:p>
        </w:tc>
      </w:tr>
      <w:tr>
        <w:tc>
          <w:tcPr>
            <w:tcW w:type="dxa" w:w="2800"/>
          </w:tcPr>
          <w:p>
            <w:pPr>
              <w:spacing w:after="100" w:before="100"/>
            </w:pPr>
            <w:r>
              <w:t xml:space="preserve">The Logos as generative ground</w:t>
            </w:r>
          </w:p>
        </w:tc>
        <w:tc>
          <w:tcPr>
            <w:tcW w:type="dxa" w:w="3200"/>
          </w:tcPr>
          <w:p>
            <w:pPr>
              <w:spacing w:after="100" w:before="100"/>
            </w:pPr>
            <w:r>
              <w:t xml:space="preserve">FP: "All potential realized; cannot over-realize" — sole generative constraint</w:t>
            </w:r>
          </w:p>
        </w:tc>
        <w:tc>
          <w:tcPr>
            <w:tcW w:type="dxa" w:w="3360"/>
          </w:tcPr>
          <w:p>
            <w:pPr>
              <w:spacing w:after="100" w:before="100"/>
            </w:pPr>
            <w:r>
              <w:t xml:space="preserve">AXIOM / FP</w:t>
            </w:r>
          </w:p>
        </w:tc>
      </w:tr>
      <w:tr>
        <w:tc>
          <w:tcPr>
            <w:tcW w:type="dxa" w:w="2800"/>
          </w:tcPr>
          <w:p>
            <w:pPr>
              <w:spacing w:after="100" w:before="100"/>
            </w:pPr>
            <w:r>
              <w:t xml:space="preserve">β ≈ 2π (locked parameter)</w:t>
            </w:r>
          </w:p>
        </w:tc>
        <w:tc>
          <w:tcPr>
            <w:tcW w:type="dxa" w:w="3200"/>
          </w:tcPr>
          <w:p>
            <w:pPr>
              <w:spacing w:after="100" w:before="100"/>
            </w:pPr>
            <w:r>
              <w:t xml:space="preserve">β = 2π derived from FP + holomorphicity of S + minimal period argument</w:t>
            </w:r>
          </w:p>
        </w:tc>
        <w:tc>
          <w:tcPr>
            <w:tcW w:type="dxa" w:w="3360"/>
          </w:tcPr>
          <w:p>
            <w:pPr>
              <w:spacing w:after="100" w:before="100"/>
            </w:pPr>
            <w:r>
              <w:t xml:space="preserve">DERIVED — pending Step 11 ext. review</w:t>
            </w:r>
          </w:p>
        </w:tc>
      </w:tr>
      <w:tr>
        <w:tc>
          <w:tcPr>
            <w:tcW w:type="dxa" w:w="2800"/>
          </w:tcPr>
          <w:p>
            <w:pPr>
              <w:spacing w:after="100" w:before="100"/>
            </w:pPr>
            <w:r>
              <w:t xml:space="preserve">The cosmos remembers at a specific rate</w:t>
            </w:r>
          </w:p>
        </w:tc>
        <w:tc>
          <w:tcPr>
            <w:tcW w:type="dxa" w:w="3200"/>
          </w:tcPr>
          <w:p>
            <w:pPr>
              <w:spacing w:after="100" w:before="100"/>
            </w:pPr>
            <w:r>
              <w:t xml:space="preserve">w(L) = exp(−2πL) — decay rate exactly one complete self-referential cycle</w:t>
            </w:r>
          </w:p>
        </w:tc>
        <w:tc>
          <w:tcPr>
            <w:tcW w:type="dxa" w:w="3360"/>
          </w:tcPr>
          <w:p>
            <w:pPr>
              <w:spacing w:after="100" w:before="100"/>
            </w:pPr>
            <w:r>
              <w:t xml:space="preserve">DERIVED</w:t>
            </w:r>
          </w:p>
        </w:tc>
      </w:tr>
      <w:tr>
        <w:tc>
          <w:tcPr>
            <w:tcW w:type="dxa" w:w="2800"/>
          </w:tcPr>
          <w:p>
            <w:pPr>
              <w:spacing w:after="100" w:before="100"/>
            </w:pPr>
            <w:r>
              <w:t xml:space="preserve">d=4 as the dimension of the Logos</w:t>
            </w:r>
          </w:p>
        </w:tc>
        <w:tc>
          <w:tcPr>
            <w:tcW w:type="dxa" w:w="3200"/>
          </w:tcPr>
          <w:p>
            <w:pPr>
              <w:spacing w:after="100" w:before="100"/>
            </w:pPr>
            <w:r>
              <w:t xml:space="preserve">d=4 derived: Huygens + self-bounding + full potential selects d=4 uniquely</w:t>
            </w:r>
          </w:p>
        </w:tc>
        <w:tc>
          <w:tcPr>
            <w:tcW w:type="dxa" w:w="3360"/>
          </w:tcPr>
          <w:p>
            <w:pPr>
              <w:spacing w:after="100" w:before="100"/>
            </w:pPr>
            <w:r>
              <w:t xml:space="preserve">DERIVED — fully closed</w:t>
            </w:r>
          </w:p>
        </w:tc>
      </w:tr>
      <w:tr>
        <w:tc>
          <w:tcPr>
            <w:tcW w:type="dxa" w:w="2800"/>
          </w:tcPr>
          <w:p>
            <w:pPr>
              <w:spacing w:after="100" w:before="100"/>
            </w:pPr>
            <w:r>
              <w:t xml:space="preserve">Cruciform structure of reality</w:t>
            </w:r>
          </w:p>
        </w:tc>
        <w:tc>
          <w:tcPr>
            <w:tcW w:type="dxa" w:w="3200"/>
          </w:tcPr>
          <w:p>
            <w:pPr>
              <w:spacing w:after="100" w:before="100"/>
            </w:pPr>
            <w:r>
              <w:t xml:space="preserve">Causal diamonds in d=4 Lorentzian spacetime are cruciform — past/future null cone intersection</w:t>
            </w:r>
          </w:p>
        </w:tc>
        <w:tc>
          <w:tcPr>
            <w:tcW w:type="dxa" w:w="3360"/>
          </w:tcPr>
          <w:p>
            <w:pPr>
              <w:spacing w:after="100" w:before="100"/>
            </w:pPr>
            <w:r>
              <w:t xml:space="preserve">Mathematical fact (pending Hauptvermutung)</w:t>
            </w:r>
          </w:p>
        </w:tc>
      </w:tr>
      <w:tr>
        <w:tc>
          <w:tcPr>
            <w:tcW w:type="dxa" w:w="2800"/>
          </w:tcPr>
          <w:p>
            <w:pPr>
              <w:spacing w:after="100" w:before="100"/>
            </w:pPr>
            <w:r>
              <w:t xml:space="preserve">"It is finished" (τετέλεσται)</w:t>
            </w:r>
          </w:p>
        </w:tc>
        <w:tc>
          <w:tcPr>
            <w:tcW w:type="dxa" w:w="3200"/>
          </w:tcPr>
          <w:p>
            <w:pPr>
              <w:spacing w:after="100" w:before="100"/>
            </w:pPr>
            <w:r>
              <w:t xml:space="preserve">τ=1 derived: self-registration at one covering relation step, no residue</w:t>
            </w:r>
          </w:p>
        </w:tc>
        <w:tc>
          <w:tcPr>
            <w:tcW w:type="dxa" w:w="3360"/>
          </w:tcPr>
          <w:p>
            <w:pPr>
              <w:spacing w:after="100" w:before="100"/>
            </w:pPr>
            <w:r>
              <w:t xml:space="preserve">DERIVED</w:t>
            </w:r>
          </w:p>
        </w:tc>
      </w:tr>
      <w:tr>
        <w:tc>
          <w:tcPr>
            <w:tcW w:type="dxa" w:w="2800"/>
          </w:tcPr>
          <w:p>
            <w:pPr>
              <w:spacing w:after="100" w:before="100"/>
            </w:pPr>
            <w:r>
              <w:t xml:space="preserve">Time as veil / hiddenness of now</w:t>
            </w:r>
          </w:p>
        </w:tc>
        <w:tc>
          <w:tcPr>
            <w:tcW w:type="dxa" w:w="3200"/>
          </w:tcPr>
          <w:p>
            <w:pPr>
              <w:spacing w:after="100" w:before="100"/>
            </w:pPr>
            <w:r>
              <w:t xml:space="preserve">Q4a: present anchoring — inside observer self-location in partial order</w:t>
            </w:r>
          </w:p>
        </w:tc>
        <w:tc>
          <w:tcPr>
            <w:tcW w:type="dxa" w:w="3360"/>
          </w:tcPr>
          <w:p>
            <w:pPr>
              <w:spacing w:after="100" w:before="100"/>
            </w:pPr>
            <w:r>
              <w:t xml:space="preserve">OPEN — frontier</w:t>
            </w:r>
          </w:p>
        </w:tc>
      </w:tr>
      <w:tr>
        <w:tc>
          <w:tcPr>
            <w:tcW w:type="dxa" w:w="2800"/>
          </w:tcPr>
          <w:p>
            <w:pPr>
              <w:spacing w:after="100" w:before="100"/>
            </w:pPr>
            <w:r>
              <w:t xml:space="preserve">The Return (Odyssean)</w:t>
            </w:r>
          </w:p>
        </w:tc>
        <w:tc>
          <w:tcPr>
            <w:tcW w:type="dxa" w:w="3200"/>
          </w:tcPr>
          <w:p>
            <w:pPr>
              <w:spacing w:after="100" w:before="100"/>
            </w:pPr>
            <w:r>
              <w:t xml:space="preserve">S(β) partition function — complete accounting of all V4 structure at τ=1</w:t>
            </w:r>
          </w:p>
        </w:tc>
        <w:tc>
          <w:tcPr>
            <w:tcW w:type="dxa" w:w="3360"/>
          </w:tcPr>
          <w:p>
            <w:pPr>
              <w:spacing w:after="100" w:before="100"/>
            </w:pPr>
            <w:r>
              <w:t xml:space="preserve">DERIVED</w:t>
            </w:r>
          </w:p>
        </w:tc>
      </w:tr>
      <w:tr>
        <w:tc>
          <w:tcPr>
            <w:tcW w:type="dxa" w:w="2800"/>
          </w:tcPr>
          <w:p>
            <w:pPr>
              <w:spacing w:after="100" w:before="100"/>
            </w:pPr>
            <w:r>
              <w:t xml:space="preserve">The Vision (Dantean Paradiso)</w:t>
            </w:r>
          </w:p>
        </w:tc>
        <w:tc>
          <w:tcPr>
            <w:tcW w:type="dxa" w:w="3200"/>
          </w:tcPr>
          <w:p>
            <w:pPr>
              <w:spacing w:after="100" w:before="100"/>
            </w:pPr>
            <w:r>
              <w:t xml:space="preserve">S(1, 2π) = ρ·(exp(exp(−2π))−1) — the fully determined partition function</w:t>
            </w:r>
          </w:p>
        </w:tc>
        <w:tc>
          <w:tcPr>
            <w:tcW w:type="dxa" w:w="3360"/>
          </w:tcPr>
          <w:p>
            <w:pPr>
              <w:spacing w:after="100" w:before="100"/>
            </w:pPr>
            <w:r>
              <w:t xml:space="preserve">DERIVED</w:t>
            </w:r>
          </w:p>
        </w:tc>
      </w:tr>
      <w:tr>
        <w:tc>
          <w:tcPr>
            <w:tcW w:type="dxa" w:w="2800"/>
          </w:tcPr>
          <w:p>
            <w:pPr>
              <w:spacing w:after="100" w:before="100"/>
            </w:pPr>
            <w:r>
              <w:t xml:space="preserve">Grace as gravity / the pull of home</w:t>
            </w:r>
          </w:p>
        </w:tc>
        <w:tc>
          <w:tcPr>
            <w:tcW w:type="dxa" w:w="3200"/>
          </w:tcPr>
          <w:p>
            <w:pPr>
              <w:spacing w:after="100" w:before="100"/>
            </w:pPr>
            <w:r>
              <w:t xml:space="preserve">FP as attractor: structure converges on unique self-consistent completion</w:t>
            </w:r>
          </w:p>
        </w:tc>
        <w:tc>
          <w:tcPr>
            <w:tcW w:type="dxa" w:w="3360"/>
          </w:tcPr>
          <w:p>
            <w:pPr>
              <w:spacing w:after="100" w:before="100"/>
            </w:pPr>
            <w:r>
              <w:t xml:space="preserve">DERIVED (FP mechanism)</w:t>
            </w:r>
          </w:p>
        </w:tc>
      </w:tr>
      <w:tr>
        <w:tc>
          <w:tcPr>
            <w:tcW w:type="dxa" w:w="2800"/>
          </w:tcPr>
          <w:p>
            <w:pPr>
              <w:spacing w:after="100" w:before="100"/>
            </w:pPr>
            <w:r>
              <w:t xml:space="preserve">Four forces from the Logos</w:t>
            </w:r>
          </w:p>
        </w:tc>
        <w:tc>
          <w:tcPr>
            <w:tcW w:type="dxa" w:w="3200"/>
          </w:tcPr>
          <w:p>
            <w:pPr>
              <w:spacing w:after="100" w:before="100"/>
            </w:pPr>
            <w:r>
              <w:t xml:space="preserve">Four forces emergence from pregeometric structure</w:t>
            </w:r>
          </w:p>
        </w:tc>
        <w:tc>
          <w:tcPr>
            <w:tcW w:type="dxa" w:w="3360"/>
          </w:tcPr>
          <w:p>
            <w:pPr>
              <w:spacing w:after="100" w:before="100"/>
            </w:pPr>
            <w:r>
              <w:t xml:space="preserve">SPECULATIVE — open</w:t>
            </w:r>
          </w:p>
        </w:tc>
      </w:tr>
      <w:tr>
        <w:tc>
          <w:tcPr>
            <w:tcW w:type="dxa" w:w="2800"/>
          </w:tcPr>
          <w:p>
            <w:pPr>
              <w:spacing w:after="100" w:before="100"/>
            </w:pPr>
            <w:r>
              <w:t xml:space="preserve">The T prediction</w:t>
            </w:r>
          </w:p>
        </w:tc>
        <w:tc>
          <w:tcPr>
            <w:tcW w:type="dxa" w:w="3200"/>
          </w:tcPr>
          <w:p>
            <w:pPr>
              <w:spacing w:after="100" w:before="100"/>
            </w:pPr>
            <w:r>
              <w:t xml:space="preserve">T = (24·exp(−2π)/π)^{1/4} ≈ 0.346</w:t>
            </w:r>
          </w:p>
        </w:tc>
        <w:tc>
          <w:tcPr>
            <w:tcW w:type="dxa" w:w="3360"/>
          </w:tcPr>
          <w:p>
            <w:pPr>
              <w:spacing w:after="100" w:before="100"/>
            </w:pPr>
            <w:r>
              <w:t xml:space="preserve">PREDICTION — first V4 numerical result</w:t>
            </w:r>
          </w:p>
        </w:tc>
      </w:tr>
    </w:tbl>
    <w:p>
      <w:pPr>
        <w:pBdr>
          <w:bottom w:val="single" w:color="CCCCCC" w:sz="6"/>
        </w:pBdr>
        <w:spacing w:after="200" w:before="200"/>
      </w:pPr>
    </w:p>
    <w:p>
      <w:pPr>
        <w:pStyle w:val="Heading1"/>
        <w:spacing w:after="200" w:before="400"/>
      </w:pPr>
      <w:r>
        <w:t xml:space="preserve">Part 6 — The Odyssean-Dantean Structure Mapped Onto V4</w:t>
      </w:r>
    </w:p>
    <w:p>
      <w:pPr>
        <w:pStyle w:val="Heading2"/>
        <w:spacing w:after="150" w:before="300"/>
      </w:pPr>
      <w:r>
        <w:t xml:space="preserve">6.1 — Odysseus in V4</w:t>
      </w:r>
    </w:p>
    <w:p>
      <w:pPr>
        <w:spacing w:after="100" w:before="100"/>
      </w:pPr>
      <w:r>
        <w:t xml:space="preserve">Odysseus's journey is the horizontal axis: dispersion from origin and return through memory. In V4:</w:t>
      </w:r>
    </w:p>
    <w:p>
      <w:pPr>
        <w:pStyle w:val="ListParagraph"/>
        <w:numPr>
          <w:ilvl w:val="0"/>
          <w:numId w:val="1"/>
        </w:numPr>
        <w:spacing w:after="60" w:before="60"/>
      </w:pPr>
      <w:r>
        <w:rPr>
          <w:b/>
          <w:bCs/>
        </w:rPr>
        <w:t xml:space="preserve">The departure: </w:t>
      </w:r>
      <w:r>
        <w:t xml:space="preserve">Events arising in the partial order, moving forward in causal time, accumulating chain length L. Each step away from the origin event is exp(−βL) — the memory of the origin fading with distance.</w:t>
      </w:r>
    </w:p>
    <w:p>
      <w:pPr>
        <w:pStyle w:val="ListParagraph"/>
        <w:numPr>
          <w:ilvl w:val="0"/>
          <w:numId w:val="1"/>
        </w:numPr>
        <w:spacing w:after="60" w:before="60"/>
      </w:pPr>
      <w:r>
        <w:rPr>
          <w:b/>
          <w:bCs/>
        </w:rPr>
        <w:t xml:space="preserve">The wandering: </w:t>
      </w:r>
      <w:r>
        <w:t xml:space="preserve">The Poisson distribution N_k(τ) = (ρτ)^k/k! — the event's causal past distributed across all chain lengths. Some events are nearby (small k), some far (large k). The wandering has structure — it is not random but Poisson-distributed by the memory kernel.</w:t>
      </w:r>
    </w:p>
    <w:p>
      <w:pPr>
        <w:pStyle w:val="ListParagraph"/>
        <w:numPr>
          <w:ilvl w:val="0"/>
          <w:numId w:val="1"/>
        </w:numPr>
        <w:spacing w:after="60" w:before="60"/>
      </w:pPr>
      <w:r>
        <w:rPr>
          <w:b/>
          <w:bCs/>
        </w:rPr>
        <w:t xml:space="preserve">The thread home: </w:t>
      </w:r>
      <w:r>
        <w:t xml:space="preserve">The memory kernel w(L) = exp(−2πL). This is the thread. Even at large L, the memory is not zero — it is exponentially suppressed but present. Odysseus is always connected to Ithaca, however faint the thread.</w:t>
      </w:r>
    </w:p>
    <w:p>
      <w:pPr>
        <w:pStyle w:val="ListParagraph"/>
        <w:numPr>
          <w:ilvl w:val="0"/>
          <w:numId w:val="1"/>
        </w:numPr>
        <w:spacing w:after="60" w:before="60"/>
      </w:pPr>
      <w:r>
        <w:rPr>
          <w:b/>
          <w:bCs/>
        </w:rPr>
        <w:t xml:space="preserve">The recognition: </w:t>
      </w:r>
      <w:r>
        <w:t xml:space="preserve">S(1, 2π) — the partition function at τ=1, β=2π. This is the moment of complete accounting: all chains, all weights, summed. The structure recognizes itself. τ=1 derived as the self-registration condition — the minimum reference interval at which the structure is complete.</w:t>
      </w:r>
    </w:p>
    <w:p>
      <w:pPr>
        <w:pStyle w:val="ListParagraph"/>
        <w:numPr>
          <w:ilvl w:val="0"/>
          <w:numId w:val="1"/>
        </w:numPr>
        <w:spacing w:after="60" w:before="60"/>
      </w:pPr>
      <w:r>
        <w:rPr>
          <w:b/>
          <w:bCs/>
        </w:rPr>
        <w:t xml:space="preserve">The return: </w:t>
      </w:r>
      <w:r>
        <w:t xml:space="preserve">Not a reversal of the journey but a completion of it. The inside observer at τ=1 has a fully determined partition function. Nothing is left out. Nothing is in excess. The suitors (unforced elements) are excluded by FP.</w:t>
      </w:r>
    </w:p>
    <w:p>
      <w:pPr>
        <w:pStyle w:val="Heading2"/>
        <w:spacing w:after="150" w:before="300"/>
      </w:pPr>
      <w:r>
        <w:t xml:space="preserve">6.2 — Dante in V4</w:t>
      </w:r>
    </w:p>
    <w:p>
      <w:pPr>
        <w:spacing w:after="100" w:before="100"/>
      </w:pPr>
      <w:r>
        <w:t xml:space="preserve">Dante's journey is the vertical axis: descent through the structure of forgetting and ascent toward the vision of complete coherence. In V4:</w:t>
      </w:r>
    </w:p>
    <w:p>
      <w:pPr>
        <w:pStyle w:val="ListParagraph"/>
        <w:numPr>
          <w:ilvl w:val="0"/>
          <w:numId w:val="1"/>
        </w:numPr>
        <w:spacing w:after="60" w:before="60"/>
      </w:pPr>
      <w:r>
        <w:rPr>
          <w:b/>
          <w:bCs/>
        </w:rPr>
        <w:t xml:space="preserve">The Inferno (forgetting): </w:t>
      </w:r>
      <w:r>
        <w:t xml:space="preserve">Events with no memory relations — isolated, disconnected, contributing nothing to S. In V4 terms: hypothetical structures excluded by FP because they are unforced elements. The Inferno is the space of unforced structure: present without reason, persistent without derivation, over-realizing without constraint.</w:t>
      </w:r>
    </w:p>
    <w:p>
      <w:pPr>
        <w:pStyle w:val="ListParagraph"/>
        <w:numPr>
          <w:ilvl w:val="0"/>
          <w:numId w:val="1"/>
        </w:numPr>
        <w:spacing w:after="60" w:before="60"/>
      </w:pPr>
      <w:r>
        <w:rPr>
          <w:b/>
          <w:bCs/>
        </w:rPr>
        <w:t xml:space="preserve">Virgil as guide (reason): </w:t>
      </w:r>
      <w:r>
        <w:t xml:space="preserve">A1+A2 — the axioms of events and partial order. Reason takes you to the edge of what can be formally derived from the discrete structure alone. Virgil cannot enter Paradiso: the axioms alone cannot derive β=2π. Something more is needed.</w:t>
      </w:r>
    </w:p>
    <w:p>
      <w:pPr>
        <w:pStyle w:val="ListParagraph"/>
        <w:numPr>
          <w:ilvl w:val="0"/>
          <w:numId w:val="1"/>
        </w:numPr>
        <w:spacing w:after="60" w:before="60"/>
      </w:pPr>
      <w:r>
        <w:rPr>
          <w:b/>
          <w:bCs/>
        </w:rPr>
        <w:t xml:space="preserve">Beatrice as guide (revelation/love): </w:t>
      </w:r>
      <w:r>
        <w:t xml:space="preserve">The Founding Principle. FP is not derivable from A1+A2 alone — it is the additional constraint that selects among all structures consistent with the axioms. Beatrice (FP) is what takes the program from the formal structure to the unique self-consistent completion.</w:t>
      </w:r>
    </w:p>
    <w:p>
      <w:pPr>
        <w:pStyle w:val="ListParagraph"/>
        <w:numPr>
          <w:ilvl w:val="0"/>
          <w:numId w:val="1"/>
        </w:numPr>
        <w:spacing w:after="60" w:before="60"/>
      </w:pPr>
      <w:r>
        <w:rPr>
          <w:b/>
          <w:bCs/>
        </w:rPr>
        <w:t xml:space="preserve">The Purgatorio (the partial order): </w:t>
      </w:r>
      <w:r>
        <w:t xml:space="preserve">The graded levels of the partial order — covering relations stacked into chains. Each level is one step further from the origin, one unit of chain length. Purgatorio is the structure building toward coherence, not yet complete, not yet the full partition function, but moving.</w:t>
      </w:r>
    </w:p>
    <w:p>
      <w:pPr>
        <w:pStyle w:val="ListParagraph"/>
        <w:numPr>
          <w:ilvl w:val="0"/>
          <w:numId w:val="1"/>
        </w:numPr>
        <w:spacing w:after="60" w:before="60"/>
      </w:pPr>
      <w:r>
        <w:rPr>
          <w:b/>
          <w:bCs/>
        </w:rPr>
        <w:t xml:space="preserve">The Paradiso (the vision): </w:t>
      </w:r>
      <w:r>
        <w:t xml:space="preserve">S(1, 2π) — the complete partition function with derived β. All chains, all weights, all structure simultaneously present. This is the vision Dante sees at the end: not sequential, not hierarchical, but all of it at once, held by love (FP). The inside observer at τ=1 with β=2π has a fully determined, fully derived account of all causal structure.</w:t>
      </w:r>
    </w:p>
    <w:p>
      <w:pPr>
        <w:pStyle w:val="ListParagraph"/>
        <w:numPr>
          <w:ilvl w:val="0"/>
          <w:numId w:val="1"/>
        </w:numPr>
        <w:spacing w:after="60" w:before="60"/>
      </w:pPr>
      <w:r>
        <w:rPr>
          <w:b/>
          <w:bCs/>
        </w:rPr>
        <w:t xml:space="preserve">"In His will is our peace": </w:t>
      </w:r>
      <w:r>
        <w:t xml:space="preserve">FP as attractor. The structure that is fully self-consistent, with no unforced elements, with no over-realization, is the unique completion. There is one such completion (pending Step 11). The program converges. In His will — in the constraint that no potential is wasted and none exceeded — is the peace of a uniquely determined structure.</w:t>
      </w:r>
    </w:p>
    <w:p>
      <w:pPr>
        <w:pStyle w:val="Heading2"/>
        <w:spacing w:after="150" w:before="300"/>
      </w:pPr>
      <w:r>
        <w:t xml:space="preserve">6.3 — Christ as the Axis in V4</w:t>
      </w:r>
    </w:p>
    <w:p>
      <w:pPr>
        <w:spacing w:after="100" w:before="100"/>
      </w:pPr>
      <w:r>
        <w:t xml:space="preserve">Christ in the ODCCT is not a third narrative alongside Odysseus and Dante. He is the axis around which both narratives turn — simultaneously the origin Odysseus returns to, the Beatrice who guides Dante beyond what reason can reach, and the vision at the end of the climb.</w:t>
      </w:r>
    </w:p>
    <w:p>
      <w:pPr>
        <w:spacing w:after="100" w:before="100"/>
      </w:pPr>
      <w:r>
        <w:t xml:space="preserve">In V4:</w:t>
      </w:r>
    </w:p>
    <w:p>
      <w:pPr>
        <w:pStyle w:val="ListParagraph"/>
        <w:numPr>
          <w:ilvl w:val="0"/>
          <w:numId w:val="1"/>
        </w:numPr>
        <w:spacing w:after="60" w:before="60"/>
      </w:pPr>
      <w:r>
        <w:rPr>
          <w:b/>
          <w:bCs/>
        </w:rPr>
        <w:t xml:space="preserve">Christ as origin (Odyssean): </w:t>
      </w:r>
      <w:r>
        <w:t xml:space="preserve">The FP is the Logos stated as a physical constraint. The origin event — the ground of the partial order — is not derived. It is given. A1 (events exist) is an axiom. The first event, the ground, is not itself derived from anything prior. It is the beginning. In Johannine terms: "In the beginning was the Word."</w:t>
      </w:r>
    </w:p>
    <w:p>
      <w:pPr>
        <w:pStyle w:val="ListParagraph"/>
        <w:numPr>
          <w:ilvl w:val="0"/>
          <w:numId w:val="1"/>
        </w:numPr>
        <w:spacing w:after="60" w:before="60"/>
      </w:pPr>
      <w:r>
        <w:rPr>
          <w:b/>
          <w:bCs/>
        </w:rPr>
        <w:t xml:space="preserve">Christ as guide (Dantean): </w:t>
      </w:r>
      <w:r>
        <w:t xml:space="preserve">The FP as Beatrice — the additional principle that takes the program from the formal structure to the unique completion. Without FP, the axioms A1+A2+A3 have infinitely many completions (all values of β are consistent). With FP, the completion is unique. The Logos guides the structure to itself.</w:t>
      </w:r>
    </w:p>
    <w:p>
      <w:pPr>
        <w:pStyle w:val="ListParagraph"/>
        <w:numPr>
          <w:ilvl w:val="0"/>
          <w:numId w:val="1"/>
        </w:numPr>
        <w:spacing w:after="60" w:before="60"/>
      </w:pPr>
      <w:r>
        <w:rPr>
          <w:b/>
          <w:bCs/>
        </w:rPr>
        <w:t xml:space="preserve">Christ as vision (Paradiso): </w:t>
      </w:r>
      <w:r>
        <w:t xml:space="preserve">S(1, 2π) as the complete vision. The fully derived partition function is the mathematical object in which all of the V4 structure is simultaneously present and accounted for. It is derived — it is not assumed. It emerges from the axioms and FP. The Logos is not imported. It is the structure's own completion, recognized from within.</w:t>
      </w:r>
    </w:p>
    <w:p>
      <w:pPr>
        <w:pStyle w:val="ListParagraph"/>
        <w:numPr>
          <w:ilvl w:val="0"/>
          <w:numId w:val="1"/>
        </w:numPr>
        <w:spacing w:after="60" w:before="60"/>
      </w:pPr>
      <w:r>
        <w:rPr>
          <w:b/>
          <w:bCs/>
        </w:rPr>
        <w:t xml:space="preserve">Christ as the cross (d=4): </w:t>
      </w:r>
      <w:r>
        <w:t xml:space="preserve">The intersection of the horizontal Odyssean journey (time, chain length, the sequence of covering relations) and the vertical Dantean ascent (levels of the partial order, the grading, the hierarchy of chains) is the causal diamond at τ=1. In d=4 Lorentzian spacetime, this structure is cruciform. d=4 is derived. The cross is not imported.</w:t>
      </w:r>
    </w:p>
    <w:p>
      <w:pPr>
        <w:pBdr>
          <w:bottom w:val="single" w:color="CCCCCC" w:sz="6"/>
        </w:pBdr>
        <w:spacing w:after="200" w:before="200"/>
      </w:pPr>
    </w:p>
    <w:p>
      <w:pPr>
        <w:pStyle w:val="Heading1"/>
        <w:spacing w:after="200" w:before="400"/>
      </w:pPr>
      <w:r>
        <w:t xml:space="preserve">Part 7 — Closing Note for Second Edition Planning</w:t>
      </w:r>
    </w:p>
    <w:p>
      <w:pPr>
        <w:spacing w:after="100" w:before="100"/>
      </w:pPr>
      <w:r>
        <w:t xml:space="preserve">The first edition of The Remembering Cosmos was written from vision toward science. It began with the Johannine claim — the Logos as memory, memory as the primitive relation that holds reality together — and moved toward a scientific formalization. The V1/V2 Logosfield was that formalization: careful, disciplined, honest about what it assumed.</w:t>
      </w:r>
    </w:p>
    <w:p>
      <w:pPr>
        <w:spacing w:after="100" w:before="100"/>
      </w:pPr>
      <w:r>
        <w:t xml:space="preserve">The second edition will be written from derivation toward vision. V4 begins with three axioms and a founding principle and derives memory as the structure of the discrete order, d=4 as the unique dimension in which complete realization is possible, and β=2π as the unique rate at which the structure forgets without over-forgetting or under-forgetting. It arrives at the same place the first edition started from — but now from below, from the mathematics, rather than from above, from the vision.</w:t>
      </w:r>
    </w:p>
    <w:p>
      <w:pPr>
        <w:spacing w:after="100" w:before="100"/>
      </w:pPr>
      <w:r>
        <w:t xml:space="preserve">The two directions meet. The vision was right. The mathematics confirms it. Not as proof — the science does not prove the theology. But as consonance: the grammar that the Johannine tradition uses to describe the Logos and the grammar that V4 uses to describe the pregeometric structure are the same grammar.</w:t>
      </w:r>
    </w:p>
    <w:p>
      <w:pPr>
        <w:spacing w:after="100" w:before="100"/>
      </w:pPr>
      <w:r>
        <w:t xml:space="preserve">That is what the second edition is about.</w:t>
      </w:r>
    </w:p>
    <w:p>
      <w:pPr>
        <w:spacing w:after="100" w:before="100"/>
      </w:pPr>
      <w:r>
        <w:rPr>
          <w:i/>
          <w:iCs/>
        </w:rPr>
        <w:t xml:space="preserve">The cosmos is not a machine but a memory. And now we can say why.</w:t>
      </w:r>
    </w:p>
    <w:p>
      <w:pPr>
        <w:pBdr>
          <w:bottom w:val="single" w:color="CCCCCC" w:sz="6"/>
        </w:pBdr>
        <w:spacing w:after="200" w:before="200"/>
      </w:pPr>
    </w:p>
    <w:p>
      <w:pPr>
        <w:spacing w:after="0" w:before="200"/>
        <w:jc w:val="center"/>
      </w:pPr>
      <w:r>
        <w:rPr>
          <w:i/>
          <w:iCs/>
        </w:rPr>
        <w:t xml:space="preserve">Second Edition Planning Document · July 11, 2026 · Earl Treloar · Internal working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2026-07-11T17:00:30.155Z</dcterms:created>
  <dcterms:modified xsi:type="dcterms:W3CDTF">2026-07-11T17:00:30.168Z</dcterms:modified>
</cp:coreProperties>
</file>

<file path=docProps/custom.xml><?xml version="1.0" encoding="utf-8"?>
<Properties xmlns="http://schemas.openxmlformats.org/officeDocument/2006/custom-properties" xmlns:vt="http://schemas.openxmlformats.org/officeDocument/2006/docPropsVTypes"/>
</file>