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68F" w:rsidRPr="00AF69EC" w:rsidRDefault="00351FF6">
      <w:pPr>
        <w:rPr>
          <w:rFonts w:ascii="Times New Roman" w:hAnsi="Times New Roman" w:cs="Times New Roman"/>
          <w:sz w:val="24"/>
          <w:szCs w:val="24"/>
        </w:rPr>
      </w:pPr>
      <w:r w:rsidRPr="00AF69EC">
        <w:rPr>
          <w:rFonts w:ascii="Times New Roman" w:hAnsi="Times New Roman" w:cs="Times New Roman"/>
          <w:sz w:val="24"/>
          <w:szCs w:val="24"/>
        </w:rPr>
        <w:t>7. The sensitivity analysis of the evaluation model</w:t>
      </w:r>
    </w:p>
    <w:p w:rsidR="00351FF6" w:rsidRPr="00AF69EC" w:rsidRDefault="00351FF6">
      <w:pPr>
        <w:rPr>
          <w:rFonts w:ascii="Times New Roman" w:hAnsi="Times New Roman" w:cs="Times New Roman"/>
          <w:sz w:val="24"/>
          <w:szCs w:val="24"/>
        </w:rPr>
      </w:pPr>
      <w:r w:rsidRPr="00AF69EC">
        <w:rPr>
          <w:rFonts w:ascii="Times New Roman" w:hAnsi="Times New Roman" w:cs="Times New Roman"/>
          <w:sz w:val="24"/>
          <w:szCs w:val="24"/>
        </w:rPr>
        <w:t>We only consider seven evaluating indexes to evaluate a lake in our evaluation model. Obviously, these indicators are incomplete. As for the other indicators, we assume that they are all at the opt</w:t>
      </w:r>
      <w:r w:rsidR="0099389F" w:rsidRPr="00AF69EC">
        <w:rPr>
          <w:rFonts w:ascii="Times New Roman" w:hAnsi="Times New Roman" w:cs="Times New Roman"/>
          <w:sz w:val="24"/>
          <w:szCs w:val="24"/>
        </w:rPr>
        <w:t>imal conditions. But actual situation is not always like what we assume. We test the sensitivity of the model with environmental awareness.</w:t>
      </w:r>
    </w:p>
    <w:p w:rsidR="0099389F" w:rsidRPr="00AF69EC" w:rsidRDefault="00675000">
      <w:pPr>
        <w:rPr>
          <w:rFonts w:ascii="Times New Roman" w:hAnsi="Times New Roman" w:cs="Times New Roman"/>
          <w:sz w:val="24"/>
          <w:szCs w:val="24"/>
        </w:rPr>
      </w:pPr>
      <w:r w:rsidRPr="00AF69EC">
        <w:rPr>
          <w:rFonts w:ascii="Times New Roman" w:hAnsi="Times New Roman" w:cs="Times New Roman"/>
          <w:sz w:val="24"/>
          <w:szCs w:val="24"/>
        </w:rPr>
        <w:t>The environmental awareness belongs to the index system of social environment. The uncertainty of environmental awareness is large in the actual cases. We analyze the fluctuation of the result under different environmental awareness.</w:t>
      </w:r>
    </w:p>
    <w:p w:rsidR="00675000" w:rsidRPr="00AF69EC" w:rsidRDefault="00DC7A1B">
      <w:pPr>
        <w:rPr>
          <w:rFonts w:ascii="Times New Roman" w:hAnsi="Times New Roman" w:cs="Times New Roman"/>
          <w:sz w:val="24"/>
          <w:szCs w:val="24"/>
        </w:rPr>
      </w:pPr>
      <w:r w:rsidRPr="00AF69EC">
        <w:rPr>
          <w:rFonts w:ascii="Times New Roman" w:hAnsi="Times New Roman" w:cs="Times New Roman"/>
          <w:sz w:val="24"/>
          <w:szCs w:val="24"/>
        </w:rPr>
        <w:t>Sensitivity calculation results are as follows:</w:t>
      </w:r>
    </w:p>
    <w:p w:rsidR="00351FF6" w:rsidRDefault="00DC7A1B" w:rsidP="00DC7A1B">
      <w:pPr>
        <w:jc w:val="center"/>
        <w:rPr>
          <w:rFonts w:ascii="Times New Roman" w:hAnsi="Times New Roman" w:cs="Times New Roman" w:hint="eastAsia"/>
          <w:sz w:val="24"/>
          <w:szCs w:val="24"/>
        </w:rPr>
      </w:pPr>
      <w:r w:rsidRPr="00AF69EC">
        <w:rPr>
          <w:rFonts w:ascii="Times New Roman" w:hAnsi="Times New Roman" w:cs="Times New Roman"/>
          <w:sz w:val="24"/>
          <w:szCs w:val="24"/>
        </w:rPr>
        <w:t>公式</w:t>
      </w:r>
      <w:r w:rsidRPr="00AF69EC">
        <w:rPr>
          <w:rFonts w:ascii="Times New Roman" w:hAnsi="Times New Roman" w:cs="Times New Roman"/>
          <w:sz w:val="24"/>
          <w:szCs w:val="24"/>
        </w:rPr>
        <w:t>11</w:t>
      </w:r>
    </w:p>
    <w:p w:rsidR="00AF69EC" w:rsidRDefault="00AF69EC" w:rsidP="00AF69EC">
      <w:pPr>
        <w:pStyle w:val="DisplayEquationAurora"/>
        <w:rPr>
          <w:rFonts w:hint="eastAsia"/>
        </w:rPr>
      </w:pPr>
      <w:r w:rsidRPr="00AF69EC">
        <w:rPr>
          <w:position w:val="-22"/>
        </w:rPr>
        <w:object w:dxaOrig="2850" w:dyaOrig="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8.5pt" o:ole="">
            <v:imagedata r:id="rId7" o:title=""/>
          </v:shape>
          <o:OLEObject Type="Embed" ProgID="Equation.Ribbit" ShapeID="_x0000_i1025" DrawAspect="Content" ObjectID="_1515262421" r:id="rId8"/>
        </w:object>
      </w:r>
    </w:p>
    <w:p w:rsidR="00AF69EC" w:rsidRPr="00AF69EC" w:rsidRDefault="00AF69EC" w:rsidP="00AF69EC">
      <w:pPr>
        <w:pStyle w:val="DisplayEquationAurora"/>
      </w:pPr>
      <w:r>
        <w:rPr>
          <w:rFonts w:ascii="Consolas" w:hAnsi="Consolas" w:cs="Consolas" w:hint="eastAsia"/>
          <w:color w:val="000000"/>
          <w:kern w:val="0"/>
          <w:sz w:val="20"/>
          <w:szCs w:val="20"/>
        </w:rPr>
        <w:t>$$</w:t>
      </w:r>
      <w:r w:rsidRPr="00AF69EC">
        <w:rPr>
          <w:rFonts w:ascii="Consolas" w:hAnsi="Consolas" w:cs="Consolas"/>
          <w:color w:val="000000"/>
          <w:kern w:val="0"/>
          <w:sz w:val="20"/>
          <w:szCs w:val="20"/>
        </w:rPr>
        <w:t>S(z,x</w:t>
      </w:r>
      <w:r w:rsidRPr="00AF69EC">
        <w:rPr>
          <w:rFonts w:ascii="Consolas" w:hAnsi="Consolas" w:cs="Consolas"/>
          <w:color w:val="0000FF"/>
          <w:kern w:val="0"/>
          <w:sz w:val="20"/>
          <w:szCs w:val="20"/>
        </w:rPr>
        <w:t>_</w:t>
      </w:r>
      <w:r w:rsidRPr="00AF69EC">
        <w:rPr>
          <w:rFonts w:ascii="Consolas" w:hAnsi="Consolas" w:cs="Consolas"/>
          <w:color w:val="000000"/>
          <w:kern w:val="0"/>
          <w:sz w:val="20"/>
          <w:szCs w:val="20"/>
        </w:rPr>
        <w:t>e)=</w:t>
      </w:r>
      <w:r w:rsidRPr="00AF69EC">
        <w:rPr>
          <w:rFonts w:ascii="Consolas" w:hAnsi="Consolas" w:cs="Consolas"/>
          <w:color w:val="0000FF"/>
          <w:kern w:val="0"/>
          <w:sz w:val="20"/>
          <w:szCs w:val="20"/>
        </w:rPr>
        <w:t>\</w:t>
      </w:r>
      <w:r w:rsidRPr="00AF69EC">
        <w:rPr>
          <w:rFonts w:ascii="Consolas" w:hAnsi="Consolas" w:cs="Consolas"/>
          <w:b/>
          <w:bCs/>
          <w:color w:val="0000FF"/>
          <w:kern w:val="0"/>
          <w:sz w:val="20"/>
          <w:szCs w:val="20"/>
        </w:rPr>
        <w:t>frac</w:t>
      </w:r>
      <w:r w:rsidRPr="00AF69EC">
        <w:rPr>
          <w:rFonts w:ascii="Consolas" w:hAnsi="Consolas" w:cs="Consolas"/>
          <w:color w:val="0000FF"/>
          <w:kern w:val="0"/>
          <w:sz w:val="20"/>
          <w:szCs w:val="20"/>
        </w:rPr>
        <w:t>{</w:t>
      </w:r>
      <w:r w:rsidRPr="00AF69EC">
        <w:rPr>
          <w:rFonts w:ascii="Consolas" w:hAnsi="Consolas" w:cs="Consolas"/>
          <w:color w:val="000000"/>
          <w:kern w:val="0"/>
          <w:sz w:val="20"/>
          <w:szCs w:val="20"/>
        </w:rPr>
        <w:t>dz</w:t>
      </w:r>
      <w:r w:rsidRPr="00AF69EC">
        <w:rPr>
          <w:rFonts w:ascii="Consolas" w:hAnsi="Consolas" w:cs="Consolas"/>
          <w:color w:val="0000FF"/>
          <w:kern w:val="0"/>
          <w:sz w:val="20"/>
          <w:szCs w:val="20"/>
        </w:rPr>
        <w:t>}{</w:t>
      </w:r>
      <w:r w:rsidRPr="00AF69EC">
        <w:rPr>
          <w:rFonts w:ascii="Consolas" w:hAnsi="Consolas" w:cs="Consolas"/>
          <w:color w:val="000000"/>
          <w:kern w:val="0"/>
          <w:sz w:val="20"/>
          <w:szCs w:val="20"/>
        </w:rPr>
        <w:t>dx</w:t>
      </w:r>
      <w:r w:rsidRPr="00AF69EC">
        <w:rPr>
          <w:rFonts w:ascii="Consolas" w:hAnsi="Consolas" w:cs="Consolas"/>
          <w:color w:val="0000FF"/>
          <w:kern w:val="0"/>
          <w:sz w:val="20"/>
          <w:szCs w:val="20"/>
        </w:rPr>
        <w:t>_{</w:t>
      </w:r>
      <w:r w:rsidRPr="00AF69EC">
        <w:rPr>
          <w:rFonts w:ascii="Consolas" w:hAnsi="Consolas" w:cs="Consolas"/>
          <w:color w:val="000000"/>
          <w:kern w:val="0"/>
          <w:sz w:val="20"/>
          <w:szCs w:val="20"/>
        </w:rPr>
        <w:t>e</w:t>
      </w:r>
      <w:r w:rsidRPr="00AF69EC">
        <w:rPr>
          <w:rFonts w:ascii="Consolas" w:hAnsi="Consolas" w:cs="Consolas"/>
          <w:color w:val="0000FF"/>
          <w:kern w:val="0"/>
          <w:sz w:val="20"/>
          <w:szCs w:val="20"/>
        </w:rPr>
        <w:t>}}\</w:t>
      </w:r>
      <w:r w:rsidRPr="00AF69EC">
        <w:rPr>
          <w:rFonts w:ascii="Consolas" w:hAnsi="Consolas" w:cs="Consolas"/>
          <w:b/>
          <w:bCs/>
          <w:color w:val="0000FF"/>
          <w:kern w:val="0"/>
          <w:sz w:val="20"/>
          <w:szCs w:val="20"/>
        </w:rPr>
        <w:t>cdot</w:t>
      </w:r>
      <w:r w:rsidRPr="00AF69EC">
        <w:rPr>
          <w:rFonts w:ascii="Consolas" w:hAnsi="Consolas" w:cs="Consolas"/>
          <w:color w:val="0000FF"/>
          <w:kern w:val="0"/>
          <w:sz w:val="20"/>
          <w:szCs w:val="20"/>
        </w:rPr>
        <w:t>\</w:t>
      </w:r>
      <w:r w:rsidRPr="00AF69EC">
        <w:rPr>
          <w:rFonts w:ascii="Consolas" w:hAnsi="Consolas" w:cs="Consolas"/>
          <w:b/>
          <w:bCs/>
          <w:color w:val="0000FF"/>
          <w:kern w:val="0"/>
          <w:sz w:val="20"/>
          <w:szCs w:val="20"/>
        </w:rPr>
        <w:t>frac</w:t>
      </w:r>
      <w:r w:rsidRPr="00AF69EC">
        <w:rPr>
          <w:rFonts w:ascii="Consolas" w:hAnsi="Consolas" w:cs="Consolas"/>
          <w:color w:val="0000FF"/>
          <w:kern w:val="0"/>
          <w:sz w:val="20"/>
          <w:szCs w:val="20"/>
        </w:rPr>
        <w:t>{</w:t>
      </w:r>
      <w:r w:rsidRPr="00AF69EC">
        <w:rPr>
          <w:rFonts w:ascii="Consolas" w:hAnsi="Consolas" w:cs="Consolas"/>
          <w:color w:val="000000"/>
          <w:kern w:val="0"/>
          <w:sz w:val="20"/>
          <w:szCs w:val="20"/>
        </w:rPr>
        <w:t>x</w:t>
      </w:r>
      <w:r w:rsidRPr="00AF69EC">
        <w:rPr>
          <w:rFonts w:ascii="Consolas" w:hAnsi="Consolas" w:cs="Consolas"/>
          <w:color w:val="0000FF"/>
          <w:kern w:val="0"/>
          <w:sz w:val="20"/>
          <w:szCs w:val="20"/>
        </w:rPr>
        <w:t>_</w:t>
      </w:r>
      <w:r w:rsidRPr="00AF69EC">
        <w:rPr>
          <w:rFonts w:ascii="Consolas" w:hAnsi="Consolas" w:cs="Consolas"/>
          <w:color w:val="000000"/>
          <w:kern w:val="0"/>
          <w:sz w:val="20"/>
          <w:szCs w:val="20"/>
        </w:rPr>
        <w:t>e</w:t>
      </w:r>
      <w:r w:rsidRPr="00AF69EC">
        <w:rPr>
          <w:rFonts w:ascii="Consolas" w:hAnsi="Consolas" w:cs="Consolas"/>
          <w:color w:val="0000FF"/>
          <w:kern w:val="0"/>
          <w:sz w:val="20"/>
          <w:szCs w:val="20"/>
        </w:rPr>
        <w:t>}{</w:t>
      </w:r>
      <w:r w:rsidRPr="00AF69EC">
        <w:rPr>
          <w:rFonts w:ascii="Consolas" w:hAnsi="Consolas" w:cs="Consolas"/>
          <w:color w:val="000000"/>
          <w:kern w:val="0"/>
          <w:sz w:val="20"/>
          <w:szCs w:val="20"/>
        </w:rPr>
        <w:t>z</w:t>
      </w:r>
      <w:r w:rsidRPr="00AF69EC">
        <w:rPr>
          <w:rFonts w:ascii="Consolas" w:hAnsi="Consolas" w:cs="Consolas"/>
          <w:color w:val="0000FF"/>
          <w:kern w:val="0"/>
          <w:sz w:val="20"/>
          <w:szCs w:val="20"/>
        </w:rPr>
        <w:t>}</w:t>
      </w:r>
      <w:r w:rsidRPr="00AF69EC">
        <w:rPr>
          <w:rFonts w:ascii="Consolas" w:hAnsi="Consolas" w:cs="Consolas"/>
          <w:color w:val="000000"/>
          <w:kern w:val="0"/>
          <w:sz w:val="20"/>
          <w:szCs w:val="20"/>
        </w:rPr>
        <w:t>=</w:t>
      </w:r>
      <w:r w:rsidRPr="00AF69EC">
        <w:rPr>
          <w:rFonts w:ascii="Consolas" w:hAnsi="Consolas" w:cs="Consolas"/>
          <w:b/>
          <w:bCs/>
          <w:color w:val="800000"/>
          <w:kern w:val="0"/>
          <w:sz w:val="20"/>
          <w:szCs w:val="20"/>
        </w:rPr>
        <w:t>-3.06</w:t>
      </w:r>
      <w:r>
        <w:rPr>
          <w:rFonts w:ascii="Consolas" w:hAnsi="Consolas" w:cs="Consolas" w:hint="eastAsia"/>
          <w:b/>
          <w:bCs/>
          <w:color w:val="800000"/>
          <w:kern w:val="0"/>
          <w:sz w:val="20"/>
          <w:szCs w:val="20"/>
        </w:rPr>
        <w:t xml:space="preserve"> $$</w:t>
      </w:r>
      <w:bookmarkStart w:id="0" w:name="_GoBack"/>
      <w:bookmarkEnd w:id="0"/>
    </w:p>
    <w:p w:rsidR="00DC7A1B" w:rsidRPr="00AF69EC" w:rsidRDefault="00673C4F" w:rsidP="00DC7A1B">
      <w:pPr>
        <w:rPr>
          <w:rFonts w:ascii="Times New Roman" w:hAnsi="Times New Roman" w:cs="Times New Roman"/>
          <w:sz w:val="24"/>
          <w:szCs w:val="24"/>
        </w:rPr>
      </w:pPr>
      <w:r w:rsidRPr="00AF69EC">
        <w:rPr>
          <w:rFonts w:ascii="Times New Roman" w:hAnsi="Times New Roman" w:cs="Times New Roman"/>
          <w:sz w:val="24"/>
          <w:szCs w:val="24"/>
        </w:rPr>
        <w:t xml:space="preserve">As we can see from the results, evaluation model is greatly influenced by environmental awareness. The reason for this result may be that the environmental awareness influences </w:t>
      </w:r>
      <w:r w:rsidR="004516B4" w:rsidRPr="00AF69EC">
        <w:rPr>
          <w:rFonts w:ascii="Times New Roman" w:hAnsi="Times New Roman" w:cs="Times New Roman"/>
          <w:sz w:val="24"/>
          <w:szCs w:val="24"/>
        </w:rPr>
        <w:t>some indexes. What’s more, stability of our model also need to be further improved.</w:t>
      </w:r>
    </w:p>
    <w:sectPr w:rsidR="00DC7A1B" w:rsidRPr="00AF6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9DB" w:rsidRDefault="009749DB" w:rsidP="00AF69EC">
      <w:r>
        <w:separator/>
      </w:r>
    </w:p>
  </w:endnote>
  <w:endnote w:type="continuationSeparator" w:id="0">
    <w:p w:rsidR="009749DB" w:rsidRDefault="009749DB" w:rsidP="00AF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9DB" w:rsidRDefault="009749DB" w:rsidP="00AF69EC">
      <w:r>
        <w:separator/>
      </w:r>
    </w:p>
  </w:footnote>
  <w:footnote w:type="continuationSeparator" w:id="0">
    <w:p w:rsidR="009749DB" w:rsidRDefault="009749DB" w:rsidP="00AF6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351FF6"/>
    <w:rsid w:val="00351FF6"/>
    <w:rsid w:val="004516B4"/>
    <w:rsid w:val="00673C4F"/>
    <w:rsid w:val="00675000"/>
    <w:rsid w:val="006A02B3"/>
    <w:rsid w:val="009749DB"/>
    <w:rsid w:val="00974FA3"/>
    <w:rsid w:val="0099389F"/>
    <w:rsid w:val="00AF69EC"/>
    <w:rsid w:val="00DC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9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9EC"/>
    <w:rPr>
      <w:sz w:val="18"/>
      <w:szCs w:val="18"/>
    </w:rPr>
  </w:style>
  <w:style w:type="paragraph" w:styleId="a4">
    <w:name w:val="footer"/>
    <w:basedOn w:val="a"/>
    <w:link w:val="Char0"/>
    <w:uiPriority w:val="99"/>
    <w:unhideWhenUsed/>
    <w:rsid w:val="00AF69EC"/>
    <w:pPr>
      <w:tabs>
        <w:tab w:val="center" w:pos="4153"/>
        <w:tab w:val="right" w:pos="8306"/>
      </w:tabs>
      <w:snapToGrid w:val="0"/>
      <w:jc w:val="left"/>
    </w:pPr>
    <w:rPr>
      <w:sz w:val="18"/>
      <w:szCs w:val="18"/>
    </w:rPr>
  </w:style>
  <w:style w:type="character" w:customStyle="1" w:styleId="Char0">
    <w:name w:val="页脚 Char"/>
    <w:basedOn w:val="a0"/>
    <w:link w:val="a4"/>
    <w:uiPriority w:val="99"/>
    <w:rsid w:val="00AF69EC"/>
    <w:rPr>
      <w:sz w:val="18"/>
      <w:szCs w:val="18"/>
    </w:rPr>
  </w:style>
  <w:style w:type="paragraph" w:customStyle="1" w:styleId="DisplayEquationAurora">
    <w:name w:val="Display Equation (Aurora)"/>
    <w:basedOn w:val="a"/>
    <w:link w:val="DisplayEquationAuroraChar"/>
    <w:rsid w:val="00AF69EC"/>
    <w:pPr>
      <w:tabs>
        <w:tab w:val="center" w:pos="4153"/>
        <w:tab w:val="right" w:pos="8306"/>
      </w:tabs>
      <w:jc w:val="center"/>
    </w:pPr>
    <w:rPr>
      <w:rFonts w:ascii="Times New Roman" w:hAnsi="Times New Roman" w:cs="Times New Roman"/>
      <w:sz w:val="24"/>
      <w:szCs w:val="24"/>
    </w:rPr>
  </w:style>
  <w:style w:type="character" w:customStyle="1" w:styleId="DisplayEquationAuroraChar">
    <w:name w:val="Display Equation (Aurora) Char"/>
    <w:basedOn w:val="a0"/>
    <w:link w:val="DisplayEquationAurora"/>
    <w:rsid w:val="00AF69EC"/>
    <w:rPr>
      <w:rFonts w:ascii="Times New Roman" w:hAnsi="Times New Roman" w:cs="Times New Roman"/>
      <w:sz w:val="24"/>
      <w:szCs w:val="24"/>
    </w:rPr>
  </w:style>
  <w:style w:type="character" w:customStyle="1" w:styleId="SectionBreakAurora">
    <w:name w:val="Section Break (Aurora)"/>
    <w:basedOn w:val="a0"/>
    <w:rsid w:val="00AF69EC"/>
    <w:rPr>
      <w:rFonts w:ascii="Times New Roman" w:hAnsi="Times New Roman" w:cs="Times New Roman"/>
      <w:vanish/>
      <w:color w:val="80008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9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9EC"/>
    <w:rPr>
      <w:sz w:val="18"/>
      <w:szCs w:val="18"/>
    </w:rPr>
  </w:style>
  <w:style w:type="paragraph" w:styleId="a4">
    <w:name w:val="footer"/>
    <w:basedOn w:val="a"/>
    <w:link w:val="Char0"/>
    <w:uiPriority w:val="99"/>
    <w:unhideWhenUsed/>
    <w:rsid w:val="00AF69EC"/>
    <w:pPr>
      <w:tabs>
        <w:tab w:val="center" w:pos="4153"/>
        <w:tab w:val="right" w:pos="8306"/>
      </w:tabs>
      <w:snapToGrid w:val="0"/>
      <w:jc w:val="left"/>
    </w:pPr>
    <w:rPr>
      <w:sz w:val="18"/>
      <w:szCs w:val="18"/>
    </w:rPr>
  </w:style>
  <w:style w:type="character" w:customStyle="1" w:styleId="Char0">
    <w:name w:val="页脚 Char"/>
    <w:basedOn w:val="a0"/>
    <w:link w:val="a4"/>
    <w:uiPriority w:val="99"/>
    <w:rsid w:val="00AF69EC"/>
    <w:rPr>
      <w:sz w:val="18"/>
      <w:szCs w:val="18"/>
    </w:rPr>
  </w:style>
  <w:style w:type="paragraph" w:customStyle="1" w:styleId="DisplayEquationAurora">
    <w:name w:val="Display Equation (Aurora)"/>
    <w:basedOn w:val="a"/>
    <w:link w:val="DisplayEquationAuroraChar"/>
    <w:rsid w:val="00AF69EC"/>
    <w:pPr>
      <w:tabs>
        <w:tab w:val="center" w:pos="4153"/>
        <w:tab w:val="right" w:pos="8306"/>
      </w:tabs>
      <w:jc w:val="center"/>
    </w:pPr>
    <w:rPr>
      <w:rFonts w:ascii="Times New Roman" w:hAnsi="Times New Roman" w:cs="Times New Roman"/>
      <w:sz w:val="24"/>
      <w:szCs w:val="24"/>
    </w:rPr>
  </w:style>
  <w:style w:type="character" w:customStyle="1" w:styleId="DisplayEquationAuroraChar">
    <w:name w:val="Display Equation (Aurora) Char"/>
    <w:basedOn w:val="a0"/>
    <w:link w:val="DisplayEquationAurora"/>
    <w:rsid w:val="00AF69EC"/>
    <w:rPr>
      <w:rFonts w:ascii="Times New Roman" w:hAnsi="Times New Roman" w:cs="Times New Roman"/>
      <w:sz w:val="24"/>
      <w:szCs w:val="24"/>
    </w:rPr>
  </w:style>
  <w:style w:type="character" w:customStyle="1" w:styleId="SectionBreakAurora">
    <w:name w:val="Section Break (Aurora)"/>
    <w:basedOn w:val="a0"/>
    <w:rsid w:val="00AF69EC"/>
    <w:rPr>
      <w:rFonts w:ascii="Times New Roman" w:hAnsi="Times New Roman" w:cs="Times New Roman"/>
      <w:vanish/>
      <w:color w:val="800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john</cp:lastModifiedBy>
  <cp:revision>2</cp:revision>
  <dcterms:created xsi:type="dcterms:W3CDTF">2016-01-25T12:21:00Z</dcterms:created>
  <dcterms:modified xsi:type="dcterms:W3CDTF">2016-01-25T13:27:00Z</dcterms:modified>
</cp:coreProperties>
</file>