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37"/>
        </w:tabs>
        <w:spacing w:before="72"/>
        <w:ind w:left="113" w:right="0" w:firstLine="0"/>
        <w:jc w:val="left"/>
        <w:rPr>
          <w:rFonts w:ascii="宋体" w:hAnsi="宋体" w:eastAsia="宋体"/>
          <w:sz w:val="16"/>
        </w:rPr>
      </w:pPr>
      <w:bookmarkStart w:id="0" w:name="Results"/>
      <w:bookmarkEnd w:id="0"/>
      <w:bookmarkStart w:id="1" w:name="Abstract"/>
      <w:bookmarkEnd w:id="1"/>
      <w:bookmarkStart w:id="2" w:name="Background"/>
      <w:bookmarkEnd w:id="2"/>
      <w:r>
        <w:rPr>
          <w:rFonts w:ascii="宋体" w:hAnsi="宋体" w:eastAsia="宋体"/>
          <w:color w:val="131413"/>
          <w:w w:val="90"/>
          <w:sz w:val="16"/>
        </w:rPr>
        <w:t>肖等. BMC基因组学(2021) 22:262</w:t>
      </w:r>
    </w:p>
    <w:p>
      <w:pPr>
        <w:spacing w:before="14"/>
        <w:ind w:left="113" w:right="0" w:firstLine="0"/>
        <w:jc w:val="left"/>
        <w:rPr>
          <w:rFonts w:ascii="宋体" w:hAnsi="宋体" w:eastAsia="宋体"/>
          <w:sz w:val="16"/>
        </w:rPr>
      </w:pPr>
      <w:r>
        <w:rPr>
          <w:rFonts w:ascii="宋体" w:hAnsi="宋体" w:eastAsia="宋体"/>
        </w:rPr>
        <w:drawing>
          <wp:anchor distT="0" distB="0" distL="0" distR="0" simplePos="0" relativeHeight="251661312" behindDoc="0" locked="0" layoutInCell="1" allowOverlap="1">
            <wp:simplePos x="0" y="0"/>
            <wp:positionH relativeFrom="page">
              <wp:posOffset>5358765</wp:posOffset>
            </wp:positionH>
            <wp:positionV relativeFrom="paragraph">
              <wp:posOffset>8255</wp:posOffset>
            </wp:positionV>
            <wp:extent cx="1471930" cy="1733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471916" cy="173609"/>
                    </a:xfrm>
                    <a:prstGeom prst="rect">
                      <a:avLst/>
                    </a:prstGeom>
                  </pic:spPr>
                </pic:pic>
              </a:graphicData>
            </a:graphic>
          </wp:anchor>
        </w:drawing>
      </w:r>
      <w:r>
        <w:rPr>
          <w:rFonts w:ascii="宋体" w:hAnsi="宋体" w:eastAsia="宋体"/>
          <w:color w:val="131413"/>
          <w:sz w:val="16"/>
        </w:rPr>
        <w:t>https://doi.org/10.1186/s12864-021-07544-y</w:t>
      </w:r>
    </w:p>
    <w:p>
      <w:pPr>
        <w:pStyle w:val="3"/>
        <w:rPr>
          <w:rFonts w:ascii="宋体" w:hAnsi="宋体" w:eastAsia="宋体"/>
          <w:sz w:val="20"/>
        </w:rPr>
      </w:pPr>
    </w:p>
    <w:p>
      <w:pPr>
        <w:pStyle w:val="3"/>
        <w:rPr>
          <w:rFonts w:ascii="宋体" w:hAnsi="宋体" w:eastAsia="宋体"/>
          <w:sz w:val="20"/>
        </w:rPr>
      </w:pPr>
    </w:p>
    <w:p>
      <w:pPr>
        <w:pStyle w:val="3"/>
        <w:spacing w:before="10"/>
        <w:rPr>
          <w:rFonts w:ascii="宋体" w:hAnsi="宋体" w:eastAsia="宋体"/>
          <w:sz w:val="23"/>
        </w:rPr>
      </w:pPr>
      <w:r>
        <w:rPr>
          <w:rFonts w:ascii="宋体" w:hAnsi="宋体" w:eastAsia="宋体"/>
        </w:rPr>
        <w:pict>
          <v:group id="docshapegroup1" o:spid="_x0000_s1026" o:spt="203" style="position:absolute;left:0pt;margin-left:56.65pt;margin-top:14.95pt;height:17pt;width:481.9pt;mso-position-horizontal-relative:page;mso-wrap-distance-bottom:0pt;mso-wrap-distance-top:0pt;z-index:-251649024;mso-width-relative:page;mso-height-relative:page;" coordorigin="1134,299" coordsize="9638,340">
            <o:lock v:ext="edit"/>
            <v:shape id="docshape2" o:spid="_x0000_s1027" style="position:absolute;left:1133;top:299;height:340;width:9638;" fillcolor="#04CAA8" filled="t" stroked="f" coordorigin="1134,299" coordsize="9638,340" path="m10772,358l10737,305,10722,299,1184,299,1137,338,1134,358,1134,578,1174,635,1184,638,10722,638,10771,589,10772,578,10772,358xe">
              <v:path arrowok="t"/>
              <v:fill on="t" focussize="0,0"/>
              <v:stroke on="f"/>
              <v:imagedata o:title=""/>
              <o:lock v:ext="edit"/>
            </v:shape>
            <v:shape id="docshape3" o:spid="_x0000_s1028" style="position:absolute;left:10711;top:299;height:59;width:61;" fillcolor="#04CAA8" filled="t" stroked="f" coordorigin="10712,299" coordsize="61,59" path="m10722,299l10712,299,10712,349,10715,349,10716,350,10718,351,10721,354,10721,355,10722,357,10722,358,10772,358,10771,348,10765,330,10754,316,10740,306,10722,299xe">
              <v:path arrowok="t"/>
              <v:fill on="t" focussize="0,0"/>
              <v:stroke on="f"/>
              <v:imagedata o:title=""/>
              <o:lock v:ext="edit"/>
            </v:shape>
            <v:shape id="docshape4" o:spid="_x0000_s1029" style="position:absolute;left:10711;top:299;height:59;width:61;" filled="f" stroked="t" coordorigin="10712,299" coordsize="61,59" path="m10712,299l10722,299,10740,306,10754,316,10765,330,10771,348,10772,358,10722,358,10722,357,10721,355,10721,354,10718,351,10716,350,10715,349,10712,349e">
              <v:path arrowok="t"/>
              <v:fill on="f" focussize="0,0"/>
              <v:stroke weight="0pt" color="#04C9AC"/>
              <v:imagedata o:title=""/>
              <o:lock v:ext="edit"/>
            </v:shape>
            <v:rect id="docshape5" o:spid="_x0000_s1030" o:spt="1" style="position:absolute;left:10721;top:358;height:220;width:50;" fillcolor="#04CAA8" filled="t" stroked="f" coordsize="21600,21600">
              <v:path/>
              <v:fill on="t" focussize="0,0"/>
              <v:stroke on="f"/>
              <v:imagedata o:title=""/>
              <o:lock v:ext="edit"/>
            </v:rect>
            <v:shape id="docshape6" o:spid="_x0000_s1031" style="position:absolute;left:10721;top:358;height:220;width:50;" filled="f" stroked="t" coordorigin="10722,358" coordsize="50,220" path="m10772,358l10772,578,10722,578,10722,358e">
              <v:path arrowok="t"/>
              <v:fill on="f" focussize="0,0"/>
              <v:stroke weight="0pt" color="#04C9AC"/>
              <v:imagedata o:title=""/>
              <o:lock v:ext="edit"/>
            </v:shape>
            <v:shape id="docshape7" o:spid="_x0000_s1032" style="position:absolute;left:10711;top:578;height:61;width:61;" fillcolor="#04CAA8" filled="t" stroked="f" coordorigin="10712,578" coordsize="61,61" path="m10772,578l10722,578,10722,580,10721,582,10721,584,10718,586,10716,587,10715,588,10712,588,10712,638,10722,638,10739,632,10754,621,10765,607,10771,589,10772,578xe">
              <v:path arrowok="t"/>
              <v:fill on="t" focussize="0,0"/>
              <v:stroke on="f"/>
              <v:imagedata o:title=""/>
              <o:lock v:ext="edit"/>
            </v:shape>
            <v:shape id="docshape8" o:spid="_x0000_s1033" style="position:absolute;left:10711;top:578;height:61;width:61;" filled="f" stroked="t" coordorigin="10712,578" coordsize="61,61" path="m10772,578l10739,632,10722,638,10712,638,10712,588,10715,588,10716,587,10718,586,10720,585,10721,584,10721,582,10722,580,10722,578e">
              <v:path arrowok="t"/>
              <v:fill on="f" focussize="0,0"/>
              <v:stroke weight="0pt" color="#04C9AC"/>
              <v:imagedata o:title=""/>
              <o:lock v:ext="edit"/>
            </v:shape>
            <v:rect id="docshape9" o:spid="_x0000_s1034" o:spt="1" style="position:absolute;left:1193;top:588;height:50;width:9518;" fillcolor="#04CAA8" filled="t" stroked="f" coordsize="21600,21600">
              <v:path/>
              <v:fill on="t" focussize="0,0"/>
              <v:stroke on="f"/>
              <v:imagedata o:title=""/>
              <o:lock v:ext="edit"/>
            </v:rect>
            <v:shape id="docshape10" o:spid="_x0000_s1035" style="position:absolute;left:1193;top:588;height:50;width:9518;" filled="f" stroked="t" coordorigin="1194,588" coordsize="9518,50" path="m10712,638l1194,638,1194,588,10712,588e">
              <v:path arrowok="t"/>
              <v:fill on="f" focussize="0,0"/>
              <v:stroke weight="0pt" color="#04C9AC"/>
              <v:imagedata o:title=""/>
              <o:lock v:ext="edit"/>
            </v:shape>
            <v:shape id="docshape11" o:spid="_x0000_s1036" style="position:absolute;left:1133;top:578;height:61;width:61;" fillcolor="#04CAA8" filled="t" stroked="f" coordorigin="1134,578" coordsize="61,61" path="m1184,578l1134,578,1135,589,1141,607,1152,621,1166,632,1184,638,1194,638,1194,588,1191,588,1189,587,1187,586,1185,584,1185,581,1184,580,1184,578xe">
              <v:path arrowok="t"/>
              <v:fill on="t" focussize="0,0"/>
              <v:stroke on="f"/>
              <v:imagedata o:title=""/>
              <o:lock v:ext="edit"/>
            </v:shape>
            <v:shape id="docshape12" o:spid="_x0000_s1037" style="position:absolute;left:1133;top:578;height:61;width:61;" filled="f" stroked="t" coordorigin="1134,578" coordsize="61,61" path="m1194,638l1184,638,1166,632,1152,621,1141,607,1135,589,1134,578,1184,578,1184,580,1185,581,1185,584,1186,585,1187,586,1189,587,1191,588,1194,588e">
              <v:path arrowok="t"/>
              <v:fill on="f" focussize="0,0"/>
              <v:stroke weight="0pt" color="#04C9AC"/>
              <v:imagedata o:title=""/>
              <o:lock v:ext="edit"/>
            </v:shape>
            <v:rect id="docshape13" o:spid="_x0000_s1038" o:spt="1" style="position:absolute;left:1133;top:358;height:220;width:50;" fillcolor="#04CAA8" filled="t" stroked="f" coordsize="21600,21600">
              <v:path/>
              <v:fill on="t" focussize="0,0"/>
              <v:stroke on="f"/>
              <v:imagedata o:title=""/>
              <o:lock v:ext="edit"/>
            </v:rect>
            <v:shape id="docshape14" o:spid="_x0000_s1039" style="position:absolute;left:1133;top:358;height:220;width:50;" filled="f" stroked="t" coordorigin="1134,358" coordsize="50,220" path="m1134,578l1134,358,1184,358,1184,578e">
              <v:path arrowok="t"/>
              <v:fill on="f" focussize="0,0"/>
              <v:stroke weight="0pt" color="#04C9AC"/>
              <v:imagedata o:title=""/>
              <o:lock v:ext="edit"/>
            </v:shape>
            <v:shape id="docshape15" o:spid="_x0000_s1040" style="position:absolute;left:1133;top:299;height:59;width:61;" fillcolor="#04CAA8" filled="t" stroked="f" coordorigin="1134,299" coordsize="61,59" path="m1194,299l1184,299,1166,306,1151,316,1141,330,1135,348,1134,358,1184,358,1184,357,1185,355,1185,354,1187,351,1189,350,1191,349,1194,349,1194,299xe">
              <v:path arrowok="t"/>
              <v:fill on="t" focussize="0,0"/>
              <v:stroke on="f"/>
              <v:imagedata o:title=""/>
              <o:lock v:ext="edit"/>
            </v:shape>
            <v:shape id="docshape16" o:spid="_x0000_s1041" style="position:absolute;left:1133;top:299;height:59;width:61;" filled="f" stroked="t" coordorigin="1134,299" coordsize="61,59" path="m1134,358l1166,306,1184,299,1194,299,1194,349,1191,349,1189,350,1187,351,1185,354,1185,355,1184,357,1184,358e">
              <v:path arrowok="t"/>
              <v:fill on="f" focussize="0,0"/>
              <v:stroke weight="0pt" color="#04C9AC"/>
              <v:imagedata o:title=""/>
              <o:lock v:ext="edit"/>
            </v:shape>
            <v:shape id="docshape17" o:spid="_x0000_s1042" style="position:absolute;left:10711;top:299;height:59;width:61;" fillcolor="#04CAA8" filled="t" stroked="f" coordorigin="10712,299" coordsize="61,59" path="m10722,299l10712,299,10712,349,10715,349,10716,350,10718,351,10721,354,10721,355,10722,357,10722,358,10772,358,10771,348,10765,330,10754,316,10740,306,10722,299xe">
              <v:path arrowok="t"/>
              <v:fill on="t" focussize="0,0"/>
              <v:stroke on="f"/>
              <v:imagedata o:title=""/>
              <o:lock v:ext="edit"/>
            </v:shape>
            <v:shape id="docshape18" o:spid="_x0000_s1043" style="position:absolute;left:10711;top:299;height:59;width:61;" filled="f" stroked="t" coordorigin="10712,299" coordsize="61,59" path="m10712,299l10722,299,10740,306,10754,316,10765,330,10771,348,10772,358,10722,358,10722,357,10721,355,10721,354,10718,351,10716,350,10715,349,10712,349e">
              <v:path arrowok="t"/>
              <v:fill on="f" focussize="0,0"/>
              <v:stroke weight="0pt" color="#04C9AC"/>
              <v:imagedata o:title=""/>
              <o:lock v:ext="edit"/>
            </v:shape>
            <v:rect id="docshape19" o:spid="_x0000_s1044" o:spt="1" style="position:absolute;left:10721;top:358;height:220;width:50;" fillcolor="#04CAA8" filled="t" stroked="f" coordsize="21600,21600">
              <v:path/>
              <v:fill on="t" focussize="0,0"/>
              <v:stroke on="f"/>
              <v:imagedata o:title=""/>
              <o:lock v:ext="edit"/>
            </v:rect>
            <v:shape id="docshape20" o:spid="_x0000_s1045" style="position:absolute;left:10721;top:358;height:220;width:50;" filled="f" stroked="t" coordorigin="10722,358" coordsize="50,220" path="m10772,358l10772,578,10722,578,10722,358e">
              <v:path arrowok="t"/>
              <v:fill on="f" focussize="0,0"/>
              <v:stroke weight="0pt" color="#04C9AC"/>
              <v:imagedata o:title=""/>
              <o:lock v:ext="edit"/>
            </v:shape>
            <v:shape id="docshape21" o:spid="_x0000_s1046" style="position:absolute;left:10711;top:578;height:61;width:61;" fillcolor="#04CAA8" filled="t" stroked="f" coordorigin="10712,578" coordsize="61,61" path="m10772,578l10722,578,10722,580,10721,582,10721,584,10718,586,10716,587,10715,588,10712,588,10712,638,10722,638,10739,632,10754,621,10765,607,10771,589,10772,578xe">
              <v:path arrowok="t"/>
              <v:fill on="t" focussize="0,0"/>
              <v:stroke on="f"/>
              <v:imagedata o:title=""/>
              <o:lock v:ext="edit"/>
            </v:shape>
            <v:shape id="docshape22" o:spid="_x0000_s1047" style="position:absolute;left:10711;top:578;height:61;width:61;" filled="f" stroked="t" coordorigin="10712,578" coordsize="61,61" path="m10772,578l10739,632,10722,638,10712,638,10712,588,10715,588,10716,587,10718,586,10720,585,10721,584,10721,582,10722,580,10722,578e">
              <v:path arrowok="t"/>
              <v:fill on="f" focussize="0,0"/>
              <v:stroke weight="0pt" color="#04C9AC"/>
              <v:imagedata o:title=""/>
              <o:lock v:ext="edit"/>
            </v:shape>
            <v:rect id="docshape23" o:spid="_x0000_s1048" o:spt="1" style="position:absolute;left:1193;top:588;height:50;width:9518;" fillcolor="#04CAA8" filled="t" stroked="f" coordsize="21600,21600">
              <v:path/>
              <v:fill on="t" focussize="0,0"/>
              <v:stroke on="f"/>
              <v:imagedata o:title=""/>
              <o:lock v:ext="edit"/>
            </v:rect>
            <v:shape id="docshape24" o:spid="_x0000_s1049" style="position:absolute;left:1193;top:588;height:50;width:9518;" filled="f" stroked="t" coordorigin="1194,588" coordsize="9518,50" path="m10712,638l1194,638,1194,588,10712,588e">
              <v:path arrowok="t"/>
              <v:fill on="f" focussize="0,0"/>
              <v:stroke weight="0pt" color="#04C9AC"/>
              <v:imagedata o:title=""/>
              <o:lock v:ext="edit"/>
            </v:shape>
            <v:shape id="docshape25" o:spid="_x0000_s1050" style="position:absolute;left:1133;top:578;height:61;width:61;" fillcolor="#04CAA8" filled="t" stroked="f" coordorigin="1134,578" coordsize="61,61" path="m1184,578l1134,578,1135,589,1141,607,1152,621,1166,632,1184,638,1194,638,1194,588,1191,588,1189,587,1187,586,1185,584,1185,581,1184,580,1184,578xe">
              <v:path arrowok="t"/>
              <v:fill on="t" focussize="0,0"/>
              <v:stroke on="f"/>
              <v:imagedata o:title=""/>
              <o:lock v:ext="edit"/>
            </v:shape>
            <v:shape id="docshape26" o:spid="_x0000_s1051" style="position:absolute;left:1133;top:578;height:61;width:61;" filled="f" stroked="t" coordorigin="1134,578" coordsize="61,61" path="m1194,638l1184,638,1166,632,1152,621,1141,607,1135,589,1134,578,1184,578,1184,580,1185,581,1185,584,1186,585,1187,586,1189,587,1191,588,1194,588e">
              <v:path arrowok="t"/>
              <v:fill on="f" focussize="0,0"/>
              <v:stroke weight="0pt" color="#04C9AC"/>
              <v:imagedata o:title=""/>
              <o:lock v:ext="edit"/>
            </v:shape>
            <v:rect id="docshape27" o:spid="_x0000_s1052" o:spt="1" style="position:absolute;left:1133;top:358;height:220;width:50;" fillcolor="#04CAA8" filled="t" stroked="f" coordsize="21600,21600">
              <v:path/>
              <v:fill on="t" focussize="0,0"/>
              <v:stroke on="f"/>
              <v:imagedata o:title=""/>
              <o:lock v:ext="edit"/>
            </v:rect>
            <v:shape id="docshape28" o:spid="_x0000_s1053" style="position:absolute;left:1133;top:358;height:220;width:50;" filled="f" stroked="t" coordorigin="1134,358" coordsize="50,220" path="m1134,578l1134,358,1184,358,1184,578e">
              <v:path arrowok="t"/>
              <v:fill on="f" focussize="0,0"/>
              <v:stroke weight="0pt" color="#04C9AC"/>
              <v:imagedata o:title=""/>
              <o:lock v:ext="edit"/>
            </v:shape>
            <v:shape id="docshape29" o:spid="_x0000_s1054" style="position:absolute;left:1133;top:299;height:59;width:61;" fillcolor="#04CAA8" filled="t" stroked="f" coordorigin="1134,299" coordsize="61,59" path="m1194,299l1184,299,1166,306,1151,316,1141,330,1135,348,1134,358,1184,358,1184,357,1185,355,1185,354,1187,351,1189,350,1191,349,1194,349,1194,299xe">
              <v:path arrowok="t"/>
              <v:fill on="t" focussize="0,0"/>
              <v:stroke on="f"/>
              <v:imagedata o:title=""/>
              <o:lock v:ext="edit"/>
            </v:shape>
            <v:shape id="docshape30" o:spid="_x0000_s1055" style="position:absolute;left:1133;top:299;height:59;width:61;" filled="f" stroked="t" coordorigin="1134,299" coordsize="61,59" path="m1134,358l1166,306,1184,299,1194,299,1194,349,1191,349,1189,350,1187,351,1185,354,1185,355,1184,357,1184,358e">
              <v:path arrowok="t"/>
              <v:fill on="f" focussize="0,0"/>
              <v:stroke weight="0pt" color="#04C9AC"/>
              <v:imagedata o:title=""/>
              <o:lock v:ext="edit"/>
            </v:shape>
            <v:shape id="docshape31" o:spid="_x0000_s1056" o:spt="202" type="#_x0000_t202" style="position:absolute;left:1183;top:358;height:231;width:9539;" filled="f" stroked="f" coordsize="21600,21600">
              <v:path/>
              <v:fill on="f" focussize="0,0"/>
              <v:stroke on="f" joinstyle="miter"/>
              <v:imagedata o:title=""/>
              <o:lock v:ext="edit"/>
              <v:textbox inset="0mm,0mm,0mm,0mm">
                <w:txbxContent>
                  <w:p>
                    <w:pPr>
                      <w:tabs>
                        <w:tab w:val="left" w:pos="8044"/>
                      </w:tabs>
                      <w:spacing w:before="0" w:line="230" w:lineRule="exact"/>
                      <w:ind w:left="30" w:right="0" w:firstLine="0"/>
                      <w:jc w:val="left"/>
                      <w:rPr>
                        <w:rFonts w:ascii="宋体" w:hAnsi="宋体" w:eastAsia="宋体"/>
                        <w:sz w:val="26"/>
                      </w:rPr>
                    </w:pPr>
                    <w:r>
                      <w:rPr>
                        <w:rFonts w:ascii="宋体" w:hAnsi="宋体" w:eastAsia="宋体"/>
                        <w:color w:val="FFFFFF"/>
                        <w:spacing w:val="25"/>
                        <w:w w:val="85"/>
                        <w:sz w:val="26"/>
                      </w:rPr>
                      <w:t>研究文章开放存取</w:t>
                    </w:r>
                  </w:p>
                </w:txbxContent>
              </v:textbox>
            </v:shape>
            <w10:wrap type="topAndBottom"/>
          </v:group>
        </w:pict>
      </w:r>
    </w:p>
    <w:p>
      <w:pPr>
        <w:pStyle w:val="3"/>
        <w:spacing w:before="10"/>
        <w:rPr>
          <w:rFonts w:ascii="宋体" w:hAnsi="宋体" w:eastAsia="宋体"/>
          <w:sz w:val="13"/>
        </w:rPr>
      </w:pPr>
    </w:p>
    <w:p>
      <w:pPr>
        <w:pStyle w:val="4"/>
        <w:spacing w:line="240" w:lineRule="auto"/>
      </w:pPr>
      <w:r>
        <w:rPr>
          <w:rFonts w:ascii="宋体" w:hAnsi="宋体" w:eastAsia="宋体"/>
        </w:rPr>
        <w:drawing>
          <wp:anchor distT="0" distB="0" distL="0" distR="0" simplePos="0" relativeHeight="251660288" behindDoc="0" locked="0" layoutInCell="1" allowOverlap="1">
            <wp:simplePos x="0" y="0"/>
            <wp:positionH relativeFrom="page">
              <wp:posOffset>6306820</wp:posOffset>
            </wp:positionH>
            <wp:positionV relativeFrom="paragraph">
              <wp:posOffset>0</wp:posOffset>
            </wp:positionV>
            <wp:extent cx="532765" cy="532765"/>
            <wp:effectExtent l="0" t="0" r="0" b="0"/>
            <wp:wrapNone/>
            <wp:docPr id="3" name="image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532739" cy="532637"/>
                    </a:xfrm>
                    <a:prstGeom prst="rect">
                      <a:avLst/>
                    </a:prstGeom>
                  </pic:spPr>
                </pic:pic>
              </a:graphicData>
            </a:graphic>
          </wp:anchor>
        </w:drawing>
      </w:r>
      <w:r>
        <w:rPr>
          <w:rFonts w:hint="eastAsia" w:ascii="宋体" w:hAnsi="宋体" w:eastAsia="宋体"/>
          <w:color w:val="131413"/>
          <w:w w:val="90"/>
          <w:lang w:eastAsia="zh-CN"/>
        </w:rPr>
        <w:t>甘薯栽培种</w:t>
      </w:r>
      <w:r>
        <w:rPr>
          <w:rFonts w:ascii="宋体" w:hAnsi="宋体" w:eastAsia="宋体"/>
          <w:color w:val="131413"/>
          <w:w w:val="90"/>
        </w:rPr>
        <w:t>与野生种叶绿体基因组的比较分析</w:t>
      </w:r>
    </w:p>
    <w:p>
      <w:pPr>
        <w:spacing w:before="181" w:line="266" w:lineRule="auto"/>
        <w:ind w:left="113" w:right="0" w:firstLine="0"/>
        <w:jc w:val="left"/>
        <w:rPr>
          <w:rFonts w:ascii="宋体" w:hAnsi="宋体" w:eastAsia="宋体"/>
          <w:sz w:val="22"/>
        </w:rPr>
      </w:pPr>
      <w:r>
        <w:rPr>
          <w:rFonts w:ascii="宋体" w:hAnsi="宋体" w:eastAsia="宋体"/>
          <w:color w:val="131413"/>
          <w:w w:val="85"/>
          <w:sz w:val="22"/>
        </w:rPr>
        <w:t>石卓晓1、潘旭2、易通灯1、席彬代1、陆冠昭1、贝蒂娜·海德3、安章1、支林洲1和清河草1*</w:t>
      </w:r>
    </w:p>
    <w:p>
      <w:pPr>
        <w:pStyle w:val="3"/>
        <w:rPr>
          <w:rFonts w:ascii="宋体" w:hAnsi="宋体" w:eastAsia="宋体"/>
          <w:sz w:val="20"/>
        </w:rPr>
      </w:pPr>
    </w:p>
    <w:p>
      <w:pPr>
        <w:pStyle w:val="3"/>
        <w:spacing w:before="10"/>
        <w:rPr>
          <w:rFonts w:ascii="宋体" w:hAnsi="宋体" w:eastAsia="宋体"/>
          <w:sz w:val="14"/>
        </w:rPr>
      </w:pPr>
      <w:r>
        <w:rPr>
          <w:rFonts w:ascii="宋体" w:hAnsi="宋体" w:eastAsia="宋体"/>
        </w:rPr>
        <w:pict>
          <v:group id="docshapegroup32" o:spid="_x0000_s1057" o:spt="203" style="position:absolute;left:0pt;margin-left:56.65pt;margin-top:9.75pt;height:229pt;width:481.9pt;mso-position-horizontal-relative:page;mso-wrap-distance-bottom:0pt;mso-wrap-distance-top:0pt;z-index:-251649024;mso-width-relative:page;mso-height-relative:page;" coordorigin="1134,195" coordsize="9638,4580">
            <o:lock v:ext="edit"/>
            <v:rect id="docshape33" o:spid="_x0000_s1058" o:spt="1" style="position:absolute;left:1133;top:274;height:191;width:11;" fillcolor="#04CAA8" filled="t" stroked="f" coordsize="21600,21600">
              <v:path/>
              <v:fill on="t" focussize="0,0"/>
              <v:stroke on="f"/>
              <v:imagedata o:title=""/>
              <o:lock v:ext="edit"/>
            </v:rect>
            <v:shape id="docshape34" o:spid="_x0000_s1059" style="position:absolute;left:1133;top:274;height:191;width:11;" filled="f" stroked="t" coordorigin="1134,275" coordsize="11,191" path="m1134,465l1134,275,1144,275,1144,465e">
              <v:path arrowok="t"/>
              <v:fill on="f" focussize="0,0"/>
              <v:stroke weight="0pt" color="#04C9AC"/>
              <v:imagedata o:title=""/>
              <o:lock v:ext="edit"/>
            </v:shape>
            <v:shape id="docshape35" o:spid="_x0000_s1060" style="position:absolute;left:1133;top:195;height:80;width:81;" fillcolor="#04CAA8" filled="t" stroked="f" coordorigin="1134,195" coordsize="81,80" path="m1214,195l1157,219,1134,275,1144,275,1145,262,1152,241,1165,225,1181,213,1202,206,1214,204,1214,195xe">
              <v:path arrowok="t"/>
              <v:fill on="t" focussize="0,0"/>
              <v:stroke on="f"/>
              <v:imagedata o:title=""/>
              <o:lock v:ext="edit"/>
            </v:shape>
            <v:shape id="docshape36" o:spid="_x0000_s1061" style="position:absolute;left:1133;top:195;height:80;width:81;" filled="f" stroked="t" coordorigin="1134,195" coordsize="81,80" path="m1134,275l1157,219,1214,195,1214,204,1202,206,1181,213,1165,225,1152,241,1145,262,1144,275e">
              <v:path arrowok="t"/>
              <v:fill on="f" focussize="0,0"/>
              <v:stroke weight="0pt" color="#04C9AC"/>
              <v:imagedata o:title=""/>
              <o:lock v:ext="edit"/>
            </v:shape>
            <v:rect id="docshape37" o:spid="_x0000_s1062" o:spt="1" style="position:absolute;left:1214;top:195;height:10;width:9477;" fillcolor="#04CAA8" filled="t" stroked="f" coordsize="21600,21600">
              <v:path/>
              <v:fill on="t" focussize="0,0"/>
              <v:stroke on="f"/>
              <v:imagedata o:title=""/>
              <o:lock v:ext="edit"/>
            </v:rect>
            <v:shape id="docshape38" o:spid="_x0000_s1063" style="position:absolute;left:1214;top:195;height:10;width:9477;" filled="f" stroked="t" coordorigin="1214,195" coordsize="9477,10" path="m1214,195l10691,195,10691,204,1214,204e">
              <v:path arrowok="t"/>
              <v:fill on="f" focussize="0,0"/>
              <v:stroke weight="0pt" color="#04C9AC"/>
              <v:imagedata o:title=""/>
              <o:lock v:ext="edit"/>
            </v:shape>
            <v:shape id="docshape39" o:spid="_x0000_s1064" style="position:absolute;left:10691;top:195;height:80;width:81;" fillcolor="#04CAA8" filled="t" stroked="f" coordorigin="10691,195" coordsize="81,80" path="m10691,195l10691,204,10704,206,10724,213,10741,225,10753,241,10760,262,10761,275,10772,275,10748,219,10706,196,10691,195xe">
              <v:path arrowok="t"/>
              <v:fill on="t" focussize="0,0"/>
              <v:stroke on="f"/>
              <v:imagedata o:title=""/>
              <o:lock v:ext="edit"/>
            </v:shape>
            <v:shape id="docshape40" o:spid="_x0000_s1065" style="position:absolute;left:10691;top:195;height:80;width:81;" filled="f" stroked="t" coordorigin="10691,195" coordsize="81,80" path="m10691,195l10748,219,10772,275,10761,275,10760,262,10753,241,10741,225,10724,213,10704,206,10691,204e">
              <v:path arrowok="t"/>
              <v:fill on="f" focussize="0,0"/>
              <v:stroke weight="0pt" color="#04C9AC"/>
              <v:imagedata o:title=""/>
              <o:lock v:ext="edit"/>
            </v:shape>
            <v:rect id="docshape41" o:spid="_x0000_s1066" o:spt="1" style="position:absolute;left:10761;top:274;height:191;width:11;" fillcolor="#04CAA8" filled="t" stroked="f" coordsize="21600,21600">
              <v:path/>
              <v:fill on="t" focussize="0,0"/>
              <v:stroke on="f"/>
              <v:imagedata o:title=""/>
              <o:lock v:ext="edit"/>
            </v:rect>
            <v:shape id="docshape42" o:spid="_x0000_s1067" style="position:absolute;left:10761;top:274;height:191;width:11;" filled="f" stroked="t" coordorigin="10761,275" coordsize="11,191" path="m10772,275l10772,465,10761,465,10761,275e">
              <v:path arrowok="t"/>
              <v:fill on="f" focussize="0,0"/>
              <v:stroke weight="0pt" color="#04C9AC"/>
              <v:imagedata o:title=""/>
              <o:lock v:ext="edit"/>
            </v:shape>
            <v:shape id="docshape43" o:spid="_x0000_s1068" style="position:absolute;left:1214;top:195;height:10;width:9477;" fillcolor="#04CAA8" filled="t" stroked="f" coordorigin="1214,195" coordsize="9477,10" path="m1214,195l1214,204,10691,204,1214,195xe">
              <v:path arrowok="t"/>
              <v:fill on="t" focussize="0,0"/>
              <v:stroke on="f"/>
              <v:imagedata o:title=""/>
              <o:lock v:ext="edit"/>
            </v:shape>
            <v:shape id="docshape44" o:spid="_x0000_s1069" style="position:absolute;left:1214;top:195;height:10;width:9477;" filled="f" stroked="t" coordorigin="1214,195" coordsize="9477,10" path="m10691,204l1214,204,1214,195e">
              <v:path arrowok="t"/>
              <v:fill on="f" focussize="0,0"/>
              <v:stroke weight="0pt" color="#04C9AC"/>
              <v:imagedata o:title=""/>
              <o:lock v:ext="edit"/>
            </v:shape>
            <v:rect id="docshape45" o:spid="_x0000_s1070" o:spt="1" style="position:absolute;left:10761;top:465;height:121;width:11;" filled="f" stroked="t" coordsize="21600,21600">
              <v:path/>
              <v:fill on="f" focussize="0,0"/>
              <v:stroke weight="0pt" color="#04C9AC"/>
              <v:imagedata o:title=""/>
              <o:lock v:ext="edit"/>
            </v:rect>
            <v:rect id="docshape46" o:spid="_x0000_s1071" o:spt="1" style="position:absolute;left:1133;top:465;height:121;width:11;" filled="f" stroked="t" coordsize="21600,21600">
              <v:path/>
              <v:fill on="f" focussize="0,0"/>
              <v:stroke weight="0pt" color="#04C9AC"/>
              <v:imagedata o:title=""/>
              <o:lock v:ext="edit"/>
            </v:rect>
            <v:rect id="docshape47" o:spid="_x0000_s1072" o:spt="1" style="position:absolute;left:10761;top:585;height:240;width:11;" fillcolor="#04CAA8" filled="t" stroked="f" coordsize="21600,21600">
              <v:path/>
              <v:fill on="t" focussize="0,0"/>
              <v:stroke on="f"/>
              <v:imagedata o:title=""/>
              <o:lock v:ext="edit"/>
            </v:rect>
            <v:rect id="docshape48" o:spid="_x0000_s1073" o:spt="1" style="position:absolute;left:10761;top:585;height:240;width:11;" filled="f" stroked="t" coordsize="21600,21600">
              <v:path/>
              <v:fill on="f" focussize="0,0"/>
              <v:stroke weight="0pt" color="#04C9AC"/>
              <v:imagedata o:title=""/>
              <o:lock v:ext="edit"/>
            </v:rect>
            <v:rect id="docshape49" o:spid="_x0000_s1074" o:spt="1" style="position:absolute;left:1133;top:585;height:240;width:11;" fillcolor="#04CAA8" filled="t" stroked="f" coordsize="21600,21600">
              <v:path/>
              <v:fill on="t" focussize="0,0"/>
              <v:stroke on="f"/>
              <v:imagedata o:title=""/>
              <o:lock v:ext="edit"/>
            </v:rect>
            <v:rect id="docshape50" o:spid="_x0000_s1075" o:spt="1" style="position:absolute;left:1133;top:585;height:240;width:11;" filled="f" stroked="t" coordsize="21600,21600">
              <v:path/>
              <v:fill on="f" focussize="0,0"/>
              <v:stroke weight="0pt" color="#04C9AC"/>
              <v:imagedata o:title=""/>
              <o:lock v:ext="edit"/>
            </v:rect>
            <v:rect id="docshape51" o:spid="_x0000_s1076" o:spt="1" style="position:absolute;left:10761;top:824;height:241;width:11;" fillcolor="#04CAA8" filled="t" stroked="f" coordsize="21600,21600">
              <v:path/>
              <v:fill on="t" focussize="0,0"/>
              <v:stroke on="f"/>
              <v:imagedata o:title=""/>
              <o:lock v:ext="edit"/>
            </v:rect>
            <v:rect id="docshape52" o:spid="_x0000_s1077" o:spt="1" style="position:absolute;left:10761;top:824;height:241;width:11;" filled="f" stroked="t" coordsize="21600,21600">
              <v:path/>
              <v:fill on="f" focussize="0,0"/>
              <v:stroke weight="0pt" color="#04C9AC"/>
              <v:imagedata o:title=""/>
              <o:lock v:ext="edit"/>
            </v:rect>
            <v:rect id="docshape53" o:spid="_x0000_s1078" o:spt="1" style="position:absolute;left:1133;top:824;height:241;width:11;" fillcolor="#04CAA8" filled="t" stroked="f" coordsize="21600,21600">
              <v:path/>
              <v:fill on="t" focussize="0,0"/>
              <v:stroke on="f"/>
              <v:imagedata o:title=""/>
              <o:lock v:ext="edit"/>
            </v:rect>
            <v:rect id="docshape54" o:spid="_x0000_s1079" o:spt="1" style="position:absolute;left:1133;top:824;height:241;width:11;" filled="f" stroked="t" coordsize="21600,21600">
              <v:path/>
              <v:fill on="f" focussize="0,0"/>
              <v:stroke weight="0pt" color="#04C9AC"/>
              <v:imagedata o:title=""/>
              <o:lock v:ext="edit"/>
            </v:rect>
            <v:rect id="docshape55" o:spid="_x0000_s1080" o:spt="1" style="position:absolute;left:10761;top:1064;height:241;width:11;" fillcolor="#04CAA8" filled="t" stroked="f" coordsize="21600,21600">
              <v:path/>
              <v:fill on="t" focussize="0,0"/>
              <v:stroke on="f"/>
              <v:imagedata o:title=""/>
              <o:lock v:ext="edit"/>
            </v:rect>
            <v:rect id="docshape56" o:spid="_x0000_s1081" o:spt="1" style="position:absolute;left:10761;top:1064;height:241;width:11;" filled="f" stroked="t" coordsize="21600,21600">
              <v:path/>
              <v:fill on="f" focussize="0,0"/>
              <v:stroke weight="0pt" color="#04C9AC"/>
              <v:imagedata o:title=""/>
              <o:lock v:ext="edit"/>
            </v:rect>
            <v:rect id="docshape57" o:spid="_x0000_s1082" o:spt="1" style="position:absolute;left:1133;top:1064;height:241;width:11;" fillcolor="#04CAA8" filled="t" stroked="f" coordsize="21600,21600">
              <v:path/>
              <v:fill on="t" focussize="0,0"/>
              <v:stroke on="f"/>
              <v:imagedata o:title=""/>
              <o:lock v:ext="edit"/>
            </v:rect>
            <v:rect id="docshape58" o:spid="_x0000_s1083" o:spt="1" style="position:absolute;left:1133;top:1064;height:241;width:11;" filled="f" stroked="t" coordsize="21600,21600">
              <v:path/>
              <v:fill on="f" focussize="0,0"/>
              <v:stroke weight="0pt" color="#04C9AC"/>
              <v:imagedata o:title=""/>
              <o:lock v:ext="edit"/>
            </v:rect>
            <v:rect id="docshape59" o:spid="_x0000_s1084" o:spt="1" style="position:absolute;left:10761;top:1305;height:240;width:11;" fillcolor="#04CAA8" filled="t" stroked="f" coordsize="21600,21600">
              <v:path/>
              <v:fill on="t" focussize="0,0"/>
              <v:stroke on="f"/>
              <v:imagedata o:title=""/>
              <o:lock v:ext="edit"/>
            </v:rect>
            <v:rect id="docshape60" o:spid="_x0000_s1085" o:spt="1" style="position:absolute;left:10761;top:1305;height:240;width:11;" filled="f" stroked="t" coordsize="21600,21600">
              <v:path/>
              <v:fill on="f" focussize="0,0"/>
              <v:stroke weight="0pt" color="#04C9AC"/>
              <v:imagedata o:title=""/>
              <o:lock v:ext="edit"/>
            </v:rect>
            <v:rect id="docshape61" o:spid="_x0000_s1086" o:spt="1" style="position:absolute;left:1133;top:1305;height:240;width:11;" fillcolor="#04CAA8" filled="t" stroked="f" coordsize="21600,21600">
              <v:path/>
              <v:fill on="t" focussize="0,0"/>
              <v:stroke on="f"/>
              <v:imagedata o:title=""/>
              <o:lock v:ext="edit"/>
            </v:rect>
            <v:rect id="docshape62" o:spid="_x0000_s1087" o:spt="1" style="position:absolute;left:1133;top:1305;height:240;width:11;" filled="f" stroked="t" coordsize="21600,21600">
              <v:path/>
              <v:fill on="f" focussize="0,0"/>
              <v:stroke weight="0pt" color="#04C9AC"/>
              <v:imagedata o:title=""/>
              <o:lock v:ext="edit"/>
            </v:rect>
            <v:rect id="docshape63" o:spid="_x0000_s1088" o:spt="1" style="position:absolute;left:10761;top:1544;height:61;width:11;" fillcolor="#04CAA8" filled="t" stroked="f" coordsize="21600,21600">
              <v:path/>
              <v:fill on="t" focussize="0,0"/>
              <v:stroke on="f"/>
              <v:imagedata o:title=""/>
              <o:lock v:ext="edit"/>
            </v:rect>
            <v:rect id="docshape64" o:spid="_x0000_s1089" o:spt="1" style="position:absolute;left:10761;top:1544;height:61;width:11;" filled="f" stroked="t" coordsize="21600,21600">
              <v:path/>
              <v:fill on="f" focussize="0,0"/>
              <v:stroke weight="0pt" color="#04C9AC"/>
              <v:imagedata o:title=""/>
              <o:lock v:ext="edit"/>
            </v:rect>
            <v:rect id="docshape65" o:spid="_x0000_s1090" o:spt="1" style="position:absolute;left:1133;top:1544;height:61;width:11;" fillcolor="#04CAA8" filled="t" stroked="f" coordsize="21600,21600">
              <v:path/>
              <v:fill on="t" focussize="0,0"/>
              <v:stroke on="f"/>
              <v:imagedata o:title=""/>
              <o:lock v:ext="edit"/>
            </v:rect>
            <v:rect id="docshape66" o:spid="_x0000_s1091" o:spt="1" style="position:absolute;left:1133;top:1544;height:61;width:11;" filled="f" stroked="t" coordsize="21600,21600">
              <v:path/>
              <v:fill on="f" focussize="0,0"/>
              <v:stroke weight="0pt" color="#04C9AC"/>
              <v:imagedata o:title=""/>
              <o:lock v:ext="edit"/>
            </v:rect>
            <v:rect id="docshape67" o:spid="_x0000_s1092" o:spt="1" style="position:absolute;left:10761;top:1604;height:241;width:11;" fillcolor="#04CAA8" filled="t" stroked="f" coordsize="21600,21600">
              <v:path/>
              <v:fill on="t" focussize="0,0"/>
              <v:stroke on="f"/>
              <v:imagedata o:title=""/>
              <o:lock v:ext="edit"/>
            </v:rect>
            <v:rect id="docshape68" o:spid="_x0000_s1093" o:spt="1" style="position:absolute;left:10761;top:1604;height:241;width:11;" filled="f" stroked="t" coordsize="21600,21600">
              <v:path/>
              <v:fill on="f" focussize="0,0"/>
              <v:stroke weight="0pt" color="#04C9AC"/>
              <v:imagedata o:title=""/>
              <o:lock v:ext="edit"/>
            </v:rect>
            <v:rect id="docshape69" o:spid="_x0000_s1094" o:spt="1" style="position:absolute;left:1133;top:1604;height:241;width:11;" fillcolor="#04CAA8" filled="t" stroked="f" coordsize="21600,21600">
              <v:path/>
              <v:fill on="t" focussize="0,0"/>
              <v:stroke on="f"/>
              <v:imagedata o:title=""/>
              <o:lock v:ext="edit"/>
            </v:rect>
            <v:rect id="docshape70" o:spid="_x0000_s1095" o:spt="1" style="position:absolute;left:1133;top:1604;height:241;width:11;" filled="f" stroked="t" coordsize="21600,21600">
              <v:path/>
              <v:fill on="f" focussize="0,0"/>
              <v:stroke weight="0pt" color="#04C9AC"/>
              <v:imagedata o:title=""/>
              <o:lock v:ext="edit"/>
            </v:rect>
            <v:rect id="docshape71" o:spid="_x0000_s1096" o:spt="1" style="position:absolute;left:10761;top:1845;height:240;width:11;" fillcolor="#04CAA8" filled="t" stroked="f" coordsize="21600,21600">
              <v:path/>
              <v:fill on="t" focussize="0,0"/>
              <v:stroke on="f"/>
              <v:imagedata o:title=""/>
              <o:lock v:ext="edit"/>
            </v:rect>
            <v:rect id="docshape72" o:spid="_x0000_s1097" o:spt="1" style="position:absolute;left:10761;top:1845;height:240;width:11;" filled="f" stroked="t" coordsize="21600,21600">
              <v:path/>
              <v:fill on="f" focussize="0,0"/>
              <v:stroke weight="0pt" color="#04C9AC"/>
              <v:imagedata o:title=""/>
              <o:lock v:ext="edit"/>
            </v:rect>
            <v:rect id="docshape73" o:spid="_x0000_s1098" o:spt="1" style="position:absolute;left:1133;top:1845;height:240;width:11;" fillcolor="#04CAA8" filled="t" stroked="f" coordsize="21600,21600">
              <v:path/>
              <v:fill on="t" focussize="0,0"/>
              <v:stroke on="f"/>
              <v:imagedata o:title=""/>
              <o:lock v:ext="edit"/>
            </v:rect>
            <v:rect id="docshape74" o:spid="_x0000_s1099" o:spt="1" style="position:absolute;left:1133;top:1845;height:240;width:11;" filled="f" stroked="t" coordsize="21600,21600">
              <v:path/>
              <v:fill on="f" focussize="0,0"/>
              <v:stroke weight="0pt" color="#04C9AC"/>
              <v:imagedata o:title=""/>
              <o:lock v:ext="edit"/>
            </v:rect>
            <v:rect id="docshape75" o:spid="_x0000_s1100" o:spt="1" style="position:absolute;left:10761;top:2084;height:241;width:11;" fillcolor="#04CAA8" filled="t" stroked="f" coordsize="21600,21600">
              <v:path/>
              <v:fill on="t" focussize="0,0"/>
              <v:stroke on="f"/>
              <v:imagedata o:title=""/>
              <o:lock v:ext="edit"/>
            </v:rect>
            <v:rect id="docshape76" o:spid="_x0000_s1101" o:spt="1" style="position:absolute;left:10761;top:2084;height:241;width:11;" filled="f" stroked="t" coordsize="21600,21600">
              <v:path/>
              <v:fill on="f" focussize="0,0"/>
              <v:stroke weight="0pt" color="#04C9AC"/>
              <v:imagedata o:title=""/>
              <o:lock v:ext="edit"/>
            </v:rect>
            <v:rect id="docshape77" o:spid="_x0000_s1102" o:spt="1" style="position:absolute;left:1133;top:2084;height:241;width:11;" fillcolor="#04CAA8" filled="t" stroked="f" coordsize="21600,21600">
              <v:path/>
              <v:fill on="t" focussize="0,0"/>
              <v:stroke on="f"/>
              <v:imagedata o:title=""/>
              <o:lock v:ext="edit"/>
            </v:rect>
            <v:rect id="docshape78" o:spid="_x0000_s1103" o:spt="1" style="position:absolute;left:1133;top:2084;height:241;width:11;" filled="f" stroked="t" coordsize="21600,21600">
              <v:path/>
              <v:fill on="f" focussize="0,0"/>
              <v:stroke weight="0pt" color="#04C9AC"/>
              <v:imagedata o:title=""/>
              <o:lock v:ext="edit"/>
            </v:rect>
            <v:rect id="docshape79" o:spid="_x0000_s1104" o:spt="1" style="position:absolute;left:10761;top:2324;height:241;width:11;" fillcolor="#04CAA8" filled="t" stroked="f" coordsize="21600,21600">
              <v:path/>
              <v:fill on="t" focussize="0,0"/>
              <v:stroke on="f"/>
              <v:imagedata o:title=""/>
              <o:lock v:ext="edit"/>
            </v:rect>
            <v:rect id="docshape80" o:spid="_x0000_s1105" o:spt="1" style="position:absolute;left:10761;top:2324;height:241;width:11;" filled="f" stroked="t" coordsize="21600,21600">
              <v:path/>
              <v:fill on="f" focussize="0,0"/>
              <v:stroke weight="0pt" color="#04C9AC"/>
              <v:imagedata o:title=""/>
              <o:lock v:ext="edit"/>
            </v:rect>
            <v:rect id="docshape81" o:spid="_x0000_s1106" o:spt="1" style="position:absolute;left:1133;top:2324;height:241;width:11;" fillcolor="#04CAA8" filled="t" stroked="f" coordsize="21600,21600">
              <v:path/>
              <v:fill on="t" focussize="0,0"/>
              <v:stroke on="f"/>
              <v:imagedata o:title=""/>
              <o:lock v:ext="edit"/>
            </v:rect>
            <v:rect id="docshape82" o:spid="_x0000_s1107" o:spt="1" style="position:absolute;left:1133;top:2324;height:241;width:11;" filled="f" stroked="t" coordsize="21600,21600">
              <v:path/>
              <v:fill on="f" focussize="0,0"/>
              <v:stroke weight="0pt" color="#04C9AC"/>
              <v:imagedata o:title=""/>
              <o:lock v:ext="edit"/>
            </v:rect>
            <v:rect id="docshape83" o:spid="_x0000_s1108" o:spt="1" style="position:absolute;left:10761;top:2565;height:240;width:11;" fillcolor="#04CAA8" filled="t" stroked="f" coordsize="21600,21600">
              <v:path/>
              <v:fill on="t" focussize="0,0"/>
              <v:stroke on="f"/>
              <v:imagedata o:title=""/>
              <o:lock v:ext="edit"/>
            </v:rect>
            <v:rect id="docshape84" o:spid="_x0000_s1109" o:spt="1" style="position:absolute;left:10761;top:2565;height:240;width:11;" filled="f" stroked="t" coordsize="21600,21600">
              <v:path/>
              <v:fill on="f" focussize="0,0"/>
              <v:stroke weight="0pt" color="#04C9AC"/>
              <v:imagedata o:title=""/>
              <o:lock v:ext="edit"/>
            </v:rect>
            <v:rect id="docshape85" o:spid="_x0000_s1110" o:spt="1" style="position:absolute;left:1133;top:2565;height:240;width:11;" fillcolor="#04CAA8" filled="t" stroked="f" coordsize="21600,21600">
              <v:path/>
              <v:fill on="t" focussize="0,0"/>
              <v:stroke on="f"/>
              <v:imagedata o:title=""/>
              <o:lock v:ext="edit"/>
            </v:rect>
            <v:rect id="docshape86" o:spid="_x0000_s1111" o:spt="1" style="position:absolute;left:1133;top:2565;height:240;width:11;" filled="f" stroked="t" coordsize="21600,21600">
              <v:path/>
              <v:fill on="f" focussize="0,0"/>
              <v:stroke weight="0pt" color="#04C9AC"/>
              <v:imagedata o:title=""/>
              <o:lock v:ext="edit"/>
            </v:rect>
            <v:rect id="docshape87" o:spid="_x0000_s1112" o:spt="1" style="position:absolute;left:10761;top:2804;height:241;width:11;" fillcolor="#04CAA8" filled="t" stroked="f" coordsize="21600,21600">
              <v:path/>
              <v:fill on="t" focussize="0,0"/>
              <v:stroke on="f"/>
              <v:imagedata o:title=""/>
              <o:lock v:ext="edit"/>
            </v:rect>
            <v:rect id="docshape88" o:spid="_x0000_s1113" o:spt="1" style="position:absolute;left:10761;top:2804;height:241;width:11;" filled="f" stroked="t" coordsize="21600,21600">
              <v:path/>
              <v:fill on="f" focussize="0,0"/>
              <v:stroke weight="0pt" color="#04C9AC"/>
              <v:imagedata o:title=""/>
              <o:lock v:ext="edit"/>
            </v:rect>
            <v:rect id="docshape89" o:spid="_x0000_s1114" o:spt="1" style="position:absolute;left:1133;top:2804;height:241;width:11;" fillcolor="#04CAA8" filled="t" stroked="f" coordsize="21600,21600">
              <v:path/>
              <v:fill on="t" focussize="0,0"/>
              <v:stroke on="f"/>
              <v:imagedata o:title=""/>
              <o:lock v:ext="edit"/>
            </v:rect>
            <v:rect id="docshape90" o:spid="_x0000_s1115" o:spt="1" style="position:absolute;left:1133;top:2804;height:241;width:11;" filled="f" stroked="t" coordsize="21600,21600">
              <v:path/>
              <v:fill on="f" focussize="0,0"/>
              <v:stroke weight="0pt" color="#04C9AC"/>
              <v:imagedata o:title=""/>
              <o:lock v:ext="edit"/>
            </v:rect>
            <v:rect id="docshape91" o:spid="_x0000_s1116" o:spt="1" style="position:absolute;left:10761;top:3044;height:241;width:11;" fillcolor="#04CAA8" filled="t" stroked="f" coordsize="21600,21600">
              <v:path/>
              <v:fill on="t" focussize="0,0"/>
              <v:stroke on="f"/>
              <v:imagedata o:title=""/>
              <o:lock v:ext="edit"/>
            </v:rect>
            <v:rect id="docshape92" o:spid="_x0000_s1117" o:spt="1" style="position:absolute;left:10761;top:3044;height:241;width:11;" filled="f" stroked="t" coordsize="21600,21600">
              <v:path/>
              <v:fill on="f" focussize="0,0"/>
              <v:stroke weight="0pt" color="#04C9AC"/>
              <v:imagedata o:title=""/>
              <o:lock v:ext="edit"/>
            </v:rect>
            <v:rect id="docshape93" o:spid="_x0000_s1118" o:spt="1" style="position:absolute;left:1133;top:3044;height:241;width:11;" fillcolor="#04CAA8" filled="t" stroked="f" coordsize="21600,21600">
              <v:path/>
              <v:fill on="t" focussize="0,0"/>
              <v:stroke on="f"/>
              <v:imagedata o:title=""/>
              <o:lock v:ext="edit"/>
            </v:rect>
            <v:rect id="docshape94" o:spid="_x0000_s1119" o:spt="1" style="position:absolute;left:1133;top:3044;height:241;width:11;" filled="f" stroked="t" coordsize="21600,21600">
              <v:path/>
              <v:fill on="f" focussize="0,0"/>
              <v:stroke weight="0pt" color="#04C9AC"/>
              <v:imagedata o:title=""/>
              <o:lock v:ext="edit"/>
            </v:rect>
            <v:rect id="docshape95" o:spid="_x0000_s1120" o:spt="1" style="position:absolute;left:10761;top:3285;height:240;width:11;" fillcolor="#04CAA8" filled="t" stroked="f" coordsize="21600,21600">
              <v:path/>
              <v:fill on="t" focussize="0,0"/>
              <v:stroke on="f"/>
              <v:imagedata o:title=""/>
              <o:lock v:ext="edit"/>
            </v:rect>
            <v:rect id="docshape96" o:spid="_x0000_s1121" o:spt="1" style="position:absolute;left:10761;top:3285;height:240;width:11;" filled="f" stroked="t" coordsize="21600,21600">
              <v:path/>
              <v:fill on="f" focussize="0,0"/>
              <v:stroke weight="0pt" color="#04C9AC"/>
              <v:imagedata o:title=""/>
              <o:lock v:ext="edit"/>
            </v:rect>
            <v:rect id="docshape97" o:spid="_x0000_s1122" o:spt="1" style="position:absolute;left:1133;top:3285;height:240;width:11;" fillcolor="#04CAA8" filled="t" stroked="f" coordsize="21600,21600">
              <v:path/>
              <v:fill on="t" focussize="0,0"/>
              <v:stroke on="f"/>
              <v:imagedata o:title=""/>
              <o:lock v:ext="edit"/>
            </v:rect>
            <v:rect id="docshape98" o:spid="_x0000_s1123" o:spt="1" style="position:absolute;left:1133;top:3285;height:240;width:11;" filled="f" stroked="t" coordsize="21600,21600">
              <v:path/>
              <v:fill on="f" focussize="0,0"/>
              <v:stroke weight="0pt" color="#04C9AC"/>
              <v:imagedata o:title=""/>
              <o:lock v:ext="edit"/>
            </v:rect>
            <v:rect id="docshape99" o:spid="_x0000_s1124" o:spt="1" style="position:absolute;left:10761;top:3524;height:61;width:11;" fillcolor="#04CAA8" filled="t" stroked="f" coordsize="21600,21600">
              <v:path/>
              <v:fill on="t" focussize="0,0"/>
              <v:stroke on="f"/>
              <v:imagedata o:title=""/>
              <o:lock v:ext="edit"/>
            </v:rect>
            <v:rect id="docshape100" o:spid="_x0000_s1125" o:spt="1" style="position:absolute;left:10761;top:3524;height:61;width:11;" filled="f" stroked="t" coordsize="21600,21600">
              <v:path/>
              <v:fill on="f" focussize="0,0"/>
              <v:stroke weight="0pt" color="#04C9AC"/>
              <v:imagedata o:title=""/>
              <o:lock v:ext="edit"/>
            </v:rect>
            <v:rect id="docshape101" o:spid="_x0000_s1126" o:spt="1" style="position:absolute;left:1133;top:3524;height:61;width:11;" fillcolor="#04CAA8" filled="t" stroked="f" coordsize="21600,21600">
              <v:path/>
              <v:fill on="t" focussize="0,0"/>
              <v:stroke on="f"/>
              <v:imagedata o:title=""/>
              <o:lock v:ext="edit"/>
            </v:rect>
            <v:rect id="docshape102" o:spid="_x0000_s1127" o:spt="1" style="position:absolute;left:1133;top:3524;height:61;width:11;" filled="f" stroked="t" coordsize="21600,21600">
              <v:path/>
              <v:fill on="f" focussize="0,0"/>
              <v:stroke weight="0pt" color="#04C9AC"/>
              <v:imagedata o:title=""/>
              <o:lock v:ext="edit"/>
            </v:rect>
            <v:rect id="docshape103" o:spid="_x0000_s1128" o:spt="1" style="position:absolute;left:10761;top:3584;height:241;width:11;" fillcolor="#04CAA8" filled="t" stroked="f" coordsize="21600,21600">
              <v:path/>
              <v:fill on="t" focussize="0,0"/>
              <v:stroke on="f"/>
              <v:imagedata o:title=""/>
              <o:lock v:ext="edit"/>
            </v:rect>
            <v:rect id="docshape104" o:spid="_x0000_s1129" o:spt="1" style="position:absolute;left:10761;top:3584;height:241;width:11;" filled="f" stroked="t" coordsize="21600,21600">
              <v:path/>
              <v:fill on="f" focussize="0,0"/>
              <v:stroke weight="0pt" color="#04C9AC"/>
              <v:imagedata o:title=""/>
              <o:lock v:ext="edit"/>
            </v:rect>
            <v:rect id="docshape105" o:spid="_x0000_s1130" o:spt="1" style="position:absolute;left:1133;top:3584;height:241;width:11;" fillcolor="#04CAA8" filled="t" stroked="f" coordsize="21600,21600">
              <v:path/>
              <v:fill on="t" focussize="0,0"/>
              <v:stroke on="f"/>
              <v:imagedata o:title=""/>
              <o:lock v:ext="edit"/>
            </v:rect>
            <v:rect id="docshape106" o:spid="_x0000_s1131" o:spt="1" style="position:absolute;left:1133;top:3584;height:241;width:11;" filled="f" stroked="t" coordsize="21600,21600">
              <v:path/>
              <v:fill on="f" focussize="0,0"/>
              <v:stroke weight="0pt" color="#04C9AC"/>
              <v:imagedata o:title=""/>
              <o:lock v:ext="edit"/>
            </v:rect>
            <v:rect id="docshape107" o:spid="_x0000_s1132" o:spt="1" style="position:absolute;left:10761;top:3824;height:241;width:11;" fillcolor="#04CAA8" filled="t" stroked="f" coordsize="21600,21600">
              <v:path/>
              <v:fill on="t" focussize="0,0"/>
              <v:stroke on="f"/>
              <v:imagedata o:title=""/>
              <o:lock v:ext="edit"/>
            </v:rect>
            <v:rect id="docshape108" o:spid="_x0000_s1133" o:spt="1" style="position:absolute;left:10761;top:3824;height:241;width:11;" filled="f" stroked="t" coordsize="21600,21600">
              <v:path/>
              <v:fill on="f" focussize="0,0"/>
              <v:stroke weight="0pt" color="#04C9AC"/>
              <v:imagedata o:title=""/>
              <o:lock v:ext="edit"/>
            </v:rect>
            <v:rect id="docshape109" o:spid="_x0000_s1134" o:spt="1" style="position:absolute;left:1133;top:3824;height:241;width:11;" fillcolor="#04CAA8" filled="t" stroked="f" coordsize="21600,21600">
              <v:path/>
              <v:fill on="t" focussize="0,0"/>
              <v:stroke on="f"/>
              <v:imagedata o:title=""/>
              <o:lock v:ext="edit"/>
            </v:rect>
            <v:rect id="docshape110" o:spid="_x0000_s1135" o:spt="1" style="position:absolute;left:1133;top:3824;height:241;width:11;" filled="f" stroked="t" coordsize="21600,21600">
              <v:path/>
              <v:fill on="f" focussize="0,0"/>
              <v:stroke weight="0pt" color="#04C9AC"/>
              <v:imagedata o:title=""/>
              <o:lock v:ext="edit"/>
            </v:rect>
            <v:rect id="docshape111" o:spid="_x0000_s1136" o:spt="1" style="position:absolute;left:10761;top:4065;height:240;width:11;" fillcolor="#04CAA8" filled="t" stroked="f" coordsize="21600,21600">
              <v:path/>
              <v:fill on="t" focussize="0,0"/>
              <v:stroke on="f"/>
              <v:imagedata o:title=""/>
              <o:lock v:ext="edit"/>
            </v:rect>
            <v:rect id="docshape112" o:spid="_x0000_s1137" o:spt="1" style="position:absolute;left:10761;top:4065;height:240;width:11;" filled="f" stroked="t" coordsize="21600,21600">
              <v:path/>
              <v:fill on="f" focussize="0,0"/>
              <v:stroke weight="0pt" color="#04C9AC"/>
              <v:imagedata o:title=""/>
              <o:lock v:ext="edit"/>
            </v:rect>
            <v:rect id="docshape113" o:spid="_x0000_s1138" o:spt="1" style="position:absolute;left:1133;top:4065;height:240;width:11;" fillcolor="#04CAA8" filled="t" stroked="f" coordsize="21600,21600">
              <v:path/>
              <v:fill on="t" focussize="0,0"/>
              <v:stroke on="f"/>
              <v:imagedata o:title=""/>
              <o:lock v:ext="edit"/>
            </v:rect>
            <v:rect id="docshape114" o:spid="_x0000_s1139" o:spt="1" style="position:absolute;left:1133;top:4065;height:240;width:11;" filled="f" stroked="t" coordsize="21600,21600">
              <v:path/>
              <v:fill on="f" focussize="0,0"/>
              <v:stroke weight="0pt" color="#04C9AC"/>
              <v:imagedata o:title=""/>
              <o:lock v:ext="edit"/>
            </v:rect>
            <v:rect id="docshape115" o:spid="_x0000_s1140" o:spt="1" style="position:absolute;left:10761;top:4304;height:101;width:11;" filled="f" stroked="t" coordsize="21600,21600">
              <v:path/>
              <v:fill on="f" focussize="0,0"/>
              <v:stroke weight="0pt" color="#04C9AC"/>
              <v:imagedata o:title=""/>
              <o:lock v:ext="edit"/>
            </v:rect>
            <v:rect id="docshape116" o:spid="_x0000_s1141" o:spt="1" style="position:absolute;left:1133;top:4304;height:101;width:11;" filled="f" stroked="t" coordsize="21600,21600">
              <v:path/>
              <v:fill on="f" focussize="0,0"/>
              <v:stroke weight="0pt" color="#04C9AC"/>
              <v:imagedata o:title=""/>
              <o:lock v:ext="edit"/>
            </v:rect>
            <v:rect id="docshape117" o:spid="_x0000_s1142" o:spt="1" style="position:absolute;left:10761;top:4405;height:290;width:11;" fillcolor="#04CAA8" filled="t" stroked="f" coordsize="21600,21600">
              <v:path/>
              <v:fill on="t" focussize="0,0"/>
              <v:stroke on="f"/>
              <v:imagedata o:title=""/>
              <o:lock v:ext="edit"/>
            </v:rect>
            <v:shape id="docshape118" o:spid="_x0000_s1143" style="position:absolute;left:10761;top:4405;height:290;width:11;" filled="f" stroked="t" coordorigin="10761,4405" coordsize="11,290" path="m10772,4405l10772,4694,10761,4694,10761,4405e">
              <v:path arrowok="t"/>
              <v:fill on="f" focussize="0,0"/>
              <v:stroke weight="0pt" color="#04C9AC"/>
              <v:imagedata o:title=""/>
              <o:lock v:ext="edit"/>
            </v:shape>
            <v:shape id="docshape119" o:spid="_x0000_s1144" style="position:absolute;left:10691;top:4694;height:81;width:81;" fillcolor="#04CAA8" filled="t" stroked="f" coordorigin="10691,4694" coordsize="81,81" path="m10772,4694l10761,4694,10760,4707,10753,4728,10741,4745,10725,4756,10704,4764,10691,4765,10691,4775,10748,4752,10771,4709,10772,4694xe">
              <v:path arrowok="t"/>
              <v:fill on="t" focussize="0,0"/>
              <v:stroke on="f"/>
              <v:imagedata o:title=""/>
              <o:lock v:ext="edit"/>
            </v:shape>
            <v:shape id="docshape120" o:spid="_x0000_s1145" style="position:absolute;left:10691;top:4694;height:81;width:81;" filled="f" stroked="t" coordorigin="10691,4694" coordsize="81,81" path="m10772,4694l10748,4752,10691,4775,10691,4765,10704,4764,10725,4756,10741,4745,10753,4728,10760,4707,10761,4694e">
              <v:path arrowok="t"/>
              <v:fill on="f" focussize="0,0"/>
              <v:stroke weight="0pt" color="#04C9AC"/>
              <v:imagedata o:title=""/>
              <o:lock v:ext="edit"/>
            </v:shape>
            <v:rect id="docshape121" o:spid="_x0000_s1146" o:spt="1" style="position:absolute;left:1214;top:4764;height:11;width:9477;" fillcolor="#04CAA8" filled="t" stroked="f" coordsize="21600,21600">
              <v:path/>
              <v:fill on="t" focussize="0,0"/>
              <v:stroke on="f"/>
              <v:imagedata o:title=""/>
              <o:lock v:ext="edit"/>
            </v:rect>
            <v:shape id="docshape122" o:spid="_x0000_s1147" style="position:absolute;left:1214;top:4764;height:11;width:9477;" filled="f" stroked="t" coordorigin="1214,4765" coordsize="9477,11" path="m10691,4775l1214,4775,1214,4765,10691,4765e">
              <v:path arrowok="t"/>
              <v:fill on="f" focussize="0,0"/>
              <v:stroke weight="0pt" color="#04C9AC"/>
              <v:imagedata o:title=""/>
              <o:lock v:ext="edit"/>
            </v:shape>
            <v:shape id="docshape123" o:spid="_x0000_s1148" style="position:absolute;left:1133;top:4694;height:81;width:81;" fillcolor="#04CAA8" filled="t" stroked="f" coordorigin="1134,4694" coordsize="81,81" path="m1144,4694l1134,4694,1135,4709,1178,4766,1214,4775,1214,4765,1202,4764,1181,4756,1164,4745,1153,4728,1145,4707,1144,4694xe">
              <v:path arrowok="t"/>
              <v:fill on="t" focussize="0,0"/>
              <v:stroke on="f"/>
              <v:imagedata o:title=""/>
              <o:lock v:ext="edit"/>
            </v:shape>
            <v:shape id="docshape124" o:spid="_x0000_s1149" style="position:absolute;left:1133;top:4694;height:81;width:81;" filled="f" stroked="t" coordorigin="1134,4694" coordsize="81,81" path="m1214,4775l1158,4751,1134,4694,1144,4694,1145,4707,1153,4728,1164,4745,1181,4756,1202,4764,1214,4765e">
              <v:path arrowok="t"/>
              <v:fill on="f" focussize="0,0"/>
              <v:stroke weight="0pt" color="#04C9AC"/>
              <v:imagedata o:title=""/>
              <o:lock v:ext="edit"/>
            </v:shape>
            <v:rect id="docshape125" o:spid="_x0000_s1150" o:spt="1" style="position:absolute;left:1133;top:4405;height:290;width:11;" fillcolor="#04CAA8" filled="t" stroked="f" coordsize="21600,21600">
              <v:path/>
              <v:fill on="t" focussize="0,0"/>
              <v:stroke on="f"/>
              <v:imagedata o:title=""/>
              <o:lock v:ext="edit"/>
            </v:rect>
            <v:shape id="docshape126" o:spid="_x0000_s1151" style="position:absolute;left:1133;top:4405;height:290;width:11;" filled="f" stroked="t" coordorigin="1134,4405" coordsize="11,290" path="m1134,4694l1134,4405,1144,4405,1144,4694e">
              <v:path arrowok="t"/>
              <v:fill on="f" focussize="0,0"/>
              <v:stroke weight="0pt" color="#04C9AC"/>
              <v:imagedata o:title=""/>
              <o:lock v:ext="edit"/>
            </v:shape>
            <v:shape id="docshape127" o:spid="_x0000_s1152" o:spt="202" type="#_x0000_t202" style="position:absolute;left:1133;top:195;height:4580;width:9638;" filled="f" stroked="f" coordsize="21600,21600">
              <v:path/>
              <v:fill on="f" focussize="0,0"/>
              <v:stroke on="f" joinstyle="miter"/>
              <v:imagedata o:title=""/>
              <o:lock v:ext="edit"/>
              <v:textbox inset="0mm,0mm,0mm,0mm">
                <w:txbxContent>
                  <w:p>
                    <w:pPr>
                      <w:spacing w:before="82"/>
                      <w:ind w:left="130" w:right="0" w:firstLine="0"/>
                      <w:jc w:val="left"/>
                      <w:rPr>
                        <w:rFonts w:ascii="宋体" w:hAnsi="宋体" w:eastAsia="宋体"/>
                        <w:sz w:val="20"/>
                      </w:rPr>
                    </w:pPr>
                    <w:r>
                      <w:rPr>
                        <w:rFonts w:ascii="宋体" w:hAnsi="宋体" w:eastAsia="宋体"/>
                        <w:color w:val="131413"/>
                        <w:w w:val="105"/>
                        <w:sz w:val="20"/>
                      </w:rPr>
                      <w:t>摘要</w:t>
                    </w:r>
                  </w:p>
                  <w:p>
                    <w:pPr>
                      <w:spacing w:before="129" w:line="249" w:lineRule="auto"/>
                      <w:ind w:left="130" w:right="171" w:hanging="1"/>
                      <w:jc w:val="both"/>
                      <w:rPr>
                        <w:rFonts w:ascii="宋体" w:hAnsi="宋体" w:eastAsia="宋体"/>
                        <w:sz w:val="20"/>
                      </w:rPr>
                    </w:pPr>
                    <w:r>
                      <w:rPr>
                        <w:rFonts w:ascii="宋体" w:hAnsi="宋体" w:eastAsia="宋体"/>
                        <w:color w:val="131413"/>
                        <w:w w:val="90"/>
                        <w:sz w:val="20"/>
                      </w:rPr>
                      <w:t>背景:</w:t>
                    </w:r>
                    <w:r>
                      <w:rPr>
                        <w:rFonts w:hint="eastAsia" w:ascii="宋体" w:hAnsi="宋体" w:eastAsia="宋体"/>
                        <w:color w:val="131413"/>
                        <w:w w:val="90"/>
                        <w:sz w:val="20"/>
                        <w:lang w:eastAsia="zh-CN"/>
                      </w:rPr>
                      <w:t>甘薯Ipomoea batatas [L.] Lam.</w:t>
                    </w:r>
                    <w:r>
                      <w:rPr>
                        <w:rFonts w:ascii="宋体" w:hAnsi="宋体" w:eastAsia="宋体"/>
                        <w:color w:val="131413"/>
                        <w:w w:val="90"/>
                        <w:sz w:val="20"/>
                      </w:rPr>
                      <w:t>是一种重要的粮食作物。然而，由于其基因组庞大，遗传背景复杂，很难准确确定该物种核基因组的遗传信息。这一缺陷限制了对甘薯起源、进化、遗传多样性等相关研究的开展。</w:t>
                    </w:r>
                  </w:p>
                  <w:p>
                    <w:pPr>
                      <w:spacing w:before="64" w:line="249" w:lineRule="auto"/>
                      <w:ind w:left="130" w:right="196" w:firstLine="0"/>
                      <w:jc w:val="left"/>
                      <w:rPr>
                        <w:rFonts w:ascii="宋体" w:hAnsi="宋体" w:eastAsia="宋体"/>
                        <w:sz w:val="20"/>
                      </w:rPr>
                    </w:pPr>
                    <w:r>
                      <w:rPr>
                        <w:rFonts w:ascii="宋体" w:hAnsi="宋体" w:eastAsia="宋体"/>
                        <w:color w:val="131413"/>
                        <w:w w:val="90"/>
                        <w:sz w:val="20"/>
                      </w:rPr>
                      <w:t>结果:对107个</w:t>
                    </w:r>
                    <w:r>
                      <w:rPr>
                        <w:rFonts w:hint="eastAsia" w:ascii="宋体" w:hAnsi="宋体" w:eastAsia="宋体"/>
                        <w:color w:val="131413"/>
                        <w:w w:val="90"/>
                        <w:sz w:val="20"/>
                        <w:lang w:eastAsia="zh-CN"/>
                      </w:rPr>
                      <w:t>甘薯栽培种</w:t>
                    </w:r>
                    <w:r>
                      <w:rPr>
                        <w:rFonts w:ascii="宋体" w:hAnsi="宋体" w:eastAsia="宋体"/>
                        <w:color w:val="131413"/>
                        <w:w w:val="90"/>
                        <w:sz w:val="20"/>
                      </w:rPr>
                      <w:t>的叶绿体基因组进行了测序、组装和注释。将得到的叶绿体基因组与已发表的野生甘薯种的叶绿体基因组进行了比较分析。甘薯叶绿体基因组具有高度的相似性和一定的特异性。系统发育分析可以清楚地区分野生种和栽培种。</w:t>
                    </w:r>
                    <w:r>
                      <w:rPr>
                        <w:rFonts w:hint="eastAsia" w:ascii="宋体" w:hAnsi="宋体" w:eastAsia="宋体"/>
                        <w:color w:val="131413"/>
                        <w:w w:val="90"/>
                        <w:sz w:val="20"/>
                      </w:rPr>
                      <w:t xml:space="preserve"> 甘薯近缘野生种Ipomoea trifida（</w:t>
                    </w:r>
                    <w:r>
                      <w:rPr>
                        <w:rFonts w:hint="eastAsia" w:ascii="宋体" w:hAnsi="宋体" w:eastAsia="宋体"/>
                        <w:color w:val="131413"/>
                        <w:w w:val="90"/>
                        <w:sz w:val="20"/>
                        <w:lang w:val="en-US" w:eastAsia="zh-CN"/>
                      </w:rPr>
                      <w:t>2</w:t>
                    </w:r>
                    <w:r>
                      <w:rPr>
                        <w:rFonts w:hint="eastAsia" w:ascii="宋体" w:hAnsi="宋体" w:eastAsia="宋体"/>
                        <w:color w:val="131413"/>
                        <w:w w:val="90"/>
                        <w:sz w:val="20"/>
                      </w:rPr>
                      <w:t>x）</w:t>
                    </w:r>
                    <w:r>
                      <w:rPr>
                        <w:rFonts w:ascii="宋体" w:hAnsi="宋体" w:eastAsia="宋体"/>
                        <w:color w:val="131413"/>
                        <w:w w:val="90"/>
                        <w:sz w:val="20"/>
                      </w:rPr>
                      <w:t>和</w:t>
                    </w:r>
                    <w:r>
                      <w:rPr>
                        <w:rFonts w:hint="eastAsia" w:ascii="宋体" w:hAnsi="宋体" w:eastAsia="宋体"/>
                        <w:color w:val="131413"/>
                        <w:w w:val="90"/>
                        <w:sz w:val="20"/>
                      </w:rPr>
                      <w:t>甘薯近缘野生种Ipomoea  tabascana（4x）</w:t>
                    </w:r>
                    <w:r>
                      <w:rPr>
                        <w:rFonts w:ascii="宋体" w:hAnsi="宋体" w:eastAsia="宋体"/>
                        <w:color w:val="131413"/>
                        <w:w w:val="90"/>
                        <w:sz w:val="20"/>
                      </w:rPr>
                      <w:t>与栽培品种的亲缘关系最近，ycf1的不同单倍型可用于区分栽培品种与其野生近缘种。使用叶绿体基因组中的变异分析遗传结构。与传统的核标记相比，基于叶绿体基因组InDels设计的叶绿体标记具有明显优势。</w:t>
                    </w:r>
                  </w:p>
                  <w:p>
                    <w:pPr>
                      <w:spacing w:before="66" w:line="249" w:lineRule="auto"/>
                      <w:ind w:left="130" w:right="165" w:firstLine="0"/>
                      <w:jc w:val="left"/>
                      <w:rPr>
                        <w:rFonts w:ascii="宋体" w:hAnsi="宋体" w:eastAsia="宋体"/>
                        <w:sz w:val="20"/>
                      </w:rPr>
                    </w:pPr>
                    <w:bookmarkStart w:id="50" w:name="Conclusions"/>
                    <w:bookmarkEnd w:id="50"/>
                    <w:r>
                      <w:rPr>
                        <w:rFonts w:ascii="宋体" w:hAnsi="宋体" w:eastAsia="宋体"/>
                        <w:color w:val="131413"/>
                        <w:w w:val="90"/>
                        <w:sz w:val="20"/>
                      </w:rPr>
                      <w:t>结论:对107个</w:t>
                    </w:r>
                    <w:r>
                      <w:rPr>
                        <w:rFonts w:hint="eastAsia" w:ascii="宋体" w:hAnsi="宋体" w:eastAsia="宋体"/>
                        <w:color w:val="131413"/>
                        <w:w w:val="90"/>
                        <w:sz w:val="20"/>
                        <w:lang w:eastAsia="zh-CN"/>
                      </w:rPr>
                      <w:t>甘薯栽培种</w:t>
                    </w:r>
                    <w:r>
                      <w:rPr>
                        <w:rFonts w:ascii="宋体" w:hAnsi="宋体" w:eastAsia="宋体"/>
                        <w:color w:val="131413"/>
                        <w:w w:val="90"/>
                        <w:sz w:val="20"/>
                      </w:rPr>
                      <w:t>和几个野生种的叶绿体基因组进行比较分析，有助于分析甘薯叶绿体DNA标记的进化、遗传结构和发育。</w:t>
                    </w:r>
                  </w:p>
                  <w:p>
                    <w:pPr>
                      <w:spacing w:before="103"/>
                      <w:ind w:left="130" w:right="0" w:firstLine="0"/>
                      <w:jc w:val="left"/>
                      <w:rPr>
                        <w:rFonts w:ascii="宋体" w:hAnsi="宋体" w:eastAsia="宋体"/>
                        <w:sz w:val="20"/>
                      </w:rPr>
                    </w:pPr>
                    <w:r>
                      <w:rPr>
                        <w:rFonts w:ascii="宋体" w:hAnsi="宋体" w:eastAsia="宋体"/>
                        <w:color w:val="131413"/>
                        <w:w w:val="90"/>
                        <w:sz w:val="20"/>
                      </w:rPr>
                      <w:t>关键词:甘薯，</w:t>
                    </w:r>
                    <w:r>
                      <w:rPr>
                        <w:rFonts w:hint="eastAsia" w:ascii="宋体" w:hAnsi="宋体" w:eastAsia="宋体"/>
                        <w:color w:val="131413"/>
                        <w:w w:val="90"/>
                        <w:sz w:val="20"/>
                        <w:lang w:val="en-US" w:eastAsia="zh-CN"/>
                      </w:rPr>
                      <w:t>番薯属</w:t>
                    </w:r>
                    <w:r>
                      <w:rPr>
                        <w:rFonts w:ascii="宋体" w:hAnsi="宋体" w:eastAsia="宋体"/>
                        <w:color w:val="131413"/>
                        <w:w w:val="90"/>
                        <w:sz w:val="20"/>
                      </w:rPr>
                      <w:t>，叶绿体基因组，比较分析，遗传结构</w:t>
                    </w:r>
                  </w:p>
                </w:txbxContent>
              </v:textbox>
            </v:shape>
            <w10:wrap type="topAndBottom"/>
          </v:group>
        </w:pict>
      </w:r>
    </w:p>
    <w:p>
      <w:pPr>
        <w:pStyle w:val="3"/>
        <w:spacing w:before="10"/>
        <w:rPr>
          <w:rFonts w:ascii="宋体" w:hAnsi="宋体" w:eastAsia="宋体"/>
          <w:sz w:val="16"/>
        </w:rPr>
      </w:pPr>
    </w:p>
    <w:p>
      <w:pPr>
        <w:spacing w:after="0"/>
        <w:rPr>
          <w:rFonts w:ascii="宋体" w:hAnsi="宋体" w:eastAsia="宋体"/>
          <w:sz w:val="16"/>
        </w:rPr>
        <w:sectPr>
          <w:type w:val="continuous"/>
          <w:pgSz w:w="11910" w:h="15820"/>
          <w:pgMar w:top="540" w:right="1020" w:bottom="280" w:left="1020" w:header="720" w:footer="720" w:gutter="0"/>
          <w:cols w:space="720" w:num="1"/>
        </w:sectPr>
      </w:pPr>
    </w:p>
    <w:p>
      <w:pPr>
        <w:pStyle w:val="2"/>
        <w:spacing w:before="97"/>
      </w:pPr>
      <w:bookmarkStart w:id="3" w:name="Background"/>
      <w:bookmarkEnd w:id="3"/>
      <w:r>
        <w:rPr>
          <w:rFonts w:ascii="宋体" w:hAnsi="宋体" w:eastAsia="宋体"/>
          <w:color w:val="131413"/>
          <w:w w:val="105"/>
        </w:rPr>
        <w:t>背景</w:t>
      </w:r>
    </w:p>
    <w:p>
      <w:pPr>
        <w:pStyle w:val="3"/>
        <w:spacing w:before="20" w:line="264" w:lineRule="auto"/>
        <w:ind w:left="113" w:right="38"/>
        <w:jc w:val="both"/>
      </w:pPr>
      <w:r>
        <w:rPr>
          <w:rFonts w:ascii="宋体" w:hAnsi="宋体" w:eastAsia="宋体"/>
          <w:color w:val="131413"/>
          <w:w w:val="105"/>
        </w:rPr>
        <w:t>甘薯</w:t>
      </w:r>
      <w:r>
        <w:rPr>
          <w:rFonts w:hint="eastAsia" w:ascii="宋体" w:hAnsi="宋体" w:eastAsia="宋体"/>
          <w:color w:val="131413"/>
          <w:w w:val="105"/>
        </w:rPr>
        <w:t>Ipomoea batatas [L.] Lam.</w:t>
      </w:r>
      <w:r>
        <w:rPr>
          <w:rFonts w:ascii="宋体" w:hAnsi="宋体" w:eastAsia="宋体"/>
          <w:color w:val="131413"/>
          <w:w w:val="105"/>
        </w:rPr>
        <w:t>是全球重要的粮食作物，被广泛用作工业和生物能源[</w:t>
      </w:r>
      <w:r>
        <w:fldChar w:fldCharType="begin"/>
      </w:r>
      <w:r>
        <w:instrText xml:space="preserve"> HYPERLINK \l "_bookmark14" </w:instrText>
      </w:r>
      <w:r>
        <w:fldChar w:fldCharType="separate"/>
      </w:r>
      <w:r>
        <w:rPr>
          <w:rFonts w:ascii="宋体" w:hAnsi="宋体" w:eastAsia="宋体"/>
          <w:color w:val="0000FF"/>
          <w:w w:val="105"/>
        </w:rPr>
        <w:t>1</w:t>
      </w:r>
      <w:r>
        <w:rPr>
          <w:rFonts w:ascii="宋体" w:hAnsi="宋体" w:eastAsia="宋体"/>
          <w:color w:val="0000FF"/>
          <w:w w:val="105"/>
        </w:rPr>
        <w:fldChar w:fldCharType="end"/>
      </w:r>
      <w:r>
        <w:rPr>
          <w:rFonts w:ascii="宋体" w:hAnsi="宋体" w:eastAsia="宋体"/>
          <w:color w:val="131413"/>
          <w:w w:val="105"/>
        </w:rPr>
        <w:t>].鉴于其相对较高的产量和较强的适应性，本种在发展中国家的粮食安全中发挥了重要作用[</w:t>
      </w:r>
      <w:r>
        <w:fldChar w:fldCharType="begin"/>
      </w:r>
      <w:r>
        <w:instrText xml:space="preserve"> HYPERLINK \l "_bookmark14" </w:instrText>
      </w:r>
      <w:r>
        <w:fldChar w:fldCharType="separate"/>
      </w:r>
      <w:r>
        <w:rPr>
          <w:rFonts w:ascii="宋体" w:hAnsi="宋体" w:eastAsia="宋体"/>
          <w:color w:val="0000FF"/>
          <w:w w:val="105"/>
        </w:rPr>
        <w:t>1</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2</w:t>
      </w:r>
      <w:r>
        <w:rPr>
          <w:rFonts w:ascii="宋体" w:hAnsi="宋体" w:eastAsia="宋体"/>
          <w:color w:val="0000FF"/>
          <w:w w:val="105"/>
        </w:rPr>
        <w:fldChar w:fldCharType="end"/>
      </w:r>
      <w:r>
        <w:rPr>
          <w:rFonts w:ascii="宋体" w:hAnsi="宋体" w:eastAsia="宋体"/>
          <w:color w:val="131413"/>
          <w:w w:val="105"/>
        </w:rPr>
        <w:t>].甘薯属于旋花科甘薯属，是</w:t>
      </w:r>
      <w:r>
        <w:rPr>
          <w:rFonts w:hint="eastAsia" w:ascii="宋体" w:hAnsi="宋体" w:eastAsia="宋体"/>
          <w:color w:val="131413"/>
          <w:w w:val="105"/>
          <w:lang w:val="en-US" w:eastAsia="zh-CN"/>
        </w:rPr>
        <w:t>旋花科</w:t>
      </w:r>
      <w:r>
        <w:rPr>
          <w:rFonts w:ascii="宋体" w:hAnsi="宋体" w:eastAsia="宋体"/>
          <w:color w:val="131413"/>
          <w:w w:val="105"/>
        </w:rPr>
        <w:t>唯一的</w:t>
      </w:r>
    </w:p>
    <w:p>
      <w:pPr>
        <w:pStyle w:val="3"/>
        <w:spacing w:before="107" w:line="264" w:lineRule="auto"/>
        <w:ind w:left="113" w:right="109"/>
        <w:jc w:val="both"/>
        <w:sectPr>
          <w:type w:val="continuous"/>
          <w:pgSz w:w="11910" w:h="15820"/>
          <w:pgMar w:top="540" w:right="1020" w:bottom="280" w:left="1020" w:header="720" w:footer="720" w:gutter="0"/>
          <w:cols w:equalWidth="0" w:num="2">
            <w:col w:w="4834" w:space="127"/>
            <w:col w:w="4909"/>
          </w:cols>
        </w:sectPr>
      </w:pPr>
      <w:r>
        <w:rPr>
          <w:rFonts w:ascii="宋体" w:hAnsi="宋体" w:eastAsia="宋体"/>
        </w:rPr>
        <w:br w:type="column"/>
      </w:r>
      <w:r>
        <w:rPr>
          <w:rFonts w:ascii="宋体" w:hAnsi="宋体" w:eastAsia="宋体"/>
          <w:color w:val="131413"/>
          <w:w w:val="105"/>
        </w:rPr>
        <w:t>六倍体(2n = 6x = 90)种[</w:t>
      </w:r>
      <w:r>
        <w:fldChar w:fldCharType="begin"/>
      </w:r>
      <w:r>
        <w:instrText xml:space="preserve"> HYPERLINK \l "_bookmark14"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w w:val="105"/>
        </w:rPr>
        <w:t>].该物种基因组高度杂合，基因组大小已达到1.5 Gb，缺乏高质量和完整的参考基因组序列[</w:t>
      </w:r>
      <w:r>
        <w:fldChar w:fldCharType="begin"/>
      </w:r>
      <w:r>
        <w:instrText xml:space="preserve"> HYPERLINK \l "_bookmark14"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7</w:t>
      </w:r>
      <w:r>
        <w:rPr>
          <w:rFonts w:ascii="宋体" w:hAnsi="宋体" w:eastAsia="宋体"/>
          <w:color w:val="0000FF"/>
          <w:w w:val="105"/>
        </w:rPr>
        <w:fldChar w:fldCharType="end"/>
      </w:r>
      <w:r>
        <w:rPr>
          <w:rFonts w:ascii="宋体" w:hAnsi="宋体" w:eastAsia="宋体"/>
          <w:color w:val="131413"/>
          <w:w w:val="105"/>
        </w:rPr>
        <w:t>].迄今为止，甘薯的起源和进化仍不清楚[</w:t>
      </w:r>
      <w:r>
        <w:fldChar w:fldCharType="begin"/>
      </w:r>
      <w:r>
        <w:instrText xml:space="preserve"> HYPERLINK \l "_bookmark14" </w:instrText>
      </w:r>
      <w:r>
        <w:fldChar w:fldCharType="separate"/>
      </w:r>
      <w:r>
        <w:rPr>
          <w:rFonts w:ascii="宋体" w:hAnsi="宋体" w:eastAsia="宋体"/>
          <w:color w:val="0000FF"/>
          <w:w w:val="105"/>
        </w:rPr>
        <w:t>8</w:t>
      </w:r>
      <w:r>
        <w:rPr>
          <w:rFonts w:ascii="宋体" w:hAnsi="宋体" w:eastAsia="宋体"/>
          <w:color w:val="0000FF"/>
          <w:w w:val="105"/>
        </w:rPr>
        <w:fldChar w:fldCharType="end"/>
      </w:r>
      <w:r>
        <w:rPr>
          <w:rFonts w:ascii="宋体" w:hAnsi="宋体" w:eastAsia="宋体"/>
          <w:color w:val="131413"/>
          <w:w w:val="105"/>
        </w:rPr>
        <w:t>].现代甘薯被推测为是第二</w:t>
      </w:r>
      <w:r>
        <w:rPr>
          <w:rFonts w:hint="eastAsia" w:ascii="宋体" w:hAnsi="宋体" w:eastAsia="宋体"/>
          <w:color w:val="131413"/>
          <w:w w:val="105"/>
          <w:lang w:val="en-US" w:eastAsia="zh-CN"/>
        </w:rPr>
        <w:t>次全</w:t>
      </w:r>
      <w:r>
        <w:rPr>
          <w:rFonts w:ascii="宋体" w:hAnsi="宋体" w:eastAsia="宋体"/>
          <w:color w:val="131413"/>
          <w:w w:val="105"/>
        </w:rPr>
        <w:t>基因组复制</w:t>
      </w:r>
      <w:r>
        <w:rPr>
          <w:rFonts w:hint="eastAsia" w:ascii="宋体" w:hAnsi="宋体" w:eastAsia="宋体"/>
          <w:color w:val="131413"/>
          <w:w w:val="105"/>
          <w:lang w:val="en-US" w:eastAsia="zh-CN"/>
        </w:rPr>
        <w:t>后</w:t>
      </w:r>
      <w:r>
        <w:rPr>
          <w:rFonts w:ascii="宋体" w:hAnsi="宋体" w:eastAsia="宋体"/>
          <w:color w:val="131413"/>
          <w:w w:val="105"/>
        </w:rPr>
        <w:t>四倍体祖先和</w:t>
      </w:r>
      <w:r>
        <w:rPr>
          <w:rFonts w:hint="eastAsia" w:ascii="宋体" w:hAnsi="宋体" w:eastAsia="宋体"/>
          <w:color w:val="131413"/>
          <w:w w:val="105"/>
          <w:lang w:val="en-US" w:eastAsia="zh-CN"/>
        </w:rPr>
        <w:t>二倍体祖先的初代杂交</w:t>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7</w:t>
      </w:r>
      <w:r>
        <w:rPr>
          <w:rFonts w:ascii="宋体" w:hAnsi="宋体" w:eastAsia="宋体"/>
          <w:color w:val="0000FF"/>
          <w:w w:val="105"/>
        </w:rPr>
        <w:fldChar w:fldCharType="end"/>
      </w:r>
      <w:r>
        <w:rPr>
          <w:rFonts w:ascii="宋体" w:hAnsi="宋体" w:eastAsia="宋体"/>
          <w:color w:val="131413"/>
          <w:w w:val="105"/>
        </w:rPr>
        <w:t>].</w:t>
      </w:r>
      <w:r>
        <w:rPr>
          <w:rFonts w:hint="eastAsia" w:ascii="宋体" w:hAnsi="宋体" w:eastAsia="宋体"/>
          <w:color w:val="131413"/>
          <w:w w:val="105"/>
          <w:lang w:eastAsia="zh-CN"/>
        </w:rPr>
        <w:t>甘薯近缘野生种Ipomoea trifida是</w:t>
      </w:r>
      <w:r>
        <w:rPr>
          <w:rFonts w:ascii="宋体" w:hAnsi="宋体" w:eastAsia="宋体"/>
          <w:color w:val="131413"/>
          <w:w w:val="105"/>
        </w:rPr>
        <w:t>最可能的二倍体</w:t>
      </w:r>
      <w:r>
        <w:rPr>
          <w:rFonts w:hint="eastAsia" w:ascii="宋体" w:hAnsi="宋体" w:eastAsia="宋体"/>
          <w:color w:val="131413"/>
          <w:w w:val="105"/>
          <w:lang w:eastAsia="zh-CN"/>
        </w:rPr>
        <w:t>祖先</w:t>
      </w:r>
      <w:r>
        <w:rPr>
          <w:rFonts w:ascii="宋体" w:hAnsi="宋体" w:eastAsia="宋体"/>
          <w:color w:val="131413"/>
          <w:w w:val="105"/>
        </w:rPr>
        <w:t>，这一观点得到了</w:t>
      </w:r>
      <w:r>
        <w:rPr>
          <w:rFonts w:hint="eastAsia" w:ascii="宋体" w:hAnsi="宋体" w:eastAsia="宋体"/>
          <w:color w:val="131413"/>
          <w:w w:val="105"/>
          <w:lang w:val="en-US" w:eastAsia="zh-CN"/>
        </w:rPr>
        <w:t>其</w:t>
      </w:r>
      <w:r>
        <w:rPr>
          <w:rFonts w:ascii="宋体" w:hAnsi="宋体" w:eastAsia="宋体"/>
          <w:color w:val="131413"/>
          <w:w w:val="105"/>
        </w:rPr>
        <w:t>全基因组测序的支持</w:t>
      </w:r>
    </w:p>
    <w:p>
      <w:pPr>
        <w:pStyle w:val="3"/>
        <w:tabs>
          <w:tab w:val="left" w:pos="4790"/>
          <w:tab w:val="left" w:pos="5074"/>
        </w:tabs>
        <w:spacing w:line="216" w:lineRule="exact"/>
        <w:ind w:left="113"/>
        <w:rPr>
          <w:rFonts w:hint="default"/>
          <w:lang w:val="en-US"/>
        </w:rPr>
        <w:sectPr>
          <w:type w:val="continuous"/>
          <w:pgSz w:w="11910" w:h="15820"/>
          <w:pgMar w:top="540" w:right="1020" w:bottom="280" w:left="1020" w:header="720" w:footer="720" w:gutter="0"/>
          <w:cols w:space="720" w:num="1"/>
        </w:sectPr>
      </w:pPr>
      <w:r>
        <w:rPr>
          <w:rFonts w:ascii="宋体" w:hAnsi="宋体" w:eastAsia="宋体"/>
          <w:color w:val="131413"/>
          <w:u w:val="single" w:color="131413"/>
        </w:rPr>
        <w:tab/>
      </w:r>
      <w:r>
        <w:rPr>
          <w:rFonts w:ascii="宋体" w:hAnsi="宋体" w:eastAsia="宋体"/>
          <w:color w:val="131413"/>
        </w:rPr>
        <w:tab/>
      </w:r>
    </w:p>
    <w:p>
      <w:pPr>
        <w:pStyle w:val="3"/>
        <w:spacing w:before="20" w:line="264" w:lineRule="auto"/>
        <w:ind w:left="113" w:right="110" w:hanging="1"/>
        <w:jc w:val="both"/>
      </w:pPr>
      <w:r>
        <w:rPr>
          <w:rFonts w:ascii="宋体" w:hAnsi="宋体" w:eastAsia="宋体"/>
        </w:rPr>
        <w:br w:type="column"/>
      </w:r>
    </w:p>
    <w:p>
      <w:pPr>
        <w:spacing w:after="0" w:line="264" w:lineRule="auto"/>
        <w:jc w:val="both"/>
        <w:sectPr>
          <w:type w:val="continuous"/>
          <w:pgSz w:w="11910" w:h="15820"/>
          <w:pgMar w:top="540" w:right="1020" w:bottom="280" w:left="1020" w:header="720" w:footer="720" w:gutter="0"/>
          <w:cols w:equalWidth="0" w:num="2">
            <w:col w:w="4583" w:space="378"/>
            <w:col w:w="4909"/>
          </w:cols>
        </w:sectPr>
      </w:pPr>
    </w:p>
    <w:p>
      <w:pPr>
        <w:spacing w:after="0"/>
        <w:jc w:val="left"/>
        <w:rPr>
          <w:rFonts w:ascii="宋体" w:hAnsi="宋体" w:eastAsia="宋体"/>
          <w:sz w:val="14"/>
        </w:rPr>
        <w:sectPr>
          <w:type w:val="continuous"/>
          <w:pgSz w:w="11910" w:h="15820"/>
          <w:pgMar w:top="540" w:right="1020" w:bottom="280" w:left="1020" w:header="720" w:footer="72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headerReference r:id="rId5" w:type="default"/>
          <w:pgSz w:w="11910" w:h="15820"/>
          <w:pgMar w:top="820" w:right="1020" w:bottom="280" w:left="1020" w:header="620" w:footer="0" w:gutter="0"/>
          <w:pgNumType w:start="2"/>
          <w:cols w:space="720" w:num="1"/>
        </w:sectPr>
      </w:pPr>
    </w:p>
    <w:p>
      <w:pPr>
        <w:pStyle w:val="3"/>
        <w:spacing w:before="1"/>
        <w:rPr>
          <w:rFonts w:ascii="宋体" w:hAnsi="宋体" w:eastAsia="宋体"/>
        </w:rPr>
      </w:pPr>
    </w:p>
    <w:p>
      <w:pPr>
        <w:pStyle w:val="3"/>
        <w:spacing w:line="261" w:lineRule="auto"/>
        <w:ind w:left="113" w:right="38"/>
        <w:jc w:val="both"/>
      </w:pPr>
      <w:bookmarkStart w:id="4" w:name="_bookmark0"/>
      <w:bookmarkEnd w:id="4"/>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6</w:t>
      </w:r>
      <w:r>
        <w:rPr>
          <w:rFonts w:ascii="宋体" w:hAnsi="宋体" w:eastAsia="宋体"/>
          <w:color w:val="0000FF"/>
          <w:w w:val="105"/>
        </w:rPr>
        <w:fldChar w:fldCharType="end"/>
      </w:r>
      <w:r>
        <w:rPr>
          <w:rFonts w:ascii="宋体" w:hAnsi="宋体" w:eastAsia="宋体"/>
          <w:color w:val="131413"/>
          <w:w w:val="105"/>
        </w:rPr>
        <w:t>]，然而，四倍体</w:t>
      </w:r>
      <w:r>
        <w:rPr>
          <w:rFonts w:hint="eastAsia" w:ascii="宋体" w:hAnsi="宋体" w:eastAsia="宋体"/>
          <w:color w:val="131413"/>
          <w:w w:val="105"/>
          <w:lang w:eastAsia="zh-CN"/>
        </w:rPr>
        <w:t>祖先</w:t>
      </w:r>
      <w:r>
        <w:rPr>
          <w:rFonts w:ascii="宋体" w:hAnsi="宋体" w:eastAsia="宋体"/>
          <w:color w:val="131413"/>
          <w:w w:val="105"/>
        </w:rPr>
        <w:t>仍然是未知的。</w:t>
      </w:r>
    </w:p>
    <w:p>
      <w:pPr>
        <w:pStyle w:val="3"/>
        <w:spacing w:before="3" w:line="264" w:lineRule="auto"/>
        <w:ind w:left="113" w:right="41" w:firstLine="159"/>
        <w:jc w:val="both"/>
      </w:pPr>
      <w:r>
        <w:rPr>
          <w:rFonts w:ascii="宋体" w:hAnsi="宋体" w:eastAsia="宋体"/>
          <w:color w:val="131413"/>
          <w:w w:val="105"/>
        </w:rPr>
        <w:t>叶绿体是植物的关键细胞器。除了在光合作用中众所周知的功能外，叶绿体还参与重要的生物过程，如植物免疫和作物品质[</w:t>
      </w:r>
      <w:r>
        <w:fldChar w:fldCharType="begin"/>
      </w:r>
      <w:r>
        <w:instrText xml:space="preserve"> HYPERLINK \l "_bookmark14" </w:instrText>
      </w:r>
      <w:r>
        <w:fldChar w:fldCharType="separate"/>
      </w:r>
      <w:r>
        <w:rPr>
          <w:rFonts w:ascii="宋体" w:hAnsi="宋体" w:eastAsia="宋体"/>
          <w:color w:val="0000FF"/>
          <w:w w:val="105"/>
        </w:rPr>
        <w:t>9</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10</w:t>
      </w:r>
      <w:r>
        <w:rPr>
          <w:rFonts w:ascii="宋体" w:hAnsi="宋体" w:eastAsia="宋体"/>
          <w:color w:val="0000FF"/>
          <w:w w:val="105"/>
        </w:rPr>
        <w:fldChar w:fldCharType="end"/>
      </w:r>
      <w:r>
        <w:rPr>
          <w:rFonts w:ascii="宋体" w:hAnsi="宋体" w:eastAsia="宋体"/>
          <w:color w:val="131413"/>
          <w:w w:val="105"/>
        </w:rPr>
        <w:t>].叶绿体的遗传转化已成为基因工程研究的热点</w:t>
      </w:r>
      <w:r>
        <w:fldChar w:fldCharType="begin"/>
      </w:r>
      <w:r>
        <w:instrText xml:space="preserve"> HYPERLINK \l "_bookmark14" </w:instrText>
      </w:r>
      <w:r>
        <w:fldChar w:fldCharType="separate"/>
      </w:r>
      <w:r>
        <w:rPr>
          <w:rFonts w:ascii="宋体" w:hAnsi="宋体" w:eastAsia="宋体"/>
          <w:color w:val="0000FF"/>
          <w:w w:val="105"/>
        </w:rPr>
        <w:t>11</w:t>
      </w:r>
      <w:r>
        <w:rPr>
          <w:rFonts w:ascii="宋体" w:hAnsi="宋体" w:eastAsia="宋体"/>
          <w:color w:val="0000FF"/>
          <w:w w:val="105"/>
        </w:rPr>
        <w:fldChar w:fldCharType="end"/>
      </w:r>
      <w:r>
        <w:rPr>
          <w:rFonts w:ascii="宋体" w:hAnsi="宋体" w:eastAsia="宋体"/>
          <w:color w:val="131413"/>
          <w:w w:val="105"/>
        </w:rPr>
        <w:t>].叶绿体基因组是一个封闭的环状DNA，在细胞中以多拷贝的形式存在。高等植物的叶绿体基因组具有高度保守的四方环状结构，大小在115-165 kb之间。两个反向重复(IR)序列将整个环状叶绿体基因组分成一个大的单拷贝(LSC)和一个小的单拷贝(SSC) [</w:t>
      </w:r>
      <w:r>
        <w:fldChar w:fldCharType="begin"/>
      </w:r>
      <w:r>
        <w:instrText xml:space="preserve"> HYPERLINK \l "_bookmark14" </w:instrText>
      </w:r>
      <w:r>
        <w:fldChar w:fldCharType="separate"/>
      </w:r>
      <w:r>
        <w:rPr>
          <w:rFonts w:ascii="宋体" w:hAnsi="宋体" w:eastAsia="宋体"/>
          <w:color w:val="0000FF"/>
          <w:w w:val="105"/>
        </w:rPr>
        <w:t>12</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13</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42" w:firstLine="159"/>
        <w:jc w:val="both"/>
      </w:pPr>
      <w:r>
        <w:rPr>
          <w:rFonts w:ascii="宋体" w:hAnsi="宋体" w:eastAsia="宋体"/>
          <w:color w:val="131413"/>
          <w:w w:val="105"/>
        </w:rPr>
        <w:t>叶绿体基因组含有重要的遗传信息。叶绿体基因组的编码区和非编码区在分子进化速度上有显著的差异，这些差异适用于不同类别的系统研究[</w:t>
      </w:r>
      <w:r>
        <w:fldChar w:fldCharType="begin"/>
      </w:r>
      <w:r>
        <w:instrText xml:space="preserve"> HYPERLINK \l "_bookmark14" </w:instrText>
      </w:r>
      <w:r>
        <w:fldChar w:fldCharType="separate"/>
      </w:r>
      <w:r>
        <w:rPr>
          <w:rFonts w:ascii="宋体" w:hAnsi="宋体" w:eastAsia="宋体"/>
          <w:color w:val="0000FF"/>
          <w:w w:val="105"/>
        </w:rPr>
        <w:t>14</w:t>
      </w:r>
      <w:r>
        <w:rPr>
          <w:rFonts w:ascii="宋体" w:hAnsi="宋体" w:eastAsia="宋体"/>
          <w:color w:val="0000FF"/>
          <w:w w:val="105"/>
        </w:rPr>
        <w:fldChar w:fldCharType="end"/>
      </w:r>
      <w:r>
        <w:rPr>
          <w:rFonts w:ascii="宋体" w:hAnsi="宋体" w:eastAsia="宋体"/>
          <w:color w:val="131413"/>
          <w:w w:val="105"/>
        </w:rPr>
        <w:t>].此外，叶绿体DNA (cpDNA)的核苷酸取代率适中，叶绿体基因组的大小不是很大，便于测序。不同物种的叶绿体基因组具有良好的共线性，使得叶绿体基因组的数量更容易组装。特别是对于具有复杂核基因组的物种，如甘薯</w:t>
      </w:r>
      <w:r>
        <w:rPr>
          <w:rFonts w:hint="eastAsia" w:ascii="宋体" w:hAnsi="宋体" w:eastAsia="宋体"/>
          <w:color w:val="131413"/>
          <w:w w:val="105"/>
          <w:lang w:val="en-US" w:eastAsia="zh-CN"/>
        </w:rPr>
        <w:t>来说,</w:t>
      </w:r>
      <w:r>
        <w:rPr>
          <w:rFonts w:ascii="宋体" w:hAnsi="宋体" w:eastAsia="宋体"/>
          <w:color w:val="131413"/>
          <w:w w:val="105"/>
        </w:rPr>
        <w:t>叶绿体基因组的这些优势更为显著，。因此，基于叶绿体基因组的质体组学方法近年来发展迅速[</w:t>
      </w:r>
      <w:bookmarkStart w:id="5" w:name="Results"/>
      <w:bookmarkEnd w:id="5"/>
      <w:bookmarkStart w:id="6" w:name="Whole genome resequencing and chloroplas"/>
      <w:bookmarkEnd w:id="6"/>
      <w:r>
        <w:fldChar w:fldCharType="begin"/>
      </w:r>
      <w:r>
        <w:instrText xml:space="preserve"> HYPERLINK \l "_bookmark14" </w:instrText>
      </w:r>
      <w:r>
        <w:fldChar w:fldCharType="separate"/>
      </w:r>
      <w:r>
        <w:rPr>
          <w:rFonts w:ascii="宋体" w:hAnsi="宋体" w:eastAsia="宋体"/>
          <w:color w:val="0000FF"/>
          <w:w w:val="105"/>
        </w:rPr>
        <w:t>15</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18</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40" w:firstLine="159"/>
        <w:jc w:val="both"/>
      </w:pPr>
      <w:r>
        <w:rPr>
          <w:rFonts w:ascii="宋体" w:hAnsi="宋体" w:eastAsia="宋体"/>
          <w:color w:val="131413"/>
          <w:w w:val="105"/>
        </w:rPr>
        <w:t>中国是全球最大的甘薯生产国，年产量为5324.57吨，占世界总产量的57.91 %[</w:t>
      </w:r>
      <w:r>
        <w:fldChar w:fldCharType="begin"/>
      </w:r>
      <w:r>
        <w:instrText xml:space="preserve"> HYPERLINK \l "_bookmark14" </w:instrText>
      </w:r>
      <w:r>
        <w:fldChar w:fldCharType="separate"/>
      </w:r>
      <w:r>
        <w:rPr>
          <w:rFonts w:ascii="宋体" w:hAnsi="宋体" w:eastAsia="宋体"/>
          <w:color w:val="0000FF"/>
          <w:w w:val="105"/>
        </w:rPr>
        <w:t>19</w:t>
      </w:r>
      <w:r>
        <w:rPr>
          <w:rFonts w:ascii="宋体" w:hAnsi="宋体" w:eastAsia="宋体"/>
          <w:color w:val="0000FF"/>
          <w:w w:val="105"/>
        </w:rPr>
        <w:fldChar w:fldCharType="end"/>
      </w:r>
      <w:r>
        <w:rPr>
          <w:rFonts w:ascii="宋体" w:hAnsi="宋体" w:eastAsia="宋体"/>
          <w:color w:val="131413"/>
          <w:w w:val="105"/>
        </w:rPr>
        <w:t>].上个世纪，中国广泛种植的</w:t>
      </w:r>
      <w:r>
        <w:rPr>
          <w:rFonts w:hint="eastAsia" w:ascii="宋体" w:hAnsi="宋体" w:eastAsia="宋体"/>
          <w:color w:val="131413"/>
          <w:w w:val="105"/>
          <w:lang w:eastAsia="zh-CN"/>
        </w:rPr>
        <w:t>甘薯栽培种</w:t>
      </w:r>
      <w:r>
        <w:rPr>
          <w:rFonts w:ascii="宋体" w:hAnsi="宋体" w:eastAsia="宋体"/>
          <w:color w:val="131413"/>
          <w:w w:val="105"/>
        </w:rPr>
        <w:t>主要是日本的</w:t>
      </w:r>
      <w:r>
        <w:rPr>
          <w:rFonts w:hint="eastAsia" w:ascii="宋体" w:hAnsi="宋体" w:eastAsia="宋体"/>
          <w:color w:val="131413"/>
          <w:w w:val="105"/>
          <w:lang w:eastAsia="zh-CN"/>
        </w:rPr>
        <w:t>‘Okinawa 100’</w:t>
      </w:r>
      <w:r>
        <w:rPr>
          <w:rFonts w:ascii="宋体" w:hAnsi="宋体" w:eastAsia="宋体"/>
          <w:color w:val="131413"/>
          <w:w w:val="105"/>
        </w:rPr>
        <w:t>和美国的</w:t>
      </w:r>
      <w:r>
        <w:rPr>
          <w:rFonts w:hint="eastAsia" w:ascii="宋体" w:hAnsi="宋体" w:eastAsia="宋体"/>
          <w:color w:val="131413"/>
          <w:w w:val="105"/>
        </w:rPr>
        <w:t>‘Nancy Hall’</w:t>
      </w:r>
      <w:r>
        <w:rPr>
          <w:rFonts w:ascii="宋体" w:hAnsi="宋体" w:eastAsia="宋体"/>
          <w:color w:val="131413"/>
          <w:w w:val="105"/>
        </w:rPr>
        <w:t>及其衍生品种或后代，如</w:t>
      </w:r>
      <w:r>
        <w:rPr>
          <w:rFonts w:hint="eastAsia" w:ascii="宋体" w:hAnsi="宋体" w:eastAsia="宋体"/>
          <w:color w:val="131413"/>
          <w:w w:val="105"/>
        </w:rPr>
        <w:t>Xushu 18,</w:t>
      </w:r>
      <w:r>
        <w:rPr>
          <w:rFonts w:ascii="宋体" w:hAnsi="宋体" w:eastAsia="宋体"/>
          <w:color w:val="131413"/>
          <w:w w:val="105"/>
        </w:rPr>
        <w:t>这是中国种植最广泛的</w:t>
      </w:r>
      <w:r>
        <w:rPr>
          <w:rFonts w:hint="eastAsia" w:ascii="宋体" w:hAnsi="宋体" w:eastAsia="宋体"/>
          <w:color w:val="131413"/>
          <w:w w:val="105"/>
          <w:lang w:eastAsia="zh-CN"/>
        </w:rPr>
        <w:t>甘薯栽培种</w:t>
      </w:r>
      <w:r>
        <w:rPr>
          <w:rFonts w:ascii="宋体" w:hAnsi="宋体" w:eastAsia="宋体"/>
          <w:color w:val="131413"/>
          <w:w w:val="105"/>
        </w:rPr>
        <w:t>，已经成为许多中国的流行品种的亲本</w:t>
      </w:r>
    </w:p>
    <w:p>
      <w:pPr>
        <w:spacing w:before="0" w:line="240" w:lineRule="auto"/>
        <w:rPr>
          <w:rFonts w:ascii="宋体" w:hAnsi="宋体" w:eastAsia="宋体"/>
          <w:sz w:val="19"/>
        </w:rPr>
      </w:pPr>
      <w:r>
        <w:rPr>
          <w:rFonts w:ascii="宋体" w:hAnsi="宋体" w:eastAsia="宋体"/>
        </w:rPr>
        <w:br w:type="column"/>
      </w:r>
    </w:p>
    <w:p>
      <w:pPr>
        <w:pStyle w:val="3"/>
        <w:spacing w:before="1" w:line="264" w:lineRule="auto"/>
        <w:ind w:left="113" w:right="111"/>
        <w:jc w:val="both"/>
      </w:pP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20</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21</w:t>
      </w:r>
      <w:r>
        <w:rPr>
          <w:rFonts w:ascii="宋体" w:hAnsi="宋体" w:eastAsia="宋体"/>
          <w:color w:val="0000FF"/>
          <w:w w:val="105"/>
        </w:rPr>
        <w:fldChar w:fldCharType="end"/>
      </w:r>
      <w:r>
        <w:rPr>
          <w:rFonts w:ascii="宋体" w:hAnsi="宋体" w:eastAsia="宋体"/>
          <w:color w:val="131413"/>
          <w:w w:val="105"/>
        </w:rPr>
        <w:t>].中国甘薯的遗传背景相对狭窄</w:t>
      </w:r>
      <w:r>
        <w:fldChar w:fldCharType="begin"/>
      </w:r>
      <w:r>
        <w:instrText xml:space="preserve"> HYPERLINK \l "_bookmark14" </w:instrText>
      </w:r>
      <w:r>
        <w:fldChar w:fldCharType="separate"/>
      </w:r>
      <w:r>
        <w:rPr>
          <w:rFonts w:ascii="宋体" w:hAnsi="宋体" w:eastAsia="宋体"/>
          <w:color w:val="0000FF"/>
          <w:w w:val="105"/>
        </w:rPr>
        <w:t>20</w:t>
      </w:r>
      <w:r>
        <w:rPr>
          <w:rFonts w:ascii="宋体" w:hAnsi="宋体" w:eastAsia="宋体"/>
          <w:color w:val="0000FF"/>
          <w:w w:val="105"/>
        </w:rPr>
        <w:fldChar w:fldCharType="end"/>
      </w:r>
      <w:r>
        <w:rPr>
          <w:rFonts w:ascii="宋体" w:hAnsi="宋体" w:eastAsia="宋体"/>
          <w:color w:val="131413"/>
          <w:w w:val="105"/>
        </w:rPr>
        <w:t>]，但随着材料数量的不断增加，有必要对</w:t>
      </w:r>
      <w:r>
        <w:rPr>
          <w:rFonts w:hint="eastAsia" w:ascii="宋体" w:hAnsi="宋体" w:eastAsia="宋体"/>
          <w:color w:val="131413"/>
          <w:w w:val="105"/>
          <w:lang w:eastAsia="zh-CN"/>
        </w:rPr>
        <w:t>甘薯栽培种</w:t>
      </w:r>
      <w:r>
        <w:rPr>
          <w:rFonts w:ascii="宋体" w:hAnsi="宋体" w:eastAsia="宋体"/>
          <w:color w:val="131413"/>
          <w:w w:val="105"/>
        </w:rPr>
        <w:t>进行分子鉴定和多样性分析。使用分子标记，如简单序列重复和扩增片段长度多态性分析了甘薯的遗传多样性[</w:t>
      </w:r>
      <w:r>
        <w:fldChar w:fldCharType="begin"/>
      </w:r>
      <w:r>
        <w:instrText xml:space="preserve"> HYPERLINK \l "_bookmark14" </w:instrText>
      </w:r>
      <w:r>
        <w:fldChar w:fldCharType="separate"/>
      </w:r>
      <w:r>
        <w:rPr>
          <w:rFonts w:ascii="宋体" w:hAnsi="宋体" w:eastAsia="宋体"/>
          <w:color w:val="0000FF"/>
          <w:w w:val="105"/>
        </w:rPr>
        <w:t>21</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22</w:t>
      </w:r>
      <w:r>
        <w:rPr>
          <w:rFonts w:ascii="宋体" w:hAnsi="宋体" w:eastAsia="宋体"/>
          <w:color w:val="0000FF"/>
          <w:w w:val="105"/>
        </w:rPr>
        <w:fldChar w:fldCharType="end"/>
      </w:r>
      <w:r>
        <w:rPr>
          <w:rFonts w:ascii="宋体" w:hAnsi="宋体" w:eastAsia="宋体"/>
          <w:color w:val="131413"/>
          <w:w w:val="105"/>
        </w:rPr>
        <w:t>].考虑到甘薯的多倍体特性，这些标记的特异性并不理想。基于序列的单核苷酸多态性(SNP)和特定长度的扩增片段可以提高标记物的密度[</w:t>
      </w:r>
      <w:r>
        <w:fldChar w:fldCharType="begin"/>
      </w:r>
      <w:r>
        <w:instrText xml:space="preserve"> HYPERLINK \l "_bookmark14" </w:instrText>
      </w:r>
      <w:r>
        <w:fldChar w:fldCharType="separate"/>
      </w:r>
      <w:r>
        <w:rPr>
          <w:rFonts w:ascii="宋体" w:hAnsi="宋体" w:eastAsia="宋体"/>
          <w:color w:val="0000FF"/>
          <w:w w:val="105"/>
        </w:rPr>
        <w:t>20</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23</w:t>
      </w:r>
      <w:r>
        <w:rPr>
          <w:rFonts w:ascii="宋体" w:hAnsi="宋体" w:eastAsia="宋体"/>
          <w:color w:val="0000FF"/>
          <w:w w:val="105"/>
        </w:rPr>
        <w:fldChar w:fldCharType="end"/>
      </w:r>
      <w:r>
        <w:rPr>
          <w:rFonts w:ascii="宋体" w:hAnsi="宋体" w:eastAsia="宋体"/>
          <w:color w:val="131413"/>
          <w:w w:val="105"/>
        </w:rPr>
        <w:t>].然而，由于缺乏高质量的参考基因组，</w:t>
      </w:r>
      <w:r>
        <w:rPr>
          <w:rFonts w:hint="eastAsia" w:ascii="宋体" w:hAnsi="宋体" w:eastAsia="宋体"/>
          <w:color w:val="131413"/>
          <w:w w:val="105"/>
          <w:lang w:val="en-US" w:eastAsia="zh-CN"/>
        </w:rPr>
        <w:t>突变识别</w:t>
      </w:r>
      <w:r>
        <w:rPr>
          <w:rFonts w:ascii="宋体" w:hAnsi="宋体" w:eastAsia="宋体"/>
          <w:color w:val="131413"/>
          <w:w w:val="105"/>
        </w:rPr>
        <w:t>的可靠性值得商榷。在准确获得核基因组的细节之前，利用叶绿体基因组分析甘薯的遗传多样性是一个很好的选择。</w:t>
      </w:r>
    </w:p>
    <w:p>
      <w:pPr>
        <w:pStyle w:val="3"/>
        <w:spacing w:line="264" w:lineRule="auto"/>
        <w:ind w:left="113" w:right="111" w:firstLine="159"/>
        <w:jc w:val="both"/>
      </w:pPr>
      <w:r>
        <w:rPr>
          <w:rFonts w:ascii="宋体" w:hAnsi="宋体" w:eastAsia="宋体"/>
          <w:color w:val="131413"/>
          <w:w w:val="105"/>
        </w:rPr>
        <w:t>本研究对107个</w:t>
      </w:r>
      <w:r>
        <w:rPr>
          <w:rFonts w:hint="eastAsia" w:ascii="宋体" w:hAnsi="宋体" w:eastAsia="宋体"/>
          <w:color w:val="131413"/>
          <w:w w:val="105"/>
          <w:lang w:eastAsia="zh-CN"/>
        </w:rPr>
        <w:t>甘薯栽培种</w:t>
      </w:r>
      <w:r>
        <w:rPr>
          <w:rFonts w:ascii="宋体" w:hAnsi="宋体" w:eastAsia="宋体"/>
          <w:color w:val="131413"/>
          <w:w w:val="105"/>
        </w:rPr>
        <w:t>的叶绿体基因组进行了测序和组装。结合已发表的11个野生种的叶绿体基因组，进行了比较基因组、系统进化和遗传结构分析。基于叶绿体基因组中的插入-缺失(InDel)变体设计了用户友好的分子标记。该结果为甘薯的类组学、遗传进化和精确分子鉴定研究奠定了基础。</w:t>
      </w:r>
    </w:p>
    <w:p>
      <w:pPr>
        <w:pStyle w:val="3"/>
        <w:spacing w:before="1"/>
      </w:pPr>
    </w:p>
    <w:p>
      <w:pPr>
        <w:pStyle w:val="2"/>
        <w:spacing w:before="1"/>
      </w:pPr>
      <w:r>
        <w:rPr>
          <w:rFonts w:ascii="宋体" w:hAnsi="宋体" w:eastAsia="宋体"/>
          <w:color w:val="131413"/>
        </w:rPr>
        <w:t>结果</w:t>
      </w:r>
    </w:p>
    <w:p>
      <w:pPr>
        <w:spacing w:before="29" w:line="278" w:lineRule="auto"/>
        <w:ind w:left="113" w:right="0" w:firstLine="0"/>
        <w:jc w:val="left"/>
        <w:rPr>
          <w:rFonts w:ascii="宋体" w:hAnsi="宋体" w:eastAsia="宋体"/>
          <w:sz w:val="18"/>
        </w:rPr>
      </w:pPr>
      <w:r>
        <w:rPr>
          <w:rFonts w:ascii="宋体" w:hAnsi="宋体" w:eastAsia="宋体"/>
          <w:color w:val="131413"/>
          <w:sz w:val="18"/>
        </w:rPr>
        <w:t>107个</w:t>
      </w:r>
      <w:r>
        <w:rPr>
          <w:rFonts w:hint="eastAsia" w:ascii="宋体" w:hAnsi="宋体" w:eastAsia="宋体"/>
          <w:color w:val="131413"/>
          <w:sz w:val="18"/>
          <w:lang w:eastAsia="zh-CN"/>
        </w:rPr>
        <w:t>甘薯栽培种</w:t>
      </w:r>
      <w:r>
        <w:rPr>
          <w:rFonts w:ascii="宋体" w:hAnsi="宋体" w:eastAsia="宋体"/>
          <w:color w:val="131413"/>
          <w:sz w:val="18"/>
        </w:rPr>
        <w:t>全基因组重测序及叶绿体基因组组装</w:t>
      </w:r>
    </w:p>
    <w:p>
      <w:pPr>
        <w:pStyle w:val="3"/>
        <w:spacing w:line="264" w:lineRule="auto"/>
        <w:ind w:left="113" w:right="111"/>
        <w:jc w:val="both"/>
      </w:pPr>
      <w:r>
        <w:rPr>
          <w:rFonts w:ascii="宋体" w:hAnsi="宋体" w:eastAsia="宋体"/>
          <w:color w:val="131413"/>
          <w:w w:val="105"/>
        </w:rPr>
        <w:t>在全球范围内共获得107个</w:t>
      </w:r>
      <w:r>
        <w:rPr>
          <w:rFonts w:hint="eastAsia" w:ascii="宋体" w:hAnsi="宋体" w:eastAsia="宋体"/>
          <w:color w:val="131413"/>
          <w:w w:val="105"/>
          <w:lang w:eastAsia="zh-CN"/>
        </w:rPr>
        <w:t>甘薯栽培种</w:t>
      </w:r>
      <w:r>
        <w:rPr>
          <w:rFonts w:ascii="宋体" w:hAnsi="宋体" w:eastAsia="宋体"/>
          <w:color w:val="131413"/>
          <w:w w:val="105"/>
        </w:rPr>
        <w:t>，其中92个样品来自中国各地(图</w:t>
      </w:r>
      <w:r>
        <w:fldChar w:fldCharType="begin"/>
      </w:r>
      <w:r>
        <w:instrText xml:space="preserve"> HYPERLINK \l "_bookmark0" </w:instrText>
      </w:r>
      <w:r>
        <w:fldChar w:fldCharType="separate"/>
      </w:r>
      <w:r>
        <w:rPr>
          <w:rFonts w:ascii="宋体" w:hAnsi="宋体" w:eastAsia="宋体"/>
          <w:color w:val="0000FF"/>
          <w:w w:val="105"/>
        </w:rPr>
        <w:t>1</w:t>
      </w:r>
      <w:r>
        <w:rPr>
          <w:rFonts w:ascii="宋体" w:hAnsi="宋体" w:eastAsia="宋体"/>
          <w:color w:val="0000FF"/>
          <w:w w:val="105"/>
        </w:rPr>
        <w:fldChar w:fldCharType="end"/>
      </w:r>
      <w:r>
        <w:rPr>
          <w:rFonts w:ascii="宋体" w:hAnsi="宋体" w:eastAsia="宋体"/>
          <w:color w:val="131413"/>
          <w:w w:val="105"/>
        </w:rPr>
        <w:t>桌子，</w:t>
      </w:r>
      <w:r>
        <w:fldChar w:fldCharType="begin"/>
      </w:r>
      <w:r>
        <w:instrText xml:space="preserve"> HYPERLINK \l "_bookmark8" </w:instrText>
      </w:r>
      <w:r>
        <w:fldChar w:fldCharType="separate"/>
      </w:r>
      <w:r>
        <w:rPr>
          <w:rFonts w:ascii="宋体" w:hAnsi="宋体" w:eastAsia="宋体"/>
          <w:color w:val="0000FF"/>
          <w:w w:val="105"/>
        </w:rPr>
        <w:t>S1</w:t>
      </w:r>
      <w:r>
        <w:rPr>
          <w:rFonts w:ascii="宋体" w:hAnsi="宋体" w:eastAsia="宋体"/>
          <w:color w:val="0000FF"/>
          <w:w w:val="105"/>
        </w:rPr>
        <w:fldChar w:fldCharType="end"/>
      </w:r>
      <w:r>
        <w:rPr>
          <w:rFonts w:ascii="宋体" w:hAnsi="宋体" w:eastAsia="宋体"/>
          <w:color w:val="131413"/>
          <w:w w:val="105"/>
        </w:rPr>
        <w:t>).利用Nova- Seq 6000平台对107个</w:t>
      </w:r>
      <w:r>
        <w:rPr>
          <w:rFonts w:hint="eastAsia" w:ascii="宋体" w:hAnsi="宋体" w:eastAsia="宋体"/>
          <w:color w:val="131413"/>
          <w:w w:val="105"/>
          <w:lang w:eastAsia="zh-CN"/>
        </w:rPr>
        <w:t>甘薯栽培种</w:t>
      </w:r>
      <w:r>
        <w:rPr>
          <w:rFonts w:ascii="宋体" w:hAnsi="宋体" w:eastAsia="宋体"/>
          <w:color w:val="131413"/>
          <w:w w:val="105"/>
        </w:rPr>
        <w:t>的全基因组进行重测序，获得原始数据2064.03 Gb。经过过滤后，得到以下数据:干净数据2056.36 Gb，平均每个样本19.22 Gb</w:t>
      </w:r>
      <w:r>
        <w:rPr>
          <w:rFonts w:hint="eastAsia" w:ascii="宋体" w:hAnsi="宋体" w:eastAsia="宋体"/>
          <w:color w:val="131413"/>
          <w:w w:val="105"/>
          <w:lang w:val="en-US" w:eastAsia="zh-CN"/>
        </w:rPr>
        <w:t>,</w:t>
      </w:r>
      <w:r>
        <w:rPr>
          <w:rFonts w:ascii="宋体" w:hAnsi="宋体" w:eastAsia="宋体"/>
          <w:color w:val="131413"/>
          <w:w w:val="105"/>
        </w:rPr>
        <w:t>平均测序深度，</w:t>
      </w:r>
    </w:p>
    <w:p>
      <w:pPr>
        <w:spacing w:after="0" w:line="217" w:lineRule="exact"/>
        <w:jc w:val="both"/>
        <w:sectPr>
          <w:type w:val="continuous"/>
          <w:pgSz w:w="11910" w:h="15820"/>
          <w:pgMar w:top="540" w:right="1020" w:bottom="280" w:left="1020" w:header="620" w:footer="0" w:gutter="0"/>
          <w:cols w:equalWidth="0" w:num="2">
            <w:col w:w="4834" w:space="126"/>
            <w:col w:w="4910"/>
          </w:cols>
        </w:sectPr>
      </w:pPr>
    </w:p>
    <w:p>
      <w:pPr>
        <w:pStyle w:val="3"/>
        <w:spacing w:before="10"/>
        <w:rPr>
          <w:rFonts w:ascii="宋体" w:hAnsi="宋体" w:eastAsia="宋体"/>
          <w:sz w:val="22"/>
        </w:rPr>
      </w:pPr>
    </w:p>
    <w:p>
      <w:pPr>
        <w:pStyle w:val="3"/>
        <w:ind w:left="113"/>
        <w:rPr>
          <w:rFonts w:ascii="宋体" w:hAnsi="宋体" w:eastAsia="宋体"/>
          <w:sz w:val="20"/>
        </w:rPr>
      </w:pPr>
      <w:bookmarkStart w:id="51" w:name="_GoBack"/>
      <w:bookmarkEnd w:id="51"/>
      <w:r>
        <w:rPr>
          <w:rFonts w:ascii="宋体" w:hAnsi="宋体" w:eastAsia="宋体"/>
          <w:sz w:val="20"/>
        </w:rPr>
        <w:pict>
          <v:group id="docshapegroup137" o:spid="_x0000_s1159" o:spt="203" style="height:163pt;width:481.9pt;" coordsize="9638,3260">
            <o:lock v:ext="edit"/>
            <v:shape id="docshape138" o:spid="_x0000_s1160" style="position:absolute;left:80;top:0;height:80;width:9558;" fillcolor="#131413" filled="t" stroked="f" coordorigin="81,0" coordsize="9558,80" path="m9557,0l81,0,81,5,9557,5,9557,0xm9638,79l9637,66,9629,43,9615,23,9595,8,9572,1,9557,0,9557,5,9571,6,9592,13,9611,27,9625,46,9632,67,9633,79,9638,79xe">
              <v:path arrowok="t"/>
              <v:fill on="t" focussize="0,0"/>
              <v:stroke on="f"/>
              <v:imagedata o:title=""/>
              <o:lock v:ext="edit"/>
            </v:shape>
            <v:shape id="docshape139" o:spid="_x0000_s1161" style="position:absolute;left:9557;top:0;height:80;width:81;" filled="f" stroked="t" coordorigin="9557,0" coordsize="81,80" path="m9557,0l9615,23,9638,79,9633,79,9632,67,9625,46,9611,27,9592,13,9571,6,9557,5e">
              <v:path arrowok="t"/>
              <v:fill on="f" focussize="0,0"/>
              <v:stroke weight="0pt" color="#131413"/>
              <v:imagedata o:title=""/>
              <o:lock v:ext="edit"/>
            </v:shape>
            <v:shape id="docshape140" o:spid="_x0000_s1162" style="position:absolute;left:9557;top:79;height:3181;width:81;" fillcolor="#131413" filled="t" stroked="f" coordorigin="9557,79" coordsize="81,3181" path="m9638,79l9633,79,9633,3179,9632,3193,9593,3246,9557,3254,9557,3260,9614,3236,9638,3179,9638,79xe">
              <v:path arrowok="t"/>
              <v:fill on="t" focussize="0,0"/>
              <v:stroke on="f"/>
              <v:imagedata o:title=""/>
              <o:lock v:ext="edit"/>
            </v:shape>
            <v:shape id="docshape141" o:spid="_x0000_s1163" style="position:absolute;left:9557;top:3179;height:81;width:81;" filled="f" stroked="t" coordorigin="9557,3179" coordsize="81,81" path="m9638,3179l9614,3236,9557,3260,9557,3254,9571,3253,9593,3246,9611,3233,9624,3214,9632,3193,9633,3179e">
              <v:path arrowok="t"/>
              <v:fill on="f" focussize="0,0"/>
              <v:stroke weight="0pt" color="#131413"/>
              <v:imagedata o:title=""/>
              <o:lock v:ext="edit"/>
            </v:shape>
            <v:shape id="docshape142" o:spid="_x0000_s1164" style="position:absolute;left:0;top:3179;height:81;width:9558;" fillcolor="#131413" filled="t" stroked="f" coordorigin="0,3179" coordsize="9558,81" path="m9557,3254l81,3254,67,3253,13,3214,5,3179,0,3179,24,3236,81,3260,9557,3260,9557,3254xe">
              <v:path arrowok="t"/>
              <v:fill on="t" focussize="0,0"/>
              <v:stroke on="f"/>
              <v:imagedata o:title=""/>
              <o:lock v:ext="edit"/>
            </v:shape>
            <v:shape id="docshape143" o:spid="_x0000_s1165" style="position:absolute;left:0;top:3179;height:81;width:81;" filled="f" stroked="t" coordorigin="0,3179" coordsize="81,81" path="m80,3260l24,3236,0,3179,5,3179,6,3193,13,3214,27,3233,45,3246,67,3253,80,3254e">
              <v:path arrowok="t"/>
              <v:fill on="f" focussize="0,0"/>
              <v:stroke weight="0pt" color="#131413"/>
              <v:imagedata o:title=""/>
              <o:lock v:ext="edit"/>
            </v:shape>
            <v:shape id="docshape144" o:spid="_x0000_s1166" style="position:absolute;left:0;top:0;height:3180;width:81;" fillcolor="#131413" filled="t" stroked="f" coordsize="81,3180" path="m81,0l23,23,0,79,0,3179,5,3179,5,79,46,13,81,5,81,0xe">
              <v:path arrowok="t"/>
              <v:fill on="t" focussize="0,0"/>
              <v:stroke on="f"/>
              <v:imagedata o:title=""/>
              <o:lock v:ext="edit"/>
            </v:shape>
            <v:shape id="docshape145" o:spid="_x0000_s1167" style="position:absolute;left:0;top:0;height:80;width:81;" filled="f" stroked="t" coordsize="81,80" path="m0,79l23,23,81,0,81,5,67,6,46,13,27,27,13,46,6,67,5,79e">
              <v:path arrowok="t"/>
              <v:fill on="f" focussize="0,0"/>
              <v:stroke weight="0pt" color="#131413"/>
              <v:imagedata o:title=""/>
              <o:lock v:ext="edit"/>
            </v:shape>
            <v:shape id="docshape146" o:spid="_x0000_s1168" o:spt="75" type="#_x0000_t75" style="position:absolute;left:142;top:124;height:2370;width:9353;" filled="f" stroked="f" coordsize="21600,21600">
              <v:path/>
              <v:fill on="f" focussize="0,0"/>
              <v:stroke on="f"/>
              <v:imagedata r:id="rId10" o:title=""/>
              <o:lock v:ext="edit" aspectratio="t"/>
            </v:shape>
            <v:shape id="docshape147" o:spid="_x0000_s1169" o:spt="202" type="#_x0000_t202" style="position:absolute;left:0;top:0;height:3260;width:9638;" filled="f" stroked="f" coordsize="21600,21600">
              <v:path/>
              <v:fill on="f" focussize="0,0"/>
              <v:stroke on="f" joinstyle="miter"/>
              <v:imagedata o:title=""/>
              <o:lock v:ext="edit"/>
              <v:textbox inset="0mm,0mm,0mm,0mm">
                <w:txbxContent>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61" w:lineRule="auto"/>
                      <w:ind w:right="285"/>
                      <w:jc w:val="left"/>
                      <w:rPr>
                        <w:rFonts w:ascii="宋体" w:hAnsi="宋体" w:eastAsia="宋体"/>
                        <w:sz w:val="16"/>
                      </w:rPr>
                    </w:pPr>
                    <w:r>
                      <w:rPr>
                        <w:rFonts w:ascii="宋体" w:hAnsi="宋体" w:eastAsia="宋体"/>
                        <w:color w:val="131413"/>
                        <w:w w:val="90"/>
                        <w:sz w:val="16"/>
                      </w:rPr>
                      <w:t>图1甘薯样品的地理分布和数量。不同的颜色表示从该区域采集的样本数量。左侧是全球样本，右侧是中国样本。这些地图是使用以下R包绘制的:“maptools 1.0–2”，“</w:t>
                    </w:r>
                    <w:r>
                      <w:rPr>
                        <w:rFonts w:hint="eastAsia" w:ascii="宋体" w:hAnsi="宋体" w:eastAsia="宋体"/>
                        <w:color w:val="131413"/>
                        <w:w w:val="90"/>
                        <w:sz w:val="16"/>
                        <w:lang w:val="en-US" w:eastAsia="zh-CN"/>
                      </w:rPr>
                      <w:t>map</w:t>
                    </w:r>
                    <w:r>
                      <w:rPr>
                        <w:rFonts w:ascii="宋体" w:hAnsi="宋体" w:eastAsia="宋体"/>
                        <w:color w:val="131413"/>
                        <w:w w:val="90"/>
                        <w:sz w:val="16"/>
                      </w:rPr>
                      <w:t>3.3.0”</w:t>
                    </w:r>
                    <w:r>
                      <w:rPr>
                        <w:rFonts w:ascii="宋体" w:hAnsi="宋体" w:eastAsia="宋体"/>
                        <w:color w:val="131413"/>
                        <w:sz w:val="16"/>
                      </w:rPr>
                      <w:t>，" ggmap 3</w:t>
                    </w:r>
                    <w:r>
                      <w:rPr>
                        <w:rFonts w:hint="eastAsia" w:ascii="宋体" w:hAnsi="宋体" w:eastAsia="宋体"/>
                        <w:color w:val="131413"/>
                        <w:sz w:val="16"/>
                        <w:lang w:val="en-US" w:eastAsia="zh-CN"/>
                      </w:rPr>
                      <w:t>.</w:t>
                    </w:r>
                    <w:r>
                      <w:rPr>
                        <w:rFonts w:ascii="宋体" w:hAnsi="宋体" w:eastAsia="宋体"/>
                        <w:color w:val="131413"/>
                        <w:sz w:val="16"/>
                      </w:rPr>
                      <w:t xml:space="preserve">0.0" 和" mapdata 2.3.0" </w:t>
                    </w:r>
                  </w:p>
                </w:txbxContent>
              </v:textbox>
            </v:shape>
            <w10:wrap type="none"/>
            <w10:anchorlock/>
          </v:group>
        </w:pict>
      </w:r>
    </w:p>
    <w:p>
      <w:pPr>
        <w:spacing w:after="0"/>
        <w:rPr>
          <w:rFonts w:ascii="宋体" w:hAnsi="宋体" w:eastAsia="宋体"/>
          <w:sz w:val="20"/>
        </w:rPr>
        <w:sectPr>
          <w:type w:val="continuous"/>
          <w:pgSz w:w="11910" w:h="15820"/>
          <w:pgMar w:top="540" w:right="1020" w:bottom="280" w:left="1020" w:header="620" w:footer="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pPr>
    </w:p>
    <w:p>
      <w:pPr>
        <w:pStyle w:val="3"/>
        <w:ind w:left="113"/>
        <w:jc w:val="both"/>
        <w:rPr>
          <w:rFonts w:ascii="宋体" w:hAnsi="宋体" w:eastAsia="宋体"/>
        </w:rPr>
      </w:pPr>
      <w:bookmarkStart w:id="7" w:name="_bookmark1"/>
      <w:bookmarkEnd w:id="7"/>
      <w:bookmarkStart w:id="8" w:name="Chloroplast genome structure of sweetpot"/>
      <w:bookmarkEnd w:id="8"/>
      <w:r>
        <w:rPr>
          <w:rFonts w:ascii="宋体" w:hAnsi="宋体" w:eastAsia="宋体"/>
          <w:color w:val="131413"/>
        </w:rPr>
        <w:t>超过12倍；Q20，95.68–97.85%；Q30，89.22–</w:t>
      </w:r>
    </w:p>
    <w:p>
      <w:pPr>
        <w:pStyle w:val="3"/>
        <w:spacing w:before="20" w:line="264" w:lineRule="auto"/>
        <w:ind w:left="113" w:right="38"/>
        <w:jc w:val="both"/>
      </w:pPr>
      <w:r>
        <w:rPr>
          <w:rFonts w:ascii="宋体" w:hAnsi="宋体" w:eastAsia="宋体"/>
          <w:color w:val="131413"/>
        </w:rPr>
        <w:t>93.73%;GC含量36.49 ~ 39.41%，平均GC含量37.54%。(表</w:t>
      </w:r>
      <w:r>
        <w:fldChar w:fldCharType="begin"/>
      </w:r>
      <w:r>
        <w:instrText xml:space="preserve"> HYPERLINK \l "_bookmark8" </w:instrText>
      </w:r>
      <w:r>
        <w:fldChar w:fldCharType="separate"/>
      </w:r>
      <w:r>
        <w:rPr>
          <w:rFonts w:ascii="宋体" w:hAnsi="宋体" w:eastAsia="宋体"/>
          <w:color w:val="0000FF"/>
        </w:rPr>
        <w:t>S1</w:t>
      </w:r>
      <w:r>
        <w:rPr>
          <w:rFonts w:ascii="宋体" w:hAnsi="宋体" w:eastAsia="宋体"/>
          <w:color w:val="0000FF"/>
        </w:rPr>
        <w:fldChar w:fldCharType="end"/>
      </w:r>
      <w:r>
        <w:rPr>
          <w:rFonts w:ascii="宋体" w:hAnsi="宋体" w:eastAsia="宋体"/>
          <w:color w:val="131413"/>
        </w:rPr>
        <w:t>).</w:t>
      </w:r>
    </w:p>
    <w:p>
      <w:pPr>
        <w:pStyle w:val="3"/>
        <w:spacing w:line="264" w:lineRule="auto"/>
        <w:ind w:left="113" w:right="38" w:firstLine="159"/>
        <w:jc w:val="both"/>
      </w:pPr>
      <w:r>
        <w:rPr>
          <w:rFonts w:ascii="宋体" w:hAnsi="宋体" w:eastAsia="宋体"/>
          <w:color w:val="131413"/>
          <w:w w:val="105"/>
        </w:rPr>
        <w:t>选择</w:t>
      </w:r>
      <w:r>
        <w:rPr>
          <w:rFonts w:hint="eastAsia" w:ascii="宋体" w:hAnsi="宋体" w:eastAsia="宋体"/>
          <w:color w:val="131413"/>
          <w:w w:val="105"/>
          <w:lang w:eastAsia="zh-CN"/>
        </w:rPr>
        <w:t xml:space="preserve"> Xushu18</w:t>
      </w:r>
      <w:r>
        <w:rPr>
          <w:rFonts w:ascii="宋体" w:hAnsi="宋体" w:eastAsia="宋体"/>
          <w:color w:val="131413"/>
          <w:w w:val="105"/>
        </w:rPr>
        <w:t>的叶绿体基因组作为参考基因组，筛选比对</w:t>
      </w:r>
      <w:r>
        <w:rPr>
          <w:rFonts w:hint="eastAsia" w:ascii="宋体" w:hAnsi="宋体" w:eastAsia="宋体"/>
          <w:color w:val="131413"/>
          <w:w w:val="105"/>
          <w:lang w:eastAsia="zh-CN"/>
        </w:rPr>
        <w:t>reads</w:t>
      </w:r>
      <w:r>
        <w:rPr>
          <w:rFonts w:ascii="宋体" w:hAnsi="宋体" w:eastAsia="宋体"/>
          <w:color w:val="131413"/>
          <w:w w:val="105"/>
        </w:rPr>
        <w:t>进行组装。</w:t>
      </w:r>
      <w:r>
        <w:rPr>
          <w:rFonts w:hint="eastAsia" w:ascii="宋体" w:hAnsi="宋体" w:eastAsia="宋体"/>
          <w:color w:val="131413"/>
          <w:w w:val="105"/>
          <w:lang w:eastAsia="zh-CN"/>
        </w:rPr>
        <w:t>Contigs</w:t>
      </w:r>
      <w:r>
        <w:rPr>
          <w:rFonts w:hint="eastAsia" w:ascii="宋体" w:hAnsi="宋体" w:eastAsia="宋体"/>
          <w:color w:val="131413"/>
          <w:w w:val="105"/>
          <w:lang w:val="en-US" w:eastAsia="zh-CN"/>
        </w:rPr>
        <w:t xml:space="preserve"> </w:t>
      </w:r>
      <w:r>
        <w:rPr>
          <w:rFonts w:ascii="宋体" w:hAnsi="宋体" w:eastAsia="宋体"/>
          <w:color w:val="131413"/>
          <w:w w:val="105"/>
        </w:rPr>
        <w:t>N50和N90的平均长度分别为77，921 bp和11，343 bp，</w:t>
      </w:r>
      <w:r>
        <w:rPr>
          <w:rFonts w:hint="eastAsia" w:ascii="宋体" w:hAnsi="宋体" w:eastAsia="宋体"/>
          <w:color w:val="131413"/>
          <w:w w:val="105"/>
          <w:lang w:eastAsia="zh-CN"/>
        </w:rPr>
        <w:t>scaffolds</w:t>
      </w:r>
      <w:r>
        <w:rPr>
          <w:rFonts w:hint="eastAsia" w:ascii="宋体" w:hAnsi="宋体" w:eastAsia="宋体"/>
          <w:color w:val="131413"/>
          <w:w w:val="105"/>
          <w:lang w:val="en-US" w:eastAsia="zh-CN"/>
        </w:rPr>
        <w:t xml:space="preserve"> </w:t>
      </w:r>
      <w:r>
        <w:rPr>
          <w:rFonts w:ascii="宋体" w:hAnsi="宋体" w:eastAsia="宋体"/>
          <w:color w:val="131413"/>
          <w:w w:val="105"/>
        </w:rPr>
        <w:t>N50和N90的平均长度</w:t>
      </w:r>
    </w:p>
    <w:p>
      <w:pPr>
        <w:spacing w:before="1" w:line="240" w:lineRule="auto"/>
        <w:rPr>
          <w:rFonts w:ascii="宋体" w:hAnsi="宋体" w:eastAsia="宋体"/>
          <w:sz w:val="19"/>
        </w:rPr>
      </w:pPr>
      <w:r>
        <w:rPr>
          <w:rFonts w:ascii="宋体" w:hAnsi="宋体" w:eastAsia="宋体"/>
        </w:rPr>
        <w:br w:type="column"/>
      </w:r>
    </w:p>
    <w:p>
      <w:pPr>
        <w:pStyle w:val="3"/>
        <w:spacing w:line="264" w:lineRule="auto"/>
        <w:ind w:left="113" w:right="112"/>
        <w:jc w:val="both"/>
      </w:pPr>
      <w:r>
        <w:rPr>
          <w:rFonts w:ascii="宋体" w:hAnsi="宋体" w:eastAsia="宋体"/>
          <w:color w:val="131413"/>
          <w:w w:val="105"/>
        </w:rPr>
        <w:t>分别达到85,023 bp和16,431 bp，</w:t>
      </w:r>
      <w:r>
        <w:rPr>
          <w:rFonts w:hint="eastAsia" w:ascii="宋体" w:hAnsi="宋体" w:eastAsia="宋体"/>
          <w:color w:val="131413"/>
          <w:w w:val="105"/>
          <w:lang w:val="en-US" w:eastAsia="zh-CN"/>
        </w:rPr>
        <w:t>不过</w:t>
      </w:r>
      <w:r>
        <w:rPr>
          <w:rFonts w:ascii="宋体" w:hAnsi="宋体" w:eastAsia="宋体"/>
          <w:color w:val="131413"/>
          <w:w w:val="105"/>
        </w:rPr>
        <w:t>平均</w:t>
      </w:r>
      <w:r>
        <w:rPr>
          <w:rFonts w:hint="eastAsia" w:ascii="宋体" w:hAnsi="宋体" w:eastAsia="宋体"/>
          <w:color w:val="131413"/>
          <w:w w:val="105"/>
          <w:lang w:eastAsia="zh-CN"/>
        </w:rPr>
        <w:t>gaps</w:t>
      </w:r>
      <w:r>
        <w:rPr>
          <w:rFonts w:ascii="宋体" w:hAnsi="宋体" w:eastAsia="宋体"/>
          <w:color w:val="131413"/>
          <w:w w:val="105"/>
        </w:rPr>
        <w:t>数为1.88(表</w:t>
      </w:r>
      <w:r>
        <w:fldChar w:fldCharType="begin"/>
      </w:r>
      <w:r>
        <w:instrText xml:space="preserve"> HYPERLINK \l "_bookmark8" </w:instrText>
      </w:r>
      <w:r>
        <w:fldChar w:fldCharType="separate"/>
      </w:r>
      <w:r>
        <w:rPr>
          <w:rFonts w:ascii="宋体" w:hAnsi="宋体" w:eastAsia="宋体"/>
          <w:color w:val="0000FF"/>
          <w:w w:val="105"/>
        </w:rPr>
        <w:t>S1</w:t>
      </w:r>
      <w:r>
        <w:rPr>
          <w:rFonts w:ascii="宋体" w:hAnsi="宋体" w:eastAsia="宋体"/>
          <w:color w:val="0000FF"/>
          <w:w w:val="105"/>
        </w:rPr>
        <w:fldChar w:fldCharType="end"/>
      </w:r>
      <w:r>
        <w:rPr>
          <w:rFonts w:ascii="宋体" w:hAnsi="宋体" w:eastAsia="宋体"/>
          <w:color w:val="131413"/>
          <w:w w:val="105"/>
        </w:rPr>
        <w:t>).选择长</w:t>
      </w:r>
      <w:r>
        <w:rPr>
          <w:rFonts w:hint="eastAsia" w:ascii="宋体" w:hAnsi="宋体" w:eastAsia="宋体"/>
          <w:color w:val="131413"/>
          <w:w w:val="105"/>
          <w:lang w:eastAsia="zh-CN"/>
        </w:rPr>
        <w:t>scaffolds</w:t>
      </w:r>
      <w:r>
        <w:rPr>
          <w:rFonts w:ascii="宋体" w:hAnsi="宋体" w:eastAsia="宋体"/>
          <w:color w:val="131413"/>
          <w:w w:val="105"/>
        </w:rPr>
        <w:t>拼接成</w:t>
      </w:r>
      <w:r>
        <w:rPr>
          <w:rFonts w:hint="eastAsia" w:ascii="宋体" w:hAnsi="宋体" w:eastAsia="宋体"/>
          <w:color w:val="131413"/>
          <w:w w:val="105"/>
          <w:lang w:eastAsia="zh-CN"/>
        </w:rPr>
        <w:t>环状</w:t>
      </w:r>
      <w:r>
        <w:rPr>
          <w:rFonts w:ascii="宋体" w:hAnsi="宋体" w:eastAsia="宋体"/>
          <w:color w:val="131413"/>
          <w:w w:val="105"/>
        </w:rPr>
        <w:t>DNA。</w:t>
      </w:r>
    </w:p>
    <w:p>
      <w:pPr>
        <w:pStyle w:val="3"/>
        <w:spacing w:before="5"/>
        <w:rPr>
          <w:rFonts w:ascii="宋体" w:hAnsi="宋体" w:eastAsia="宋体"/>
          <w:sz w:val="21"/>
        </w:rPr>
      </w:pPr>
    </w:p>
    <w:p>
      <w:pPr>
        <w:spacing w:before="0"/>
        <w:ind w:left="113" w:right="0" w:firstLine="0"/>
        <w:jc w:val="both"/>
        <w:rPr>
          <w:rFonts w:ascii="宋体" w:hAnsi="宋体" w:eastAsia="宋体"/>
          <w:sz w:val="18"/>
        </w:rPr>
      </w:pPr>
      <w:r>
        <w:rPr>
          <w:rFonts w:ascii="宋体" w:hAnsi="宋体" w:eastAsia="宋体"/>
          <w:color w:val="131413"/>
          <w:sz w:val="18"/>
        </w:rPr>
        <w:t>甘薯叶绿体基因组结构</w:t>
      </w:r>
    </w:p>
    <w:p>
      <w:pPr>
        <w:pStyle w:val="3"/>
        <w:spacing w:before="25" w:line="264" w:lineRule="auto"/>
        <w:ind w:left="113" w:right="112"/>
        <w:jc w:val="both"/>
        <w:sectPr>
          <w:type w:val="continuous"/>
          <w:pgSz w:w="11910" w:h="15820"/>
          <w:pgMar w:top="540" w:right="1020" w:bottom="280" w:left="1020" w:header="620" w:footer="0" w:gutter="0"/>
          <w:cols w:equalWidth="0" w:num="2">
            <w:col w:w="4831" w:space="130"/>
            <w:col w:w="4909"/>
          </w:cols>
        </w:sectPr>
      </w:pPr>
      <w:r>
        <w:rPr>
          <w:rFonts w:ascii="宋体" w:hAnsi="宋体" w:eastAsia="宋体"/>
          <w:color w:val="131413"/>
          <w:w w:val="105"/>
        </w:rPr>
        <w:t>甘薯叶绿体基因组具有大多数高等植物所特有的四方结构。这些叶绿体基因组的长度在156，</w:t>
      </w: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spacing w:before="7"/>
        <w:rPr>
          <w:rFonts w:ascii="宋体" w:hAnsi="宋体" w:eastAsia="宋体"/>
          <w:sz w:val="27"/>
        </w:rPr>
      </w:pPr>
    </w:p>
    <w:p>
      <w:pPr>
        <w:spacing w:before="94" w:line="261" w:lineRule="auto"/>
        <w:ind w:left="234" w:right="282" w:firstLine="0"/>
        <w:jc w:val="left"/>
        <w:rPr>
          <w:rFonts w:ascii="宋体" w:hAnsi="宋体" w:eastAsia="宋体"/>
          <w:sz w:val="16"/>
        </w:rPr>
      </w:pPr>
      <w:r>
        <w:rPr>
          <w:rFonts w:ascii="宋体" w:hAnsi="宋体" w:eastAsia="宋体"/>
        </w:rPr>
        <w:pict>
          <v:group id="docshapegroup148" o:spid="_x0000_s1170" o:spt="203" style="position:absolute;left:0pt;margin-left:56.65pt;margin-top:-490.85pt;height:529.35pt;width:481.9pt;mso-position-horizontal-relative:page;z-index:-251651072;mso-width-relative:page;mso-height-relative:page;" coordorigin="1134,-9818" coordsize="9638,10587">
            <o:lock v:ext="edit"/>
            <v:shape id="docshape149" o:spid="_x0000_s1171" style="position:absolute;left:1214;top:-9818;height:80;width:9558;" fillcolor="#131413" filled="t" stroked="f" coordorigin="1214,-9818" coordsize="9558,80" path="m10691,-9818l1214,-9818,1214,-9813,10691,-9813,10691,-9818xm10772,-9738l10771,-9752,10763,-9774,10748,-9794,10729,-9809,10706,-9817,10691,-9818,10691,-9813,10705,-9812,10726,-9805,10745,-9791,10759,-9772,10766,-9751,10767,-9738,10772,-9738xe">
              <v:path arrowok="t"/>
              <v:fill on="t" focussize="0,0"/>
              <v:stroke on="f"/>
              <v:imagedata o:title=""/>
              <o:lock v:ext="edit"/>
            </v:shape>
            <v:shape id="docshape150" o:spid="_x0000_s1172" style="position:absolute;left:10691;top:-9818;height:80;width:81;" filled="f" stroked="t" coordorigin="10691,-9818" coordsize="81,80" path="m10691,-9818l10748,-9794,10772,-9738,10767,-9738,10766,-9751,10759,-9772,10745,-9791,10726,-9805,10705,-9812,10691,-9813e">
              <v:path arrowok="t"/>
              <v:fill on="f" focussize="0,0"/>
              <v:stroke weight="0pt" color="#131413"/>
              <v:imagedata o:title=""/>
              <o:lock v:ext="edit"/>
            </v:shape>
            <v:shape id="docshape151" o:spid="_x0000_s1173" style="position:absolute;left:10691;top:-9739;height:10508;width:81;" fillcolor="#131413" filled="t" stroked="f" coordorigin="10691,-9738" coordsize="81,10508" path="m10772,-9738l10767,-9738,10767,689,10766,702,10727,755,10691,763,10691,769,10748,746,10772,689,10772,-9738xe">
              <v:path arrowok="t"/>
              <v:fill on="t" focussize="0,0"/>
              <v:stroke on="f"/>
              <v:imagedata o:title=""/>
              <o:lock v:ext="edit"/>
            </v:shape>
            <v:shape id="docshape152" o:spid="_x0000_s1174" style="position:absolute;left:10691;top:688;height:81;width:81;" filled="f" stroked="t" coordorigin="10691,689" coordsize="81,81" path="m10772,689l10748,746,10691,769,10691,763,10705,762,10727,755,10745,742,10758,724,10766,702,10767,689e">
              <v:path arrowok="t"/>
              <v:fill on="f" focussize="0,0"/>
              <v:stroke weight="0pt" color="#131413"/>
              <v:imagedata o:title=""/>
              <o:lock v:ext="edit"/>
            </v:shape>
            <v:shape id="docshape153" o:spid="_x0000_s1175" style="position:absolute;left:1133;top:688;height:81;width:9558;" fillcolor="#131413" filled="t" stroked="f" coordorigin="1134,689" coordsize="9558,81" path="m10691,763l1214,763,1201,762,1147,724,1138,689,1134,689,1158,746,1214,769,10691,769,10691,763xe">
              <v:path arrowok="t"/>
              <v:fill on="t" focussize="0,0"/>
              <v:stroke on="f"/>
              <v:imagedata o:title=""/>
              <o:lock v:ext="edit"/>
            </v:shape>
            <v:shape id="docshape154" o:spid="_x0000_s1176" style="position:absolute;left:1133;top:688;height:81;width:81;" filled="f" stroked="t" coordorigin="1134,689" coordsize="81,81" path="m1214,769l1158,746,1134,689,1138,689,1140,702,1147,724,1161,742,1179,755,1201,762,1214,763e">
              <v:path arrowok="t"/>
              <v:fill on="f" focussize="0,0"/>
              <v:stroke weight="0pt" color="#131413"/>
              <v:imagedata o:title=""/>
              <o:lock v:ext="edit"/>
            </v:shape>
            <v:shape id="docshape155" o:spid="_x0000_s1177" style="position:absolute;left:1133;top:-9818;height:10507;width:81;" fillcolor="#131413" filled="t" stroked="f" coordorigin="1134,-9818" coordsize="81,10507" path="m1214,-9818l1157,-9794,1134,-9738,1134,689,1138,689,1138,-9738,1140,-9751,1179,-9805,1214,-9813,1214,-9818xe">
              <v:path arrowok="t"/>
              <v:fill on="t" focussize="0,0"/>
              <v:stroke on="f"/>
              <v:imagedata o:title=""/>
              <o:lock v:ext="edit"/>
            </v:shape>
            <v:shape id="docshape156" o:spid="_x0000_s1178" style="position:absolute;left:1133;top:-9818;height:80;width:81;" filled="f" stroked="t" coordorigin="1134,-9818" coordsize="81,80" path="m1134,-9738l1157,-9794,1214,-9818,1214,-9813,1201,-9812,1179,-9805,1161,-9791,1147,-9772,1140,-9751,1138,-9738e">
              <v:path arrowok="t"/>
              <v:fill on="f" focussize="0,0"/>
              <v:stroke weight="0pt" color="#131413"/>
              <v:imagedata o:title=""/>
              <o:lock v:ext="edit"/>
            </v:shape>
            <v:shape id="docshape157" o:spid="_x0000_s1179" o:spt="75" type="#_x0000_t75" style="position:absolute;left:1276;top:-9670;height:9673;width:9329;" filled="f" stroked="f" coordsize="21600,21600">
              <v:path/>
              <v:fill on="f" focussize="0,0"/>
              <v:stroke on="f"/>
              <v:imagedata r:id="rId11" o:title=""/>
              <o:lock v:ext="edit" aspectratio="t"/>
            </v:shape>
          </v:group>
        </w:pict>
      </w:r>
      <w:r>
        <w:rPr>
          <w:rFonts w:ascii="宋体" w:hAnsi="宋体" w:eastAsia="宋体"/>
          <w:color w:val="131413"/>
          <w:w w:val="90"/>
          <w:sz w:val="16"/>
        </w:rPr>
        <w:t>图2 107份甘薯叶绿体基因组图谱。画在圆圈内的基因是顺时针转录的，圆圈外的基因是逆时针转录的。内环中较深的灰色表示GC含量。LSC，大单副本；SSC，短单份；IR，反向重复序列。叶绿体基因组的长度标记在中心</w:t>
      </w:r>
    </w:p>
    <w:p>
      <w:pPr>
        <w:spacing w:after="0" w:line="261" w:lineRule="auto"/>
        <w:jc w:val="left"/>
        <w:rPr>
          <w:rFonts w:ascii="宋体" w:hAnsi="宋体" w:eastAsia="宋体"/>
          <w:sz w:val="16"/>
        </w:rPr>
        <w:sectPr>
          <w:type w:val="continuous"/>
          <w:pgSz w:w="11910" w:h="15820"/>
          <w:pgMar w:top="540" w:right="1020" w:bottom="280" w:left="1020" w:header="620" w:footer="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1"/>
        <w:rPr>
          <w:rFonts w:ascii="宋体" w:hAnsi="宋体" w:eastAsia="宋体"/>
        </w:rPr>
      </w:pPr>
    </w:p>
    <w:p>
      <w:pPr>
        <w:keepNext w:val="0"/>
        <w:keepLines w:val="0"/>
        <w:widowControl/>
        <w:suppressLineNumbers w:val="0"/>
        <w:jc w:val="left"/>
      </w:pPr>
      <w:bookmarkStart w:id="9" w:name="_bookmark2"/>
      <w:bookmarkEnd w:id="9"/>
      <w:r>
        <w:rPr>
          <w:rFonts w:ascii="宋体" w:hAnsi="宋体" w:eastAsia="宋体"/>
          <w:color w:val="131413"/>
          <w:w w:val="105"/>
        </w:rPr>
        <w:t>888 bp和161，302 bp，</w:t>
      </w:r>
      <w:r>
        <w:rPr>
          <w:rFonts w:hint="default" w:ascii="Times New Roman" w:hAnsi="Times New Roman" w:eastAsia="AdvTT86d47313" w:cs="Times New Roman"/>
          <w:color w:val="131413"/>
          <w:kern w:val="0"/>
          <w:sz w:val="22"/>
          <w:szCs w:val="22"/>
          <w:lang w:val="en-US" w:eastAsia="zh-CN" w:bidi="ar"/>
        </w:rPr>
        <w:t xml:space="preserve">with Med = 87,754 bp and x = 87,791 ± 157 bp (Fig. </w:t>
      </w:r>
      <w:r>
        <w:rPr>
          <w:rFonts w:hint="default" w:ascii="Times New Roman" w:hAnsi="Times New Roman" w:eastAsia="AdvTT86d47313" w:cs="Times New Roman"/>
          <w:color w:val="0000FF"/>
          <w:kern w:val="0"/>
          <w:sz w:val="22"/>
          <w:szCs w:val="22"/>
          <w:lang w:val="en-US" w:eastAsia="zh-CN" w:bidi="ar"/>
        </w:rPr>
        <w:t>2</w:t>
      </w:r>
      <w:r>
        <w:rPr>
          <w:rFonts w:hint="default" w:ascii="Times New Roman" w:hAnsi="Times New Roman" w:eastAsia="AdvTT86d47313" w:cs="Times New Roman"/>
          <w:color w:val="131413"/>
          <w:kern w:val="0"/>
          <w:sz w:val="22"/>
          <w:szCs w:val="22"/>
          <w:lang w:val="en-US" w:eastAsia="zh-CN" w:bidi="ar"/>
        </w:rPr>
        <w:t>). The LSC (length = 87,589</w:t>
      </w:r>
      <w:r>
        <w:rPr>
          <w:rFonts w:hint="default" w:ascii="Times New Roman" w:hAnsi="Times New Roman" w:eastAsia="AdvTT86d47313 + 20" w:cs="Times New Roman"/>
          <w:color w:val="131413"/>
          <w:kern w:val="0"/>
          <w:sz w:val="22"/>
          <w:szCs w:val="22"/>
          <w:lang w:val="en-US" w:eastAsia="zh-CN" w:bidi="ar"/>
        </w:rPr>
        <w:t>–</w:t>
      </w:r>
      <w:r>
        <w:rPr>
          <w:rFonts w:hint="default" w:ascii="Times New Roman" w:hAnsi="Times New Roman" w:eastAsia="AdvTT86d47313" w:cs="Times New Roman"/>
          <w:color w:val="131413"/>
          <w:kern w:val="0"/>
          <w:sz w:val="22"/>
          <w:szCs w:val="22"/>
          <w:lang w:val="en-US" w:eastAsia="zh-CN" w:bidi="ar"/>
        </w:rPr>
        <w:t>88, 298 bp, Med = 87,754 bp and x = 87,791 ± 157 bp) and SSC (length = 12,047</w:t>
      </w:r>
      <w:r>
        <w:rPr>
          <w:rFonts w:hint="default" w:ascii="Times New Roman" w:hAnsi="Times New Roman" w:eastAsia="AdvTT86d47313 + 20" w:cs="Times New Roman"/>
          <w:color w:val="131413"/>
          <w:kern w:val="0"/>
          <w:sz w:val="22"/>
          <w:szCs w:val="22"/>
          <w:lang w:val="en-US" w:eastAsia="zh-CN" w:bidi="ar"/>
        </w:rPr>
        <w:t>–</w:t>
      </w:r>
      <w:r>
        <w:rPr>
          <w:rFonts w:hint="default" w:ascii="Times New Roman" w:hAnsi="Times New Roman" w:eastAsia="AdvTT86d47313" w:cs="Times New Roman"/>
          <w:color w:val="131413"/>
          <w:kern w:val="0"/>
          <w:sz w:val="22"/>
          <w:szCs w:val="22"/>
          <w:lang w:val="en-US" w:eastAsia="zh-CN" w:bidi="ar"/>
        </w:rPr>
        <w:t>12,143 bp, Med =12,065 bp and x = 12,068 ± 21 bp) were separated by two IRs (length = 26,923</w:t>
      </w:r>
      <w:r>
        <w:rPr>
          <w:rFonts w:hint="default" w:ascii="Times New Roman" w:hAnsi="Times New Roman" w:eastAsia="AdvTT86d47313 + 20" w:cs="Times New Roman"/>
          <w:color w:val="131413"/>
          <w:kern w:val="0"/>
          <w:sz w:val="22"/>
          <w:szCs w:val="22"/>
          <w:lang w:val="en-US" w:eastAsia="zh-CN" w:bidi="ar"/>
        </w:rPr>
        <w:t>–</w:t>
      </w:r>
      <w:r>
        <w:rPr>
          <w:rFonts w:hint="default" w:ascii="Times New Roman" w:hAnsi="Times New Roman" w:eastAsia="AdvTT86d47313" w:cs="Times New Roman"/>
          <w:color w:val="131413"/>
          <w:kern w:val="0"/>
          <w:sz w:val="22"/>
          <w:szCs w:val="22"/>
          <w:lang w:val="en-US" w:eastAsia="zh-CN" w:bidi="ar"/>
        </w:rPr>
        <w:t xml:space="preserve">30,675 bp, Med = 30,226 bp and x= 30,220 ± 347 bp). </w:t>
      </w:r>
      <w:r>
        <w:rPr>
          <w:rFonts w:hint="eastAsia" w:ascii="Times New Roman" w:hAnsi="Times New Roman" w:eastAsia="AdvTT86d47313" w:cs="Times New Roman"/>
          <w:color w:val="131413"/>
          <w:kern w:val="0"/>
          <w:sz w:val="22"/>
          <w:szCs w:val="22"/>
          <w:lang w:val="en-US" w:eastAsia="zh-CN" w:bidi="ar"/>
        </w:rPr>
        <w:t>这些</w:t>
      </w:r>
      <w:r>
        <w:rPr>
          <w:rFonts w:ascii="宋体" w:hAnsi="宋体" w:eastAsia="宋体"/>
          <w:color w:val="131413"/>
          <w:w w:val="105"/>
        </w:rPr>
        <w:t>甘薯和参考品种</w:t>
      </w:r>
      <w:r>
        <w:rPr>
          <w:rFonts w:hint="eastAsia" w:ascii="宋体" w:hAnsi="宋体" w:eastAsia="宋体"/>
          <w:color w:val="131413"/>
          <w:w w:val="105"/>
          <w:lang w:eastAsia="zh-CN"/>
        </w:rPr>
        <w:t xml:space="preserve"> Xushu18</w:t>
      </w:r>
      <w:r>
        <w:rPr>
          <w:rFonts w:ascii="宋体" w:hAnsi="宋体" w:eastAsia="宋体"/>
          <w:color w:val="131413"/>
          <w:w w:val="105"/>
        </w:rPr>
        <w:t>的叶绿体基因组表现出良好的同源性，</w:t>
      </w:r>
    </w:p>
    <w:p>
      <w:pPr>
        <w:spacing w:before="1" w:line="240" w:lineRule="auto"/>
        <w:rPr>
          <w:rFonts w:ascii="宋体" w:hAnsi="宋体" w:eastAsia="宋体"/>
          <w:sz w:val="19"/>
        </w:rPr>
      </w:pPr>
      <w:r>
        <w:rPr>
          <w:rFonts w:ascii="宋体" w:hAnsi="宋体" w:eastAsia="宋体"/>
        </w:rPr>
        <w:br w:type="column"/>
      </w:r>
    </w:p>
    <w:p>
      <w:pPr>
        <w:pStyle w:val="3"/>
        <w:spacing w:line="261" w:lineRule="auto"/>
        <w:ind w:left="113" w:right="112"/>
        <w:jc w:val="both"/>
      </w:pPr>
      <w:r>
        <w:rPr>
          <w:rFonts w:ascii="宋体" w:hAnsi="宋体" w:eastAsia="宋体"/>
          <w:color w:val="131413"/>
          <w:w w:val="105"/>
        </w:rPr>
        <w:t>这证明了</w:t>
      </w:r>
      <w:r>
        <w:rPr>
          <w:rFonts w:hint="eastAsia" w:ascii="宋体" w:hAnsi="宋体" w:eastAsia="宋体"/>
          <w:color w:val="131413"/>
          <w:w w:val="105"/>
          <w:lang w:eastAsia="zh-CN"/>
        </w:rPr>
        <w:t>甘薯Ipomoea batatas [L.] Lam.</w:t>
      </w:r>
      <w:r>
        <w:rPr>
          <w:rFonts w:ascii="宋体" w:hAnsi="宋体" w:eastAsia="宋体"/>
          <w:color w:val="131413"/>
          <w:w w:val="105"/>
        </w:rPr>
        <w:t>叶绿体基因组的保守性(图</w:t>
      </w:r>
      <w:r>
        <w:fldChar w:fldCharType="begin"/>
      </w:r>
      <w:r>
        <w:instrText xml:space="preserve"> HYPERLINK \l "_bookmark6" </w:instrText>
      </w:r>
      <w:r>
        <w:fldChar w:fldCharType="separate"/>
      </w:r>
      <w:r>
        <w:rPr>
          <w:rFonts w:ascii="宋体" w:hAnsi="宋体" w:eastAsia="宋体"/>
          <w:color w:val="0000FF"/>
          <w:w w:val="105"/>
        </w:rPr>
        <w:t>S1</w:t>
      </w:r>
      <w:r>
        <w:rPr>
          <w:rFonts w:ascii="宋体" w:hAnsi="宋体" w:eastAsia="宋体"/>
          <w:color w:val="0000FF"/>
          <w:w w:val="105"/>
        </w:rPr>
        <w:fldChar w:fldCharType="end"/>
      </w:r>
      <w:r>
        <w:rPr>
          <w:rFonts w:ascii="宋体" w:hAnsi="宋体" w:eastAsia="宋体"/>
          <w:color w:val="131413"/>
          <w:w w:val="105"/>
        </w:rPr>
        <w:t>).</w:t>
      </w:r>
    </w:p>
    <w:p>
      <w:pPr>
        <w:pStyle w:val="3"/>
        <w:spacing w:before="3" w:line="264" w:lineRule="auto"/>
        <w:ind w:left="113" w:right="111" w:firstLine="159"/>
        <w:jc w:val="both"/>
        <w:sectPr>
          <w:type w:val="continuous"/>
          <w:pgSz w:w="11910" w:h="15820"/>
          <w:pgMar w:top="540" w:right="1020" w:bottom="280" w:left="1020" w:header="620" w:footer="0" w:gutter="0"/>
          <w:cols w:equalWidth="0" w:num="2">
            <w:col w:w="4831" w:space="129"/>
            <w:col w:w="4910"/>
          </w:cols>
        </w:sectPr>
      </w:pPr>
      <w:r>
        <w:rPr>
          <w:rFonts w:ascii="宋体" w:hAnsi="宋体" w:eastAsia="宋体"/>
          <w:color w:val="131413"/>
          <w:w w:val="105"/>
        </w:rPr>
        <w:t>甘薯完整的叶绿体基因组包含80个编码蛋白的基因，其中8对位于2个IR区。共发现37个tRNAs，其中7个在每个IR区域中发现。此外，还观察到22个</w:t>
      </w:r>
      <w:r>
        <w:rPr>
          <w:rFonts w:hint="eastAsia" w:ascii="宋体" w:hAnsi="宋体" w:eastAsia="宋体"/>
          <w:color w:val="131413"/>
          <w:w w:val="105"/>
          <w:lang w:val="en-US" w:eastAsia="zh-CN"/>
        </w:rPr>
        <w:t>包含</w:t>
      </w:r>
      <w:r>
        <w:rPr>
          <w:rFonts w:ascii="宋体" w:hAnsi="宋体" w:eastAsia="宋体"/>
          <w:color w:val="131413"/>
          <w:w w:val="105"/>
        </w:rPr>
        <w:t>内含子</w:t>
      </w:r>
      <w:r>
        <w:rPr>
          <w:rFonts w:hint="eastAsia" w:ascii="宋体" w:hAnsi="宋体" w:eastAsia="宋体"/>
          <w:color w:val="131413"/>
          <w:w w:val="105"/>
          <w:lang w:val="en-US" w:eastAsia="zh-CN"/>
        </w:rPr>
        <w:t>的</w:t>
      </w:r>
      <w:r>
        <w:rPr>
          <w:rFonts w:ascii="宋体" w:hAnsi="宋体" w:eastAsia="宋体"/>
          <w:color w:val="131413"/>
          <w:w w:val="105"/>
        </w:rPr>
        <w:t>orf，由14个蛋白编码基因(ndhA，ndhB，</w:t>
      </w: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spacing w:before="11"/>
        <w:rPr>
          <w:rFonts w:ascii="宋体" w:hAnsi="宋体" w:eastAsia="宋体"/>
          <w:sz w:val="20"/>
        </w:rPr>
      </w:pPr>
    </w:p>
    <w:p>
      <w:pPr>
        <w:spacing w:before="0" w:line="261" w:lineRule="auto"/>
        <w:ind w:left="234" w:right="286" w:firstLine="0"/>
        <w:jc w:val="left"/>
        <w:rPr>
          <w:rFonts w:ascii="宋体" w:hAnsi="宋体" w:eastAsia="宋体"/>
          <w:sz w:val="16"/>
        </w:rPr>
      </w:pPr>
      <w:r>
        <w:rPr>
          <w:rFonts w:ascii="宋体" w:hAnsi="宋体" w:eastAsia="宋体"/>
        </w:rPr>
        <w:pict>
          <v:group id="docshapegroup158" o:spid="_x0000_s1180" o:spt="203" style="position:absolute;left:0pt;margin-left:56.65pt;margin-top:-478.4pt;height:532.2pt;width:481.9pt;mso-position-horizontal-relative:page;z-index:-251650048;mso-width-relative:page;mso-height-relative:page;" coordorigin="1134,-9568" coordsize="9638,10644">
            <o:lock v:ext="edit"/>
            <v:shape id="docshape159" o:spid="_x0000_s1181" style="position:absolute;left:1214;top:-9569;height:81;width:9558;" fillcolor="#131413" filled="t" stroked="f" coordorigin="1214,-9568" coordsize="9558,81" path="m10691,-9568l1214,-9568,1214,-9563,10691,-9563,10691,-9568xm10772,-9488l10771,-9501,10763,-9525,10749,-9544,10729,-9558,10706,-9567,10691,-9568,10691,-9563,10705,-9561,10727,-9554,10745,-9541,10758,-9523,10766,-9501,10767,-9488,10772,-9488xe">
              <v:path arrowok="t"/>
              <v:fill on="t" focussize="0,0"/>
              <v:stroke on="f"/>
              <v:imagedata o:title=""/>
              <o:lock v:ext="edit"/>
            </v:shape>
            <v:shape id="docshape160" o:spid="_x0000_s1182" style="position:absolute;left:10691;top:-9569;height:81;width:81;" filled="f" stroked="t" coordorigin="10691,-9568" coordsize="81,81" path="m10691,-9568l10749,-9544,10772,-9488,10767,-9488,10766,-9501,10758,-9523,10745,-9541,10727,-9554,10705,-9561,10691,-9563e">
              <v:path arrowok="t"/>
              <v:fill on="f" focussize="0,0"/>
              <v:stroke weight="0pt" color="#131413"/>
              <v:imagedata o:title=""/>
              <o:lock v:ext="edit"/>
            </v:shape>
            <v:shape id="docshape161" o:spid="_x0000_s1183" style="position:absolute;left:10691;top:-9488;height:10564;width:81;" fillcolor="#131413" filled="t" stroked="f" coordorigin="10691,-9488" coordsize="81,10564" path="m10772,-9488l10767,-9488,10767,995,10766,1008,10727,1062,10691,1070,10691,1075,10748,1052,10772,995,10772,-9488xe">
              <v:path arrowok="t"/>
              <v:fill on="t" focussize="0,0"/>
              <v:stroke on="f"/>
              <v:imagedata o:title=""/>
              <o:lock v:ext="edit"/>
            </v:shape>
            <v:shape id="docshape162" o:spid="_x0000_s1184" style="position:absolute;left:10691;top:994;height:81;width:81;" filled="f" stroked="t" coordorigin="10691,995" coordsize="81,81" path="m10772,995l10748,1052,10691,1075,10691,1070,10705,1068,10727,1062,10745,1048,10758,1030,10766,1008,10767,995e">
              <v:path arrowok="t"/>
              <v:fill on="f" focussize="0,0"/>
              <v:stroke weight="0pt" color="#131413"/>
              <v:imagedata o:title=""/>
              <o:lock v:ext="edit"/>
            </v:shape>
            <v:shape id="docshape163" o:spid="_x0000_s1185" style="position:absolute;left:1133;top:994;height:81;width:9558;" fillcolor="#131413" filled="t" stroked="f" coordorigin="1134,995" coordsize="9558,81" path="m10691,1070l1214,1070,1201,1068,1147,1030,1138,995,1134,995,1158,1052,1214,1075,10691,1075,10691,1070xe">
              <v:path arrowok="t"/>
              <v:fill on="t" focussize="0,0"/>
              <v:stroke on="f"/>
              <v:imagedata o:title=""/>
              <o:lock v:ext="edit"/>
            </v:shape>
            <v:shape id="docshape164" o:spid="_x0000_s1186" style="position:absolute;left:1133;top:994;height:81;width:81;" filled="f" stroked="t" coordorigin="1134,995" coordsize="81,81" path="m1214,1075l1158,1052,1134,995,1138,995,1140,1008,1147,1030,1161,1048,1179,1062,1201,1068,1214,1070e">
              <v:path arrowok="t"/>
              <v:fill on="f" focussize="0,0"/>
              <v:stroke weight="0pt" color="#131413"/>
              <v:imagedata o:title=""/>
              <o:lock v:ext="edit"/>
            </v:shape>
            <v:shape id="docshape165" o:spid="_x0000_s1187" style="position:absolute;left:1133;top:-9569;height:10564;width:81;" fillcolor="#131413" filled="t" stroked="f" coordorigin="1134,-9568" coordsize="81,10564" path="m1138,-9488l1134,-9488,1134,995,1138,995,1138,-9488xm1214,-9568l1200,-9567,1176,-9558,1157,-9544,1143,-9525,1135,-9501,1134,-9488,1138,-9488,1140,-9501,1147,-9523,1161,-9541,1179,-9554,1201,-9561,1214,-9563,1214,-9568xe">
              <v:path arrowok="t"/>
              <v:fill on="t" focussize="0,0"/>
              <v:stroke on="f"/>
              <v:imagedata o:title=""/>
              <o:lock v:ext="edit"/>
            </v:shape>
            <v:shape id="docshape166" o:spid="_x0000_s1188" style="position:absolute;left:1133;top:-9569;height:81;width:81;" filled="f" stroked="t" coordorigin="1134,-9568" coordsize="81,81" path="m1134,-9488l1157,-9544,1214,-9568,1214,-9563,1201,-9561,1179,-9554,1161,-9541,1147,-9523,1140,-9501,1138,-9488e">
              <v:path arrowok="t"/>
              <v:fill on="f" focussize="0,0"/>
              <v:stroke weight="0pt" color="#131413"/>
              <v:imagedata o:title=""/>
              <o:lock v:ext="edit"/>
            </v:shape>
            <v:shape id="docshape167" o:spid="_x0000_s1189" o:spt="75" type="#_x0000_t75" style="position:absolute;left:1276;top:-9443;height:9353;width:9348;" filled="f" stroked="f" coordsize="21600,21600">
              <v:path/>
              <v:fill on="f" focussize="0,0"/>
              <v:stroke on="f"/>
              <v:imagedata r:id="rId12" o:title=""/>
              <o:lock v:ext="edit" aspectratio="t"/>
            </v:shape>
          </v:group>
        </w:pict>
      </w:r>
      <w:r>
        <w:rPr>
          <w:rFonts w:ascii="宋体" w:hAnsi="宋体" w:eastAsia="宋体"/>
          <w:color w:val="131413"/>
          <w:w w:val="90"/>
          <w:sz w:val="16"/>
        </w:rPr>
        <w:t>图3 107份甘薯与11份野生种叶绿体基因组比较分析。特征环(从最外环开始)的内容如下:环1:正向链编码序列的COG功能类别；环2:正向链序列特征；环3:反向链序列特征；环4:反向链编码序列的COG功能类别。接下来的118个环显示了通过BLAST检测到的序列相似性区域，BLAST是通过参考基因组和118个叶绿体基因组之间的DNA序列进行比较的。最里面的两个环分别显示GC偏斜和GC含量</w:t>
      </w:r>
    </w:p>
    <w:p>
      <w:pPr>
        <w:spacing w:after="0" w:line="261" w:lineRule="auto"/>
        <w:jc w:val="left"/>
        <w:rPr>
          <w:rFonts w:ascii="宋体" w:hAnsi="宋体" w:eastAsia="宋体"/>
          <w:sz w:val="16"/>
        </w:rPr>
        <w:sectPr>
          <w:type w:val="continuous"/>
          <w:pgSz w:w="11910" w:h="15820"/>
          <w:pgMar w:top="540" w:right="1020" w:bottom="280" w:left="1020" w:header="620" w:footer="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1"/>
        <w:rPr>
          <w:rFonts w:ascii="宋体" w:hAnsi="宋体" w:eastAsia="宋体"/>
        </w:rPr>
      </w:pPr>
    </w:p>
    <w:p>
      <w:pPr>
        <w:spacing w:before="0" w:line="264" w:lineRule="auto"/>
        <w:ind w:left="113" w:right="38" w:firstLine="0"/>
        <w:jc w:val="both"/>
        <w:rPr>
          <w:rFonts w:hint="default" w:ascii="Times New Roman" w:hAnsi="Times New Roman" w:eastAsia="宋体" w:cs="Times New Roman"/>
          <w:b w:val="0"/>
          <w:bCs w:val="0"/>
          <w:i w:val="0"/>
          <w:iCs/>
          <w:sz w:val="22"/>
          <w:szCs w:val="22"/>
        </w:rPr>
      </w:pPr>
      <w:bookmarkStart w:id="10" w:name="_bookmark3"/>
      <w:bookmarkEnd w:id="10"/>
      <w:bookmarkStart w:id="11" w:name="Comparative analysis of the Ipomoea chlo"/>
      <w:bookmarkEnd w:id="11"/>
      <w:r>
        <w:rPr>
          <w:rFonts w:hint="default" w:ascii="Times New Roman" w:hAnsi="Times New Roman" w:eastAsia="宋体" w:cs="Times New Roman"/>
          <w:b w:val="0"/>
          <w:bCs w:val="0"/>
          <w:i w:val="0"/>
          <w:iCs/>
          <w:color w:val="131413"/>
          <w:w w:val="105"/>
          <w:sz w:val="22"/>
          <w:szCs w:val="22"/>
        </w:rPr>
        <w:t>rps16、rpoC1、ycf3、clpP、petB、petD、rpl16、atpF及两</w:t>
      </w:r>
      <w:r>
        <w:rPr>
          <w:rFonts w:hint="eastAsia" w:ascii="Times New Roman" w:hAnsi="Times New Roman" w:eastAsia="宋体" w:cs="Times New Roman"/>
          <w:b w:val="0"/>
          <w:bCs w:val="0"/>
          <w:i w:val="0"/>
          <w:iCs/>
          <w:color w:val="131413"/>
          <w:w w:val="105"/>
          <w:sz w:val="22"/>
          <w:szCs w:val="22"/>
          <w:lang w:val="en-US" w:eastAsia="zh-CN"/>
        </w:rPr>
        <w:t>拷贝的</w:t>
      </w:r>
      <w:r>
        <w:rPr>
          <w:rFonts w:hint="default" w:ascii="Times New Roman" w:hAnsi="Times New Roman" w:eastAsia="宋体" w:cs="Times New Roman"/>
          <w:b w:val="0"/>
          <w:bCs w:val="0"/>
          <w:i w:val="0"/>
          <w:iCs/>
          <w:color w:val="131413"/>
          <w:w w:val="105"/>
          <w:sz w:val="22"/>
          <w:szCs w:val="22"/>
        </w:rPr>
        <w:t>ndhB和rps)和八</w:t>
      </w:r>
      <w:r>
        <w:rPr>
          <w:rFonts w:hint="eastAsia" w:ascii="Times New Roman" w:hAnsi="Times New Roman" w:eastAsia="宋体" w:cs="Times New Roman"/>
          <w:b w:val="0"/>
          <w:bCs w:val="0"/>
          <w:i w:val="0"/>
          <w:iCs/>
          <w:color w:val="131413"/>
          <w:w w:val="105"/>
          <w:sz w:val="22"/>
          <w:szCs w:val="22"/>
          <w:lang w:val="en-US" w:eastAsia="zh-CN"/>
        </w:rPr>
        <w:t>个</w:t>
      </w:r>
      <w:r>
        <w:rPr>
          <w:rFonts w:hint="default" w:ascii="Times New Roman" w:hAnsi="Times New Roman" w:eastAsia="宋体" w:cs="Times New Roman"/>
          <w:b w:val="0"/>
          <w:bCs w:val="0"/>
          <w:i w:val="0"/>
          <w:iCs/>
          <w:color w:val="131413"/>
          <w:w w:val="105"/>
          <w:sz w:val="22"/>
          <w:szCs w:val="22"/>
        </w:rPr>
        <w:t>trnA(trnK-UUU、trnG-UCC、trnL-UAA、trnV-UAC及两</w:t>
      </w:r>
      <w:r>
        <w:rPr>
          <w:rFonts w:hint="eastAsia" w:ascii="Times New Roman" w:hAnsi="Times New Roman" w:eastAsia="宋体" w:cs="Times New Roman"/>
          <w:b w:val="0"/>
          <w:bCs w:val="0"/>
          <w:i w:val="0"/>
          <w:iCs/>
          <w:color w:val="131413"/>
          <w:w w:val="105"/>
          <w:sz w:val="22"/>
          <w:szCs w:val="22"/>
          <w:lang w:val="en-US" w:eastAsia="zh-CN"/>
        </w:rPr>
        <w:t>拷贝</w:t>
      </w:r>
      <w:r>
        <w:rPr>
          <w:rFonts w:hint="default" w:ascii="Times New Roman" w:hAnsi="Times New Roman" w:eastAsia="宋体" w:cs="Times New Roman"/>
          <w:b w:val="0"/>
          <w:bCs w:val="0"/>
          <w:i w:val="0"/>
          <w:iCs/>
          <w:color w:val="131413"/>
          <w:w w:val="105"/>
          <w:sz w:val="22"/>
          <w:szCs w:val="22"/>
        </w:rPr>
        <w:t>trnI- GAU和trnA-UGC)(图。</w:t>
      </w:r>
      <w:r>
        <w:rPr>
          <w:rFonts w:hint="default" w:ascii="Times New Roman" w:hAnsi="Times New Roman" w:cs="Times New Roman"/>
          <w:b w:val="0"/>
          <w:bCs w:val="0"/>
          <w:i w:val="0"/>
          <w:iCs/>
          <w:sz w:val="22"/>
          <w:szCs w:val="22"/>
        </w:rPr>
        <w:fldChar w:fldCharType="begin"/>
      </w:r>
      <w:r>
        <w:rPr>
          <w:rFonts w:hint="default" w:ascii="Times New Roman" w:hAnsi="Times New Roman" w:cs="Times New Roman"/>
          <w:b w:val="0"/>
          <w:bCs w:val="0"/>
          <w:i w:val="0"/>
          <w:iCs/>
          <w:sz w:val="22"/>
          <w:szCs w:val="22"/>
        </w:rPr>
        <w:instrText xml:space="preserve"> HYPERLINK \l "_bookmark1" </w:instrText>
      </w:r>
      <w:r>
        <w:rPr>
          <w:rFonts w:hint="default" w:ascii="Times New Roman" w:hAnsi="Times New Roman" w:cs="Times New Roman"/>
          <w:b w:val="0"/>
          <w:bCs w:val="0"/>
          <w:i w:val="0"/>
          <w:iCs/>
          <w:sz w:val="22"/>
          <w:szCs w:val="22"/>
        </w:rPr>
        <w:fldChar w:fldCharType="separate"/>
      </w:r>
      <w:r>
        <w:rPr>
          <w:rFonts w:hint="default" w:ascii="Times New Roman" w:hAnsi="Times New Roman" w:eastAsia="宋体" w:cs="Times New Roman"/>
          <w:b w:val="0"/>
          <w:bCs w:val="0"/>
          <w:i w:val="0"/>
          <w:iCs/>
          <w:color w:val="0000FF"/>
          <w:w w:val="105"/>
          <w:sz w:val="22"/>
          <w:szCs w:val="22"/>
        </w:rPr>
        <w:t>2</w:t>
      </w:r>
      <w:r>
        <w:rPr>
          <w:rFonts w:hint="default" w:ascii="Times New Roman" w:hAnsi="Times New Roman" w:eastAsia="宋体" w:cs="Times New Roman"/>
          <w:b w:val="0"/>
          <w:bCs w:val="0"/>
          <w:i w:val="0"/>
          <w:iCs/>
          <w:color w:val="0000FF"/>
          <w:w w:val="105"/>
          <w:sz w:val="22"/>
          <w:szCs w:val="22"/>
        </w:rPr>
        <w:fldChar w:fldCharType="end"/>
      </w:r>
      <w:r>
        <w:rPr>
          <w:rFonts w:hint="default" w:ascii="Times New Roman" w:hAnsi="Times New Roman" w:eastAsia="宋体" w:cs="Times New Roman"/>
          <w:b w:val="0"/>
          <w:bCs w:val="0"/>
          <w:i w:val="0"/>
          <w:iCs/>
          <w:color w:val="131413"/>
          <w:w w:val="105"/>
          <w:sz w:val="22"/>
          <w:szCs w:val="22"/>
        </w:rPr>
        <w:t>).</w:t>
      </w:r>
    </w:p>
    <w:p>
      <w:pPr>
        <w:pStyle w:val="3"/>
        <w:spacing w:before="5"/>
        <w:rPr>
          <w:rFonts w:ascii="宋体" w:hAnsi="宋体" w:eastAsia="宋体"/>
          <w:sz w:val="21"/>
        </w:rPr>
      </w:pPr>
    </w:p>
    <w:p>
      <w:pPr>
        <w:spacing w:before="0" w:line="266" w:lineRule="auto"/>
        <w:ind w:left="113" w:right="38" w:firstLine="0"/>
        <w:jc w:val="both"/>
      </w:pPr>
      <w:r>
        <w:rPr>
          <w:rFonts w:ascii="宋体" w:hAnsi="宋体" w:eastAsia="宋体"/>
          <w:b/>
          <w:bCs/>
          <w:color w:val="131413"/>
          <w:sz w:val="19"/>
        </w:rPr>
        <w:t>甘薯叶绿体基因组的比较分析11种甘薯的叶绿体基因组</w:t>
      </w:r>
      <w:r>
        <w:rPr>
          <w:rFonts w:ascii="宋体" w:hAnsi="宋体" w:eastAsia="宋体"/>
          <w:color w:val="131413"/>
          <w:sz w:val="19"/>
        </w:rPr>
        <w:t>从NCBI下载</w:t>
      </w:r>
      <w:r>
        <w:rPr>
          <w:rFonts w:hint="eastAsia" w:ascii="宋体" w:hAnsi="宋体" w:eastAsia="宋体"/>
          <w:color w:val="131413"/>
          <w:sz w:val="19"/>
          <w:lang w:val="en-US" w:eastAsia="zh-CN"/>
        </w:rPr>
        <w:t>11个甘薯属物种</w:t>
      </w:r>
      <w:r>
        <w:rPr>
          <w:rFonts w:ascii="宋体" w:hAnsi="宋体" w:eastAsia="宋体"/>
          <w:color w:val="131413"/>
          <w:sz w:val="19"/>
        </w:rPr>
        <w:t>用于与107种甘薯</w:t>
      </w:r>
      <w:r>
        <w:rPr>
          <w:rFonts w:ascii="宋体" w:hAnsi="宋体" w:eastAsia="宋体"/>
          <w:color w:val="131413"/>
          <w:w w:val="105"/>
        </w:rPr>
        <w:t>栽培品种</w:t>
      </w:r>
      <w:r>
        <w:rPr>
          <w:rFonts w:ascii="宋体" w:hAnsi="宋体" w:eastAsia="宋体"/>
          <w:color w:val="131413"/>
          <w:sz w:val="19"/>
        </w:rPr>
        <w:t>进行叶绿体基因组比较分析</w:t>
      </w:r>
      <w:r>
        <w:rPr>
          <w:rFonts w:ascii="宋体" w:hAnsi="宋体" w:eastAsia="宋体"/>
          <w:color w:val="131413"/>
          <w:w w:val="105"/>
        </w:rPr>
        <w:t>(图</w:t>
      </w:r>
      <w:r>
        <w:fldChar w:fldCharType="begin"/>
      </w:r>
      <w:r>
        <w:instrText xml:space="preserve"> HYPERLINK \l "_bookmark2"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w w:val="105"/>
        </w:rPr>
        <w:t>).在不同品种甚至不同种的甘薯属植物中，大部分核苷酸序列的相似性都高于98%。然而，也存在一些例外情况，即在LSC约115–136 kb处，与其他甘薯</w:t>
      </w:r>
      <w:r>
        <w:rPr>
          <w:rFonts w:hint="eastAsia" w:ascii="宋体" w:hAnsi="宋体" w:eastAsia="宋体"/>
          <w:color w:val="131413"/>
          <w:w w:val="105"/>
          <w:lang w:val="en-US" w:eastAsia="zh-CN"/>
        </w:rPr>
        <w:t>属</w:t>
      </w:r>
      <w:r>
        <w:rPr>
          <w:rFonts w:ascii="宋体" w:hAnsi="宋体" w:eastAsia="宋体"/>
          <w:color w:val="131413"/>
          <w:w w:val="105"/>
        </w:rPr>
        <w:t>相比，</w:t>
      </w:r>
      <w:r>
        <w:rPr>
          <w:rFonts w:hint="eastAsia" w:ascii="宋体" w:hAnsi="宋体" w:eastAsia="宋体"/>
          <w:color w:val="131413"/>
          <w:w w:val="105"/>
        </w:rPr>
        <w:t>Ipomoea nil and Ipomoea</w:t>
      </w:r>
      <w:r>
        <w:rPr>
          <w:rFonts w:hint="eastAsia" w:ascii="宋体" w:hAnsi="宋体" w:eastAsia="宋体"/>
          <w:color w:val="131413"/>
          <w:w w:val="105"/>
          <w:lang w:val="en-US" w:eastAsia="zh-CN"/>
        </w:rPr>
        <w:t xml:space="preserve"> </w:t>
      </w:r>
      <w:r>
        <w:rPr>
          <w:rFonts w:hint="eastAsia" w:ascii="宋体" w:hAnsi="宋体" w:eastAsia="宋体"/>
          <w:color w:val="131413"/>
          <w:w w:val="105"/>
        </w:rPr>
        <w:t>purpurea</w:t>
      </w:r>
      <w:r>
        <w:rPr>
          <w:rFonts w:ascii="宋体" w:hAnsi="宋体" w:eastAsia="宋体"/>
          <w:color w:val="131413"/>
          <w:w w:val="105"/>
        </w:rPr>
        <w:t>的相似性低于98%，高于94%。该区域包含整个SSC、位于两个IRs中的rps15和ndhH。这两个野生物种属于</w:t>
      </w:r>
    </w:p>
    <w:p>
      <w:pPr>
        <w:spacing w:after="0" w:line="264" w:lineRule="auto"/>
        <w:jc w:val="both"/>
        <w:sectPr>
          <w:type w:val="continuous"/>
          <w:pgSz w:w="11910" w:h="15820"/>
          <w:pgMar w:top="540" w:right="1020" w:bottom="280" w:left="1020" w:header="620" w:footer="0" w:gutter="0"/>
          <w:cols w:equalWidth="0" w:num="2">
            <w:col w:w="4832" w:space="129"/>
            <w:col w:w="4909"/>
          </w:cols>
        </w:sectPr>
      </w:pPr>
    </w:p>
    <w:p>
      <w:pPr>
        <w:pStyle w:val="3"/>
        <w:rPr>
          <w:rFonts w:ascii="宋体" w:hAnsi="宋体" w:eastAsia="宋体"/>
          <w:sz w:val="20"/>
        </w:rPr>
      </w:pPr>
    </w:p>
    <w:p>
      <w:pPr>
        <w:pStyle w:val="3"/>
        <w:rPr>
          <w:rFonts w:ascii="宋体" w:hAnsi="宋体" w:eastAsia="宋体"/>
          <w:sz w:val="20"/>
        </w:rPr>
      </w:pPr>
      <w:r>
        <w:rPr>
          <w:rFonts w:ascii="宋体" w:hAnsi="宋体" w:eastAsia="宋体"/>
        </w:rPr>
        <w:pict>
          <v:group id="docshapegroup168" o:spid="_x0000_s1190" o:spt="203" style="position:absolute;left:0pt;margin-left:52.45pt;margin-top:10.85pt;height:525.4pt;width:481.9pt;mso-position-horizontal-relative:page;z-index:-251650048;mso-width-relative:page;mso-height-relative:page;" coordorigin="1134,-9938" coordsize="9638,10508">
            <o:lock v:ext="edit"/>
            <v:shape id="docshape169" o:spid="_x0000_s1191" style="position:absolute;left:1214;top:-9938;height:81;width:9558;" fillcolor="#131413" filled="t" stroked="f" coordorigin="1214,-9938" coordsize="9558,81" path="m10691,-9938l1214,-9938,1214,-9932,10691,-9932,10691,-9938xm10772,-9857l10771,-9871,10763,-9895,10749,-9914,10729,-9928,10706,-9937,10691,-9938,10691,-9932,10705,-9931,10727,-9924,10745,-9911,10758,-9893,10766,-9871,10767,-9857,10772,-9857xe">
              <v:path arrowok="t"/>
              <v:fill on="t" focussize="0,0"/>
              <v:stroke on="f"/>
              <v:imagedata o:title=""/>
              <o:lock v:ext="edit"/>
            </v:shape>
            <v:shape id="docshape170" o:spid="_x0000_s1192" style="position:absolute;left:10691;top:-9938;height:81;width:81;" filled="f" stroked="t" coordorigin="10691,-9938" coordsize="81,81" path="m10691,-9938l10749,-9914,10772,-9857,10767,-9857,10766,-9871,10758,-9893,10745,-9911,10727,-9924,10705,-9931,10691,-9932e">
              <v:path arrowok="t"/>
              <v:fill on="f" focussize="0,0"/>
              <v:stroke weight="0pt" color="#131413"/>
              <v:imagedata o:title=""/>
              <o:lock v:ext="edit"/>
            </v:shape>
            <v:shape id="docshape171" o:spid="_x0000_s1193" style="position:absolute;left:10691;top:-9858;height:10427;width:81;" fillcolor="#131413" filled="t" stroked="f" coordorigin="10691,-9857" coordsize="81,10427" path="m10772,-9857l10767,-9857,10767,489,10766,503,10727,556,10691,564,10691,569,10748,546,10772,489,10772,-9857xe">
              <v:path arrowok="t"/>
              <v:fill on="t" focussize="0,0"/>
              <v:stroke on="f"/>
              <v:imagedata o:title=""/>
              <o:lock v:ext="edit"/>
            </v:shape>
            <v:shape id="docshape172" o:spid="_x0000_s1194" style="position:absolute;left:10691;top:488;height:81;width:81;" filled="f" stroked="t" coordorigin="10691,489" coordsize="81,81" path="m10772,489l10748,546,10691,569,10691,564,10705,563,10727,556,10745,542,10758,524,10766,503,10767,489e">
              <v:path arrowok="t"/>
              <v:fill on="f" focussize="0,0"/>
              <v:stroke weight="0pt" color="#131413"/>
              <v:imagedata o:title=""/>
              <o:lock v:ext="edit"/>
            </v:shape>
            <v:shape id="docshape173" o:spid="_x0000_s1195" style="position:absolute;left:1133;top:488;height:81;width:9558;" fillcolor="#131413" filled="t" stroked="f" coordorigin="1134,489" coordsize="9558,81" path="m10691,564l1214,564,1201,563,1147,524,1138,489,1134,489,1158,546,1214,569,10691,569,10691,564xe">
              <v:path arrowok="t"/>
              <v:fill on="t" focussize="0,0"/>
              <v:stroke on="f"/>
              <v:imagedata o:title=""/>
              <o:lock v:ext="edit"/>
            </v:shape>
            <v:shape id="docshape174" o:spid="_x0000_s1196" style="position:absolute;left:1133;top:488;height:81;width:81;" filled="f" stroked="t" coordorigin="1134,489" coordsize="81,81" path="m1214,569l1158,546,1134,489,1138,489,1140,503,1147,524,1161,542,1179,556,1201,563,1214,564e">
              <v:path arrowok="t"/>
              <v:fill on="f" focussize="0,0"/>
              <v:stroke weight="0pt" color="#131413"/>
              <v:imagedata o:title=""/>
              <o:lock v:ext="edit"/>
            </v:shape>
            <v:shape id="docshape175" o:spid="_x0000_s1197" style="position:absolute;left:1133;top:-9938;height:10427;width:81;" fillcolor="#131413" filled="t" stroked="f" coordorigin="1134,-9938" coordsize="81,10427" path="m1214,-9938l1157,-9914,1134,-9857,1134,489,1138,489,1138,-9857,1179,-9924,1214,-9932,1214,-9938xe">
              <v:path arrowok="t"/>
              <v:fill on="t" focussize="0,0"/>
              <v:stroke on="f"/>
              <v:imagedata o:title=""/>
              <o:lock v:ext="edit"/>
            </v:shape>
            <v:shape id="docshape176" o:spid="_x0000_s1198" style="position:absolute;left:1133;top:-9938;height:81;width:81;" filled="f" stroked="t" coordorigin="1134,-9938" coordsize="81,81" path="m1134,-9857l1157,-9914,1214,-9938,1214,-9932,1201,-9931,1179,-9924,1161,-9911,1147,-9893,1140,-9871,1138,-9857e">
              <v:path arrowok="t"/>
              <v:fill on="f" focussize="0,0"/>
              <v:stroke weight="0pt" color="#131413"/>
              <v:imagedata o:title=""/>
              <o:lock v:ext="edit"/>
            </v:shape>
            <v:shape id="docshape177" o:spid="_x0000_s1199" o:spt="75" type="#_x0000_t75" style="position:absolute;left:1276;top:-9813;height:9817;width:9354;" filled="f" stroked="f" coordsize="21600,21600">
              <v:path/>
              <v:fill on="f" focussize="0,0"/>
              <v:stroke on="f"/>
              <v:imagedata r:id="rId13" o:title=""/>
              <o:lock v:ext="edit" aspectratio="t"/>
            </v:shape>
          </v:group>
        </w:pict>
      </w: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pStyle w:val="3"/>
        <w:ind w:firstLine="288" w:firstLineChars="200"/>
        <w:rPr>
          <w:rFonts w:ascii="宋体" w:hAnsi="宋体" w:eastAsia="宋体"/>
          <w:sz w:val="20"/>
        </w:rPr>
      </w:pPr>
      <w:r>
        <w:rPr>
          <w:rFonts w:ascii="宋体" w:hAnsi="宋体" w:eastAsia="宋体"/>
          <w:color w:val="131413"/>
          <w:w w:val="90"/>
          <w:sz w:val="16"/>
        </w:rPr>
        <w:t>图4基于叶绿体单拷贝基因的107个</w:t>
      </w:r>
      <w:r>
        <w:rPr>
          <w:rFonts w:hint="eastAsia" w:ascii="宋体" w:hAnsi="宋体" w:eastAsia="宋体"/>
          <w:color w:val="131413"/>
          <w:w w:val="90"/>
          <w:sz w:val="16"/>
          <w:lang w:eastAsia="zh-CN"/>
        </w:rPr>
        <w:t>甘薯栽培种</w:t>
      </w:r>
      <w:r>
        <w:rPr>
          <w:rFonts w:ascii="宋体" w:hAnsi="宋体" w:eastAsia="宋体"/>
          <w:color w:val="131413"/>
          <w:w w:val="90"/>
          <w:sz w:val="16"/>
        </w:rPr>
        <w:t>和11个野生种系统发育树。不同的分支颜色不同，分支I、II、IV和V为野生种，其他为栽培种</w:t>
      </w:r>
    </w:p>
    <w:p>
      <w:pPr>
        <w:pStyle w:val="3"/>
        <w:rPr>
          <w:rFonts w:ascii="宋体" w:hAnsi="宋体" w:eastAsia="宋体"/>
          <w:sz w:val="20"/>
        </w:rPr>
      </w:pPr>
    </w:p>
    <w:p>
      <w:pPr>
        <w:pStyle w:val="3"/>
        <w:spacing w:before="9"/>
        <w:rPr>
          <w:rFonts w:ascii="宋体" w:hAnsi="宋体" w:eastAsia="宋体"/>
          <w:sz w:val="23"/>
        </w:rPr>
      </w:pPr>
    </w:p>
    <w:p>
      <w:pPr>
        <w:spacing w:after="0" w:line="261" w:lineRule="auto"/>
        <w:jc w:val="left"/>
        <w:rPr>
          <w:rFonts w:ascii="宋体" w:hAnsi="宋体" w:eastAsia="宋体"/>
          <w:sz w:val="16"/>
        </w:rPr>
        <w:sectPr>
          <w:type w:val="continuous"/>
          <w:pgSz w:w="11910" w:h="15820"/>
          <w:pgMar w:top="540" w:right="1020" w:bottom="280" w:left="1020" w:header="620" w:footer="0" w:gutter="0"/>
          <w:cols w:space="720" w:num="1"/>
        </w:sect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line="264" w:lineRule="auto"/>
        <w:ind w:right="38"/>
        <w:jc w:val="both"/>
      </w:pPr>
      <w:bookmarkStart w:id="12" w:name="Phylogenetic analysis of Ipomoea"/>
      <w:bookmarkEnd w:id="12"/>
      <w:bookmarkStart w:id="13" w:name="_bookmark4"/>
      <w:bookmarkEnd w:id="13"/>
      <w:r>
        <w:rPr>
          <w:rFonts w:ascii="Arial" w:hAnsi="Arial" w:eastAsia="宋体" w:cs="Arial"/>
          <w:i w:val="0"/>
          <w:iCs w:val="0"/>
          <w:caps w:val="0"/>
          <w:color w:val="333333"/>
          <w:spacing w:val="0"/>
          <w:sz w:val="15"/>
          <w:szCs w:val="15"/>
          <w:shd w:val="clear" w:fill="FFFFFF"/>
        </w:rPr>
        <w:t>茑萝属</w:t>
      </w:r>
      <w:r>
        <w:rPr>
          <w:rFonts w:ascii="宋体" w:hAnsi="宋体" w:eastAsia="宋体"/>
          <w:color w:val="131413"/>
          <w:w w:val="105"/>
        </w:rPr>
        <w:t>Quamoclit</w:t>
      </w:r>
      <w:r>
        <w:rPr>
          <w:rFonts w:hint="eastAsia" w:ascii="宋体" w:hAnsi="宋体" w:eastAsia="宋体"/>
          <w:color w:val="131413"/>
          <w:w w:val="105"/>
          <w:lang w:val="en-US" w:eastAsia="zh-CN"/>
        </w:rPr>
        <w:t>(旋花科旋花亚科番薯族茑萝属),</w:t>
      </w:r>
      <w:r>
        <w:rPr>
          <w:rFonts w:ascii="宋体" w:hAnsi="宋体" w:eastAsia="宋体"/>
          <w:color w:val="131413"/>
          <w:w w:val="105"/>
        </w:rPr>
        <w:t>被认为与甘薯</w:t>
      </w:r>
      <w:r>
        <w:rPr>
          <w:rFonts w:hint="eastAsia" w:ascii="宋体" w:hAnsi="宋体" w:eastAsia="宋体"/>
          <w:color w:val="131413"/>
          <w:w w:val="105"/>
          <w:lang w:val="en-US" w:eastAsia="zh-CN"/>
        </w:rPr>
        <w:t>栽培种(旋花科旋花亚科番薯族番薯属番薯)</w:t>
      </w:r>
      <w:r>
        <w:rPr>
          <w:rFonts w:ascii="宋体" w:hAnsi="宋体" w:eastAsia="宋体"/>
          <w:color w:val="131413"/>
          <w:w w:val="105"/>
        </w:rPr>
        <w:t>有相对远缘关系。叶绿体基因组这一部分的差异也可以支持这一假设。此外，ycf1基因的两个拷贝中存在明显的低相似性位点。ycf1基因编码一种具有未知功能的蛋白质，该蛋白质可能作为复合物的组分参与蛋白质转运[</w:t>
      </w:r>
      <w:r>
        <w:fldChar w:fldCharType="begin"/>
      </w:r>
      <w:r>
        <w:instrText xml:space="preserve"> HYPERLINK \l "_bookmark14" </w:instrText>
      </w:r>
      <w:r>
        <w:fldChar w:fldCharType="separate"/>
      </w:r>
      <w:r>
        <w:rPr>
          <w:rFonts w:ascii="宋体" w:hAnsi="宋体" w:eastAsia="宋体"/>
          <w:color w:val="0000FF"/>
          <w:w w:val="105"/>
        </w:rPr>
        <w:t>28</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38" w:firstLine="159"/>
        <w:jc w:val="both"/>
      </w:pPr>
      <w:r>
        <w:rPr>
          <w:rFonts w:ascii="宋体" w:hAnsi="宋体" w:eastAsia="宋体"/>
          <w:color w:val="131413"/>
          <w:w w:val="105"/>
        </w:rPr>
        <w:t>考虑到ycf1基因的多态性，从部分</w:t>
      </w:r>
      <w:r>
        <w:rPr>
          <w:rFonts w:hint="eastAsia" w:ascii="宋体" w:hAnsi="宋体" w:eastAsia="宋体"/>
          <w:color w:val="131413"/>
          <w:w w:val="105"/>
          <w:lang w:val="en-US" w:eastAsia="zh-CN"/>
        </w:rPr>
        <w:t>栽培种</w:t>
      </w:r>
      <w:r>
        <w:rPr>
          <w:rFonts w:ascii="宋体" w:hAnsi="宋体" w:eastAsia="宋体"/>
          <w:color w:val="131413"/>
          <w:w w:val="105"/>
        </w:rPr>
        <w:t>和11个野生种中筛选出ycf1，并对氨基酸(AA)序列进行比对(图</w:t>
      </w:r>
      <w:r>
        <w:fldChar w:fldCharType="begin"/>
      </w:r>
      <w:r>
        <w:instrText xml:space="preserve"> HYPERLINK \l "_bookmark7"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w w:val="105"/>
        </w:rPr>
        <w:t>).结果显示，该基因上存在一个以SEKKSETD序列为单位的重复区域，范围为1755 AA至1810 AA。在</w:t>
      </w:r>
      <w:r>
        <w:rPr>
          <w:rFonts w:hint="eastAsia" w:ascii="宋体" w:hAnsi="宋体" w:eastAsia="宋体"/>
          <w:color w:val="131413"/>
          <w:w w:val="105"/>
          <w:lang w:val="en-US" w:eastAsia="zh-CN"/>
        </w:rPr>
        <w:t>栽培种</w:t>
      </w:r>
      <w:r>
        <w:rPr>
          <w:rFonts w:ascii="宋体" w:hAnsi="宋体" w:eastAsia="宋体"/>
          <w:color w:val="131413"/>
          <w:w w:val="105"/>
        </w:rPr>
        <w:t>中发现了四个重复序列，在</w:t>
      </w:r>
      <w:r>
        <w:rPr>
          <w:rFonts w:hint="eastAsia" w:ascii="宋体" w:hAnsi="宋体" w:eastAsia="宋体"/>
          <w:color w:val="131413"/>
          <w:w w:val="105"/>
          <w:lang w:val="en-US" w:eastAsia="zh-CN"/>
        </w:rPr>
        <w:t>甘薯的野生种</w:t>
      </w:r>
      <w:r>
        <w:rPr>
          <w:rFonts w:ascii="宋体" w:hAnsi="宋体" w:eastAsia="宋体"/>
          <w:color w:val="131413"/>
          <w:w w:val="105"/>
        </w:rPr>
        <w:t>中发现了五个或六个重复序列。此外，在</w:t>
      </w:r>
      <w:r>
        <w:rPr>
          <w:rFonts w:hint="eastAsia" w:ascii="宋体" w:hAnsi="宋体" w:eastAsia="宋体"/>
          <w:color w:val="131413"/>
          <w:w w:val="105"/>
        </w:rPr>
        <w:t>I.nil and I.purpurea</w:t>
      </w:r>
      <w:r>
        <w:rPr>
          <w:rFonts w:ascii="宋体" w:hAnsi="宋体" w:eastAsia="宋体"/>
          <w:color w:val="131413"/>
          <w:w w:val="105"/>
        </w:rPr>
        <w:t>中发现了7个重复序列，在</w:t>
      </w:r>
      <w:r>
        <w:rPr>
          <w:rFonts w:hint="eastAsia" w:ascii="宋体" w:hAnsi="宋体" w:eastAsia="宋体"/>
          <w:color w:val="131413"/>
          <w:w w:val="105"/>
        </w:rPr>
        <w:t>I.purpurea</w:t>
      </w:r>
      <w:r>
        <w:rPr>
          <w:rFonts w:ascii="宋体" w:hAnsi="宋体" w:eastAsia="宋体"/>
          <w:color w:val="131413"/>
          <w:w w:val="105"/>
        </w:rPr>
        <w:t>中发现了2个突变，因此ycf1在</w:t>
      </w:r>
      <w:r>
        <w:rPr>
          <w:rFonts w:hint="eastAsia" w:ascii="宋体" w:hAnsi="宋体" w:eastAsia="宋体"/>
          <w:color w:val="131413"/>
          <w:w w:val="105"/>
          <w:lang w:val="en-US" w:eastAsia="zh-CN"/>
        </w:rPr>
        <w:t>栽培种</w:t>
      </w:r>
      <w:r>
        <w:rPr>
          <w:rFonts w:ascii="宋体" w:hAnsi="宋体" w:eastAsia="宋体"/>
          <w:color w:val="131413"/>
          <w:w w:val="105"/>
        </w:rPr>
        <w:t>、野生近缘种和相对远缘的野生种中有其特定的单倍型。</w:t>
      </w:r>
    </w:p>
    <w:p>
      <w:pPr>
        <w:pStyle w:val="3"/>
        <w:rPr>
          <w:rFonts w:ascii="宋体" w:hAnsi="宋体" w:eastAsia="宋体"/>
          <w:sz w:val="21"/>
        </w:rPr>
      </w:pPr>
    </w:p>
    <w:p>
      <w:pPr>
        <w:spacing w:before="0"/>
        <w:ind w:left="113" w:right="0" w:firstLine="0"/>
        <w:jc w:val="both"/>
        <w:rPr>
          <w:rFonts w:ascii="宋体" w:hAnsi="宋体" w:eastAsia="宋体"/>
          <w:i/>
          <w:sz w:val="18"/>
        </w:rPr>
      </w:pPr>
      <w:r>
        <w:rPr>
          <w:rFonts w:ascii="宋体" w:hAnsi="宋体" w:eastAsia="宋体"/>
          <w:color w:val="131413"/>
          <w:sz w:val="18"/>
        </w:rPr>
        <w:t>甘薯的系统发育分析</w:t>
      </w:r>
    </w:p>
    <w:p>
      <w:pPr>
        <w:pStyle w:val="3"/>
        <w:spacing w:before="25" w:line="264" w:lineRule="auto"/>
        <w:ind w:left="113" w:right="38"/>
        <w:jc w:val="both"/>
      </w:pPr>
      <w:r>
        <w:rPr>
          <w:rFonts w:ascii="宋体" w:hAnsi="宋体" w:eastAsia="宋体"/>
          <w:color w:val="131413"/>
          <w:w w:val="105"/>
        </w:rPr>
        <w:t>基于叶绿体基因组中注释的单拷贝基因，用最大似然法(ML)对11个野生种和107个</w:t>
      </w:r>
      <w:r>
        <w:rPr>
          <w:rFonts w:hint="eastAsia" w:ascii="宋体" w:hAnsi="宋体" w:eastAsia="宋体"/>
          <w:color w:val="131413"/>
          <w:w w:val="105"/>
          <w:lang w:eastAsia="zh-CN"/>
        </w:rPr>
        <w:t>甘薯栽培种</w:t>
      </w:r>
      <w:r>
        <w:rPr>
          <w:rFonts w:ascii="宋体" w:hAnsi="宋体" w:eastAsia="宋体"/>
          <w:color w:val="131413"/>
          <w:w w:val="105"/>
        </w:rPr>
        <w:t>进行了系统发育分析(图。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).这些样本被明确分为九个分支。第一分支，包括</w:t>
      </w:r>
    </w:p>
    <w:p>
      <w:pPr>
        <w:spacing w:before="1" w:line="240" w:lineRule="auto"/>
        <w:rPr>
          <w:rFonts w:ascii="宋体" w:hAnsi="宋体" w:eastAsia="宋体"/>
          <w:sz w:val="19"/>
        </w:rPr>
      </w:pPr>
      <w:r>
        <w:rPr>
          <w:rFonts w:ascii="宋体" w:hAnsi="宋体" w:eastAsia="宋体"/>
        </w:rPr>
        <w:br w:type="column"/>
      </w:r>
    </w:p>
    <w:p>
      <w:pPr>
        <w:spacing w:before="0" w:line="264" w:lineRule="auto"/>
        <w:ind w:left="113" w:right="111" w:firstLine="0"/>
        <w:jc w:val="both"/>
        <w:rPr>
          <w:rFonts w:hint="eastAsia" w:ascii="宋体" w:hAnsi="宋体" w:eastAsia="宋体"/>
          <w:color w:val="131413"/>
          <w:w w:val="105"/>
          <w:sz w:val="19"/>
        </w:rPr>
      </w:pPr>
      <w:r>
        <w:rPr>
          <w:rFonts w:ascii="宋体" w:hAnsi="宋体" w:eastAsia="宋体"/>
          <w:color w:val="131413"/>
          <w:w w:val="105"/>
          <w:sz w:val="19"/>
        </w:rPr>
        <w:t>三种野生物种(</w:t>
      </w:r>
      <w:r>
        <w:rPr>
          <w:rFonts w:hint="eastAsia" w:ascii="宋体" w:hAnsi="宋体" w:eastAsia="宋体"/>
          <w:color w:val="131413"/>
          <w:w w:val="105"/>
          <w:sz w:val="19"/>
        </w:rPr>
        <w:t>I.purpurea, I.nil and I.splendor-sylvae</w:t>
      </w:r>
      <w:r>
        <w:rPr>
          <w:rFonts w:ascii="宋体" w:hAnsi="宋体" w:eastAsia="宋体"/>
          <w:color w:val="131413"/>
          <w:w w:val="105"/>
          <w:sz w:val="19"/>
        </w:rPr>
        <w:t>)离栽培品种最远。第二分支由6种野生种(</w:t>
      </w:r>
      <w:r>
        <w:rPr>
          <w:rFonts w:hint="eastAsia" w:ascii="宋体" w:hAnsi="宋体" w:eastAsia="宋体"/>
          <w:color w:val="131413"/>
          <w:w w:val="105"/>
          <w:sz w:val="19"/>
        </w:rPr>
        <w:t>I.triloba, I.lencantha, I.cynanchifolia,</w:t>
      </w:r>
    </w:p>
    <w:p>
      <w:pPr>
        <w:spacing w:before="0" w:line="264" w:lineRule="auto"/>
        <w:ind w:left="113" w:right="111" w:firstLine="0"/>
        <w:jc w:val="both"/>
        <w:rPr>
          <w:rFonts w:ascii="宋体" w:hAnsi="宋体" w:eastAsia="宋体"/>
          <w:sz w:val="19"/>
        </w:rPr>
      </w:pPr>
      <w:r>
        <w:rPr>
          <w:rFonts w:hint="eastAsia" w:ascii="宋体" w:hAnsi="宋体" w:eastAsia="宋体"/>
          <w:color w:val="131413"/>
          <w:w w:val="105"/>
          <w:sz w:val="19"/>
        </w:rPr>
        <w:t>I.ramosissima, I.cordatotriloba and I.lacunosa</w:t>
      </w:r>
      <w:r>
        <w:rPr>
          <w:rFonts w:ascii="宋体" w:hAnsi="宋体" w:eastAsia="宋体"/>
          <w:color w:val="131413"/>
          <w:w w:val="105"/>
          <w:sz w:val="19"/>
        </w:rPr>
        <w:t>)组成，均属于</w:t>
      </w:r>
      <w:r>
        <w:rPr>
          <w:rFonts w:hint="eastAsia" w:ascii="宋体" w:hAnsi="宋体" w:eastAsia="宋体"/>
          <w:color w:val="131413"/>
          <w:w w:val="105"/>
          <w:sz w:val="19"/>
          <w:lang w:val="en-US" w:eastAsia="zh-CN"/>
        </w:rPr>
        <w:t>甘薯部分</w:t>
      </w:r>
      <w:r>
        <w:rPr>
          <w:rFonts w:ascii="宋体" w:hAnsi="宋体" w:eastAsia="宋体"/>
          <w:color w:val="131413"/>
          <w:w w:val="105"/>
          <w:sz w:val="19"/>
        </w:rPr>
        <w:t>。</w:t>
      </w:r>
      <w:r>
        <w:rPr>
          <w:rFonts w:hint="eastAsia" w:ascii="宋体" w:hAnsi="宋体" w:eastAsia="宋体"/>
          <w:color w:val="131413"/>
          <w:w w:val="105"/>
          <w:sz w:val="19"/>
          <w:lang w:val="en-US" w:eastAsia="zh-CN"/>
        </w:rPr>
        <w:t>甘薯部分组成了与甘薯栽培种最近的关系</w:t>
      </w:r>
      <w:r>
        <w:rPr>
          <w:rFonts w:ascii="宋体" w:hAnsi="宋体" w:eastAsia="宋体"/>
          <w:color w:val="131413"/>
          <w:w w:val="105"/>
          <w:sz w:val="19"/>
        </w:rPr>
        <w:t>。其他两种野生物种(</w:t>
      </w:r>
      <w:r>
        <w:rPr>
          <w:rFonts w:hint="eastAsia" w:ascii="宋体" w:hAnsi="宋体" w:eastAsia="宋体"/>
          <w:color w:val="131413"/>
          <w:w w:val="105"/>
          <w:sz w:val="19"/>
        </w:rPr>
        <w:t>I.trifida and I.tabascana</w:t>
      </w:r>
      <w:r>
        <w:rPr>
          <w:rFonts w:ascii="宋体" w:hAnsi="宋体" w:eastAsia="宋体"/>
          <w:color w:val="131413"/>
          <w:w w:val="105"/>
          <w:sz w:val="19"/>
        </w:rPr>
        <w:t>)被分为两个独立的分支:分支IV和V，它们与</w:t>
      </w:r>
      <w:r>
        <w:rPr>
          <w:rFonts w:hint="eastAsia" w:ascii="宋体" w:hAnsi="宋体" w:eastAsia="宋体"/>
          <w:color w:val="131413"/>
          <w:w w:val="105"/>
          <w:sz w:val="19"/>
          <w:lang w:val="en-US" w:eastAsia="zh-CN"/>
        </w:rPr>
        <w:t>栽培种</w:t>
      </w:r>
      <w:r>
        <w:rPr>
          <w:rFonts w:ascii="宋体" w:hAnsi="宋体" w:eastAsia="宋体"/>
          <w:color w:val="131413"/>
          <w:w w:val="105"/>
          <w:sz w:val="19"/>
        </w:rPr>
        <w:t>的关系最为密切。二倍体物种</w:t>
      </w:r>
      <w:r>
        <w:rPr>
          <w:rFonts w:hint="eastAsia" w:ascii="宋体" w:hAnsi="宋体" w:eastAsia="宋体"/>
          <w:color w:val="131413"/>
          <w:w w:val="105"/>
          <w:sz w:val="19"/>
        </w:rPr>
        <w:t>I.trifida</w:t>
      </w:r>
      <w:r>
        <w:rPr>
          <w:rFonts w:ascii="宋体" w:hAnsi="宋体" w:eastAsia="宋体"/>
          <w:color w:val="131413"/>
          <w:w w:val="105"/>
          <w:sz w:val="19"/>
        </w:rPr>
        <w:t>长期以来被认为是甘薯的祖先之一[</w:t>
      </w:r>
      <w:r>
        <w:fldChar w:fldCharType="begin"/>
      </w:r>
      <w:r>
        <w:instrText xml:space="preserve"> HYPERLINK \l "_bookmark14" </w:instrText>
      </w:r>
      <w:r>
        <w:fldChar w:fldCharType="separate"/>
      </w:r>
      <w:r>
        <w:rPr>
          <w:rFonts w:ascii="宋体" w:hAnsi="宋体" w:eastAsia="宋体"/>
          <w:color w:val="0000FF"/>
          <w:w w:val="105"/>
          <w:sz w:val="19"/>
        </w:rPr>
        <w:t>6</w:t>
      </w:r>
      <w:r>
        <w:rPr>
          <w:rFonts w:ascii="宋体" w:hAnsi="宋体" w:eastAsia="宋体"/>
          <w:color w:val="0000FF"/>
          <w:w w:val="105"/>
          <w:sz w:val="19"/>
        </w:rPr>
        <w:fldChar w:fldCharType="end"/>
      </w:r>
      <w:r>
        <w:rPr>
          <w:rFonts w:ascii="宋体" w:hAnsi="宋体" w:eastAsia="宋体"/>
          <w:color w:val="131413"/>
          <w:w w:val="105"/>
          <w:sz w:val="19"/>
        </w:rPr>
        <w:t>].该系统发育分析可能支持这一观点。</w:t>
      </w:r>
    </w:p>
    <w:p>
      <w:pPr>
        <w:pStyle w:val="3"/>
        <w:spacing w:line="264" w:lineRule="auto"/>
        <w:ind w:left="113" w:right="111" w:firstLine="159"/>
        <w:jc w:val="both"/>
        <w:rPr>
          <w:rFonts w:hint="default"/>
          <w:lang w:val="en-US"/>
        </w:rPr>
        <w:sectPr>
          <w:type w:val="continuous"/>
          <w:pgSz w:w="11910" w:h="15820"/>
          <w:pgMar w:top="540" w:right="1020" w:bottom="280" w:left="1020" w:header="620" w:footer="0" w:gutter="0"/>
          <w:cols w:equalWidth="0" w:num="2">
            <w:col w:w="4832" w:space="129"/>
            <w:col w:w="4909"/>
          </w:cols>
        </w:sectPr>
      </w:pPr>
      <w:r>
        <w:rPr>
          <w:rFonts w:hint="eastAsia" w:ascii="宋体" w:hAnsi="宋体" w:eastAsia="宋体"/>
          <w:color w:val="131413"/>
          <w:w w:val="105"/>
          <w:lang w:eastAsia="zh-CN"/>
        </w:rPr>
        <w:t xml:space="preserve"> Xushu18</w:t>
      </w:r>
      <w:r>
        <w:rPr>
          <w:rFonts w:ascii="宋体" w:hAnsi="宋体" w:eastAsia="宋体"/>
          <w:color w:val="131413"/>
          <w:w w:val="105"/>
        </w:rPr>
        <w:t>曾是中国种植最广泛的品种，其亲本之一</w:t>
      </w:r>
      <w:r>
        <w:rPr>
          <w:rFonts w:hint="eastAsia" w:ascii="宋体" w:hAnsi="宋体" w:eastAsia="宋体"/>
          <w:color w:val="131413"/>
          <w:w w:val="105"/>
        </w:rPr>
        <w:t>‘NancyHall’</w:t>
      </w:r>
      <w:r>
        <w:rPr>
          <w:rFonts w:ascii="宋体" w:hAnsi="宋体" w:eastAsia="宋体"/>
          <w:color w:val="131413"/>
          <w:w w:val="105"/>
        </w:rPr>
        <w:t>被归为三号枝。该分枝中的大多数品种与</w:t>
      </w:r>
      <w:r>
        <w:rPr>
          <w:rFonts w:hint="eastAsia" w:ascii="宋体" w:hAnsi="宋体" w:eastAsia="宋体"/>
          <w:color w:val="131413"/>
          <w:w w:val="105"/>
          <w:lang w:eastAsia="zh-CN"/>
        </w:rPr>
        <w:t xml:space="preserve"> Xushu18</w:t>
      </w:r>
      <w:r>
        <w:rPr>
          <w:rFonts w:ascii="宋体" w:hAnsi="宋体" w:eastAsia="宋体"/>
          <w:color w:val="131413"/>
          <w:w w:val="105"/>
        </w:rPr>
        <w:t>或其亲本有相对</w:t>
      </w:r>
      <w:r>
        <w:rPr>
          <w:rFonts w:hint="eastAsia" w:ascii="宋体" w:hAnsi="宋体" w:eastAsia="宋体"/>
          <w:color w:val="131413"/>
          <w:w w:val="105"/>
          <w:lang w:val="en-US" w:eastAsia="zh-CN"/>
        </w:rPr>
        <w:t>来说的</w:t>
      </w:r>
      <w:r>
        <w:rPr>
          <w:rFonts w:ascii="宋体" w:hAnsi="宋体" w:eastAsia="宋体"/>
          <w:color w:val="131413"/>
          <w:w w:val="105"/>
        </w:rPr>
        <w:t>亲缘关系。与其他分支相比，第六分支表现出较大的多样性，尽管该分支中仅有18个品种，但这些品种被划分为9个亚分支。该分支的品种来自多个国家，包括日本、泰国、瓦努阿图，还包括一些中国古代的地方品种。分枝VII和IX是分别包含26和27个甘薯</w:t>
      </w:r>
      <w:r>
        <w:rPr>
          <w:rFonts w:hint="eastAsia" w:ascii="宋体" w:hAnsi="宋体" w:eastAsia="宋体"/>
          <w:color w:val="131413"/>
          <w:w w:val="105"/>
          <w:lang w:val="en-US" w:eastAsia="zh-CN"/>
        </w:rPr>
        <w:t>栽培种</w:t>
      </w:r>
      <w:r>
        <w:rPr>
          <w:rFonts w:ascii="宋体" w:hAnsi="宋体" w:eastAsia="宋体"/>
          <w:color w:val="131413"/>
          <w:w w:val="105"/>
        </w:rPr>
        <w:t>的两个最大分枝。第</w:t>
      </w:r>
      <w:r>
        <w:rPr>
          <w:rFonts w:hint="eastAsia" w:ascii="宋体" w:hAnsi="宋体" w:eastAsia="宋体"/>
          <w:color w:val="131413"/>
          <w:w w:val="105"/>
        </w:rPr>
        <w:t>VII</w:t>
      </w:r>
      <w:r>
        <w:rPr>
          <w:rFonts w:ascii="宋体" w:hAnsi="宋体" w:eastAsia="宋体"/>
          <w:color w:val="131413"/>
          <w:w w:val="105"/>
        </w:rPr>
        <w:t>分支主要是</w:t>
      </w:r>
      <w:r>
        <w:rPr>
          <w:rFonts w:hint="eastAsia" w:ascii="宋体" w:hAnsi="宋体" w:eastAsia="宋体"/>
          <w:color w:val="131413"/>
          <w:w w:val="105"/>
          <w:lang w:val="en-US" w:eastAsia="zh-CN"/>
        </w:rPr>
        <w:t>橘黄果肉的</w:t>
      </w:r>
    </w:p>
    <w:p>
      <w:pPr>
        <w:pStyle w:val="3"/>
        <w:spacing w:before="1"/>
        <w:rPr>
          <w:rFonts w:ascii="宋体" w:hAnsi="宋体" w:eastAsia="宋体"/>
          <w:sz w:val="28"/>
        </w:rPr>
      </w:pPr>
    </w:p>
    <w:p>
      <w:pPr>
        <w:pStyle w:val="3"/>
        <w:ind w:left="113"/>
        <w:rPr>
          <w:rFonts w:ascii="宋体" w:hAnsi="宋体" w:eastAsia="宋体"/>
          <w:sz w:val="20"/>
        </w:rPr>
      </w:pPr>
      <w:r>
        <w:rPr>
          <w:rFonts w:ascii="宋体" w:hAnsi="宋体" w:eastAsia="宋体"/>
          <w:sz w:val="20"/>
        </w:rPr>
        <w:pict>
          <v:group id="docshapegroup178" o:spid="_x0000_s1200" o:spt="203" style="height:316.25pt;width:481.9pt;" coordsize="9638,6325">
            <o:lock v:ext="edit"/>
            <v:shape id="docshape179" o:spid="_x0000_s1201" style="position:absolute;left:80;top:0;height:81;width:9558;" fillcolor="#131413" filled="t" stroked="f" coordorigin="81,0" coordsize="9558,81" path="m9557,0l81,0,81,5,9557,5,9557,0xm9638,81l9637,66,9630,44,9614,24,9594,9,9572,1,9557,0,9557,5,9571,6,9592,13,9611,27,9625,46,9632,67,9633,81,9638,81xe">
              <v:path arrowok="t"/>
              <v:fill on="t" focussize="0,0"/>
              <v:stroke on="f"/>
              <v:imagedata o:title=""/>
              <o:lock v:ext="edit"/>
            </v:shape>
            <v:shape id="docshape180" o:spid="_x0000_s1202" style="position:absolute;left:9557;top:0;height:81;width:81;" filled="f" stroked="t" coordorigin="9557,0" coordsize="81,81" path="m9557,0l9614,24,9638,81,9633,81,9632,67,9625,46,9611,27,9592,13,9571,6,9557,5e">
              <v:path arrowok="t"/>
              <v:fill on="f" focussize="0,0"/>
              <v:stroke weight="0pt" color="#131413"/>
              <v:imagedata o:title=""/>
              <o:lock v:ext="edit"/>
            </v:shape>
            <v:shape id="docshape181" o:spid="_x0000_s1203" style="position:absolute;left:9557;top:80;height:6245;width:81;" fillcolor="#131413" filled="t" stroked="f" coordorigin="9557,81" coordsize="81,6245" path="m9638,81l9633,81,9633,6244,9632,6258,9593,6311,9557,6319,9557,6325,9614,6301,9638,6244,9638,81xe">
              <v:path arrowok="t"/>
              <v:fill on="t" focussize="0,0"/>
              <v:stroke on="f"/>
              <v:imagedata o:title=""/>
              <o:lock v:ext="edit"/>
            </v:shape>
            <v:shape id="docshape182" o:spid="_x0000_s1204" style="position:absolute;left:9557;top:6244;height:81;width:81;" filled="f" stroked="t" coordorigin="9557,6244" coordsize="81,81" path="m9638,6244l9614,6301,9557,6325,9557,6319,9571,6318,9593,6311,9611,6298,9624,6279,9632,6258,9633,6244e">
              <v:path arrowok="t"/>
              <v:fill on="f" focussize="0,0"/>
              <v:stroke weight="0pt" color="#131413"/>
              <v:imagedata o:title=""/>
              <o:lock v:ext="edit"/>
            </v:shape>
            <v:shape id="docshape183" o:spid="_x0000_s1205" style="position:absolute;left:0;top:6244;height:81;width:9558;" fillcolor="#131413" filled="t" stroked="f" coordorigin="0,6244" coordsize="9558,81" path="m9557,6319l81,6319,67,6318,13,6279,5,6244,0,6244,24,6301,81,6325,9557,6325,9557,6319xe">
              <v:path arrowok="t"/>
              <v:fill on="t" focussize="0,0"/>
              <v:stroke on="f"/>
              <v:imagedata o:title=""/>
              <o:lock v:ext="edit"/>
            </v:shape>
            <v:shape id="docshape184" o:spid="_x0000_s1206" style="position:absolute;left:0;top:6244;height:81;width:81;" filled="f" stroked="t" coordorigin="0,6244" coordsize="81,81" path="m80,6325l24,6301,0,6244,5,6244,6,6258,13,6279,27,6298,45,6311,67,6318,80,6319e">
              <v:path arrowok="t"/>
              <v:fill on="f" focussize="0,0"/>
              <v:stroke weight="0pt" color="#131413"/>
              <v:imagedata o:title=""/>
              <o:lock v:ext="edit"/>
            </v:shape>
            <v:shape id="docshape185" o:spid="_x0000_s1207" style="position:absolute;left:0;top:0;height:6245;width:81;" fillcolor="#131413" filled="t" stroked="f" coordsize="81,6245" path="m81,0l24,23,0,80,0,6244,5,6244,5,81,45,13,81,5,81,0xe">
              <v:path arrowok="t"/>
              <v:fill on="t" focussize="0,0"/>
              <v:stroke on="f"/>
              <v:imagedata o:title=""/>
              <o:lock v:ext="edit"/>
            </v:shape>
            <v:shape id="docshape186" o:spid="_x0000_s1208" style="position:absolute;left:0;top:0;height:81;width:81;" filled="f" stroked="t" coordsize="81,81" path="m0,81l24,23,81,0,81,5,67,6,45,13,27,27,13,46,6,67,5,81e">
              <v:path arrowok="t"/>
              <v:fill on="f" focussize="0,0"/>
              <v:stroke weight="0pt" color="#131413"/>
              <v:imagedata o:title=""/>
              <o:lock v:ext="edit"/>
            </v:shape>
            <v:shape id="docshape187" o:spid="_x0000_s1209" o:spt="75" type="#_x0000_t75" style="position:absolute;left:147;top:129;height:5620;width:9339;" filled="f" stroked="f" coordsize="21600,21600">
              <v:path/>
              <v:fill on="f" focussize="0,0"/>
              <v:stroke on="f"/>
              <v:imagedata r:id="rId14" o:title=""/>
              <o:lock v:ext="edit" aspectratio="t"/>
            </v:shape>
            <v:shape id="docshape188" o:spid="_x0000_s1210" o:spt="202" type="#_x0000_t202" style="position:absolute;left:0;top:0;height:6325;width:9638;" filled="f" stroked="f" coordsize="21600,21600">
              <v:path/>
              <v:fill on="f" focussize="0,0"/>
              <v:stroke on="f" joinstyle="miter"/>
              <v:imagedata o:title=""/>
              <o:lock v:ext="edit"/>
              <v:textbox inset="0mm,0mm,0mm,0mm">
                <w:txbxContent>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61" w:lineRule="auto"/>
                      <w:ind w:left="120" w:right="222" w:firstLine="0"/>
                      <w:jc w:val="left"/>
                      <w:rPr>
                        <w:rFonts w:ascii="宋体" w:hAnsi="宋体" w:eastAsia="宋体"/>
                        <w:sz w:val="16"/>
                      </w:rPr>
                    </w:pPr>
                    <w:r>
                      <w:rPr>
                        <w:rFonts w:ascii="宋体" w:hAnsi="宋体" w:eastAsia="宋体"/>
                        <w:color w:val="131413"/>
                        <w:w w:val="90"/>
                        <w:sz w:val="16"/>
                      </w:rPr>
                      <w:t>图5基于叶绿体基因组变异的107个</w:t>
                    </w:r>
                    <w:r>
                      <w:rPr>
                        <w:rFonts w:hint="eastAsia" w:ascii="宋体" w:hAnsi="宋体" w:eastAsia="宋体"/>
                        <w:color w:val="131413"/>
                        <w:w w:val="90"/>
                        <w:sz w:val="16"/>
                        <w:lang w:eastAsia="zh-CN"/>
                      </w:rPr>
                      <w:t>甘薯栽培种</w:t>
                    </w:r>
                    <w:r>
                      <w:rPr>
                        <w:rFonts w:ascii="宋体" w:hAnsi="宋体" w:eastAsia="宋体"/>
                        <w:color w:val="131413"/>
                        <w:w w:val="90"/>
                        <w:sz w:val="16"/>
                      </w:rPr>
                      <w:t>遗传结构分析。叶绿体基因组上SNP的密度分布(一):系统发育树(b)；主成分分析(c)；K范围为1至10 (d)的</w:t>
                    </w:r>
                    <w:r>
                      <w:rPr>
                        <w:rFonts w:hint="eastAsia" w:ascii="宋体" w:hAnsi="宋体" w:eastAsia="宋体"/>
                        <w:color w:val="131413"/>
                        <w:w w:val="90"/>
                        <w:sz w:val="16"/>
                        <w:lang w:val="en-US" w:eastAsia="zh-CN"/>
                      </w:rPr>
                      <w:t>群体</w:t>
                    </w:r>
                    <w:r>
                      <w:rPr>
                        <w:rFonts w:ascii="宋体" w:hAnsi="宋体" w:eastAsia="宋体"/>
                        <w:color w:val="131413"/>
                        <w:w w:val="90"/>
                        <w:sz w:val="16"/>
                      </w:rPr>
                      <w:t>结构分析</w:t>
                    </w:r>
                  </w:p>
                </w:txbxContent>
              </v:textbox>
            </v:shape>
            <w10:wrap type="none"/>
            <w10:anchorlock/>
          </v:group>
        </w:pict>
      </w:r>
    </w:p>
    <w:p>
      <w:pPr>
        <w:spacing w:after="0"/>
        <w:rPr>
          <w:rFonts w:ascii="宋体" w:hAnsi="宋体" w:eastAsia="宋体"/>
          <w:sz w:val="20"/>
        </w:rPr>
        <w:sectPr>
          <w:type w:val="continuous"/>
          <w:pgSz w:w="11910" w:h="15820"/>
          <w:pgMar w:top="540" w:right="1020" w:bottom="280" w:left="1020" w:header="620" w:footer="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1"/>
      </w:pPr>
    </w:p>
    <w:p>
      <w:pPr>
        <w:pStyle w:val="3"/>
        <w:spacing w:line="264" w:lineRule="auto"/>
        <w:ind w:left="113" w:right="38"/>
        <w:jc w:val="both"/>
      </w:pPr>
      <w:bookmarkStart w:id="14" w:name="_bookmark5"/>
      <w:bookmarkEnd w:id="14"/>
      <w:bookmarkStart w:id="15" w:name="Variants calling and genetic structure a"/>
      <w:bookmarkEnd w:id="15"/>
      <w:bookmarkStart w:id="16" w:name="Development of chloroplast DNA markers"/>
      <w:bookmarkEnd w:id="16"/>
      <w:r>
        <w:rPr>
          <w:rFonts w:ascii="宋体" w:hAnsi="宋体" w:eastAsia="宋体"/>
          <w:color w:val="131413"/>
          <w:w w:val="105"/>
        </w:rPr>
        <w:t>甘薯，占26个</w:t>
      </w:r>
      <w:r>
        <w:rPr>
          <w:rFonts w:hint="eastAsia" w:ascii="宋体" w:hAnsi="宋体" w:eastAsia="宋体"/>
          <w:color w:val="131413"/>
          <w:w w:val="105"/>
          <w:lang w:val="en-US" w:eastAsia="zh-CN"/>
        </w:rPr>
        <w:t>栽培种</w:t>
      </w:r>
      <w:r>
        <w:rPr>
          <w:rFonts w:ascii="宋体" w:hAnsi="宋体" w:eastAsia="宋体"/>
          <w:color w:val="131413"/>
          <w:w w:val="105"/>
        </w:rPr>
        <w:t>中的18个。相比之下，第九分支的大部分品种是紫色甘薯，占27个</w:t>
      </w:r>
      <w:r>
        <w:rPr>
          <w:rFonts w:hint="eastAsia" w:ascii="宋体" w:hAnsi="宋体" w:eastAsia="宋体"/>
          <w:color w:val="131413"/>
          <w:w w:val="105"/>
          <w:lang w:val="en-US" w:eastAsia="zh-CN"/>
        </w:rPr>
        <w:t>栽培种</w:t>
      </w:r>
      <w:r>
        <w:rPr>
          <w:rFonts w:ascii="宋体" w:hAnsi="宋体" w:eastAsia="宋体"/>
          <w:color w:val="131413"/>
          <w:w w:val="105"/>
        </w:rPr>
        <w:t>中的15个。第八分支的标本主要来源于中国南方沿海地区，其中广东省3个，福建省3个，广西省2个，海南省2个(图。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桌子，</w:t>
      </w:r>
      <w:r>
        <w:fldChar w:fldCharType="begin"/>
      </w:r>
      <w:r>
        <w:instrText xml:space="preserve"> HYPERLINK \l "_bookmark8" </w:instrText>
      </w:r>
      <w:r>
        <w:fldChar w:fldCharType="separate"/>
      </w:r>
      <w:r>
        <w:rPr>
          <w:rFonts w:ascii="宋体" w:hAnsi="宋体" w:eastAsia="宋体"/>
          <w:color w:val="0000FF"/>
          <w:w w:val="105"/>
        </w:rPr>
        <w:t>S1</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38" w:firstLine="159"/>
        <w:jc w:val="both"/>
        <w:rPr>
          <w:rFonts w:ascii="宋体" w:hAnsi="宋体" w:eastAsia="宋体"/>
          <w:i/>
        </w:rPr>
      </w:pPr>
      <w:r>
        <w:rPr>
          <w:rFonts w:ascii="宋体" w:hAnsi="宋体" w:eastAsia="宋体"/>
          <w:color w:val="131413"/>
          <w:w w:val="105"/>
        </w:rPr>
        <w:t>构建了基于ycf1的系统发育树(图</w:t>
      </w:r>
      <w:r>
        <w:fldChar w:fldCharType="begin"/>
      </w:r>
      <w:r>
        <w:instrText xml:space="preserve"> HYPERLINK \l "_bookmark9" </w:instrText>
      </w:r>
      <w:r>
        <w:fldChar w:fldCharType="separate"/>
      </w:r>
      <w:r>
        <w:rPr>
          <w:rFonts w:ascii="宋体" w:hAnsi="宋体" w:eastAsia="宋体"/>
          <w:color w:val="0000FF"/>
          <w:w w:val="105"/>
        </w:rPr>
        <w:t>S3</w:t>
      </w:r>
      <w:r>
        <w:rPr>
          <w:rFonts w:ascii="宋体" w:hAnsi="宋体" w:eastAsia="宋体"/>
          <w:color w:val="0000FF"/>
          <w:w w:val="105"/>
        </w:rPr>
        <w:fldChar w:fldCharType="end"/>
      </w:r>
      <w:r>
        <w:rPr>
          <w:rFonts w:ascii="宋体" w:hAnsi="宋体" w:eastAsia="宋体"/>
          <w:color w:val="131413"/>
          <w:w w:val="105"/>
        </w:rPr>
        <w:t>).基于叶绿体基因组的系统发育树与品种分类没有明显的相关性。但甘薯的野生近缘种仍清晰地形成一个分支，表明该基因代表了甘薯</w:t>
      </w:r>
      <w:r>
        <w:rPr>
          <w:rFonts w:hint="eastAsia" w:ascii="宋体" w:hAnsi="宋体" w:eastAsia="宋体"/>
          <w:color w:val="131413"/>
          <w:w w:val="105"/>
          <w:lang w:val="en-US" w:eastAsia="zh-CN"/>
        </w:rPr>
        <w:t>属</w:t>
      </w:r>
      <w:r>
        <w:rPr>
          <w:rFonts w:ascii="宋体" w:hAnsi="宋体" w:eastAsia="宋体"/>
          <w:color w:val="131413"/>
          <w:w w:val="105"/>
        </w:rPr>
        <w:t>的不同类群。</w:t>
      </w:r>
    </w:p>
    <w:p>
      <w:pPr>
        <w:pStyle w:val="3"/>
        <w:spacing w:line="264" w:lineRule="auto"/>
        <w:ind w:left="113" w:right="38" w:firstLine="159"/>
        <w:jc w:val="both"/>
      </w:pPr>
      <w:r>
        <w:rPr>
          <w:rFonts w:ascii="宋体" w:hAnsi="宋体" w:eastAsia="宋体"/>
          <w:color w:val="131413"/>
          <w:w w:val="105"/>
        </w:rPr>
        <w:t>因此，尽管甘薯</w:t>
      </w:r>
      <w:r>
        <w:rPr>
          <w:rFonts w:hint="eastAsia" w:ascii="宋体" w:hAnsi="宋体" w:eastAsia="宋体"/>
          <w:color w:val="131413"/>
          <w:w w:val="105"/>
          <w:lang w:val="en-US" w:eastAsia="zh-CN"/>
        </w:rPr>
        <w:t>栽培种</w:t>
      </w:r>
      <w:r>
        <w:rPr>
          <w:rFonts w:ascii="宋体" w:hAnsi="宋体" w:eastAsia="宋体"/>
          <w:color w:val="131413"/>
          <w:w w:val="105"/>
        </w:rPr>
        <w:t>被分成不同的分支，但没有观察到地理、果肉颜色等性状与分支之间的显著关系。这种结果可能是由于中国不同地区品种之间广泛存在的相互引进和杂交所造成的。</w:t>
      </w:r>
    </w:p>
    <w:p>
      <w:pPr>
        <w:pStyle w:val="3"/>
        <w:spacing w:before="11"/>
        <w:rPr>
          <w:rFonts w:ascii="宋体" w:hAnsi="宋体" w:eastAsia="宋体"/>
          <w:sz w:val="20"/>
        </w:rPr>
      </w:pPr>
    </w:p>
    <w:p>
      <w:pPr>
        <w:spacing w:before="0"/>
        <w:ind w:left="113" w:right="0" w:firstLine="0"/>
        <w:jc w:val="both"/>
        <w:rPr>
          <w:rFonts w:ascii="宋体" w:hAnsi="宋体" w:eastAsia="宋体"/>
          <w:sz w:val="18"/>
        </w:rPr>
      </w:pPr>
      <w:r>
        <w:rPr>
          <w:rFonts w:hint="eastAsia" w:ascii="宋体" w:hAnsi="宋体" w:eastAsia="宋体"/>
          <w:color w:val="131413"/>
          <w:sz w:val="18"/>
          <w:lang w:eastAsia="zh-CN"/>
        </w:rPr>
        <w:t>突变识别</w:t>
      </w:r>
      <w:r>
        <w:rPr>
          <w:rFonts w:ascii="宋体" w:hAnsi="宋体" w:eastAsia="宋体"/>
          <w:color w:val="131413"/>
          <w:sz w:val="18"/>
        </w:rPr>
        <w:t>和遗传结构分析</w:t>
      </w:r>
    </w:p>
    <w:p>
      <w:pPr>
        <w:pStyle w:val="3"/>
        <w:spacing w:before="25" w:line="264" w:lineRule="auto"/>
        <w:ind w:left="113" w:right="38"/>
        <w:jc w:val="both"/>
        <w:rPr>
          <w:rFonts w:hint="eastAsia" w:eastAsia="宋体"/>
          <w:lang w:val="en-US" w:eastAsia="zh-CN"/>
        </w:rPr>
      </w:pPr>
      <w:r>
        <w:rPr>
          <w:rFonts w:ascii="宋体" w:hAnsi="宋体" w:eastAsia="宋体"/>
          <w:color w:val="131413"/>
          <w:w w:val="105"/>
        </w:rPr>
        <w:t>以</w:t>
      </w:r>
      <w:r>
        <w:rPr>
          <w:rFonts w:hint="eastAsia" w:ascii="宋体" w:hAnsi="宋体" w:eastAsia="宋体"/>
          <w:color w:val="131413"/>
          <w:w w:val="105"/>
          <w:lang w:eastAsia="zh-CN"/>
        </w:rPr>
        <w:t xml:space="preserve"> Xushu18</w:t>
      </w:r>
      <w:r>
        <w:rPr>
          <w:rFonts w:ascii="宋体" w:hAnsi="宋体" w:eastAsia="宋体"/>
          <w:color w:val="131413"/>
          <w:w w:val="105"/>
        </w:rPr>
        <w:t>叶绿体基因组为对照，检测甘薯cpDNA变异体。共筛选出229个突变位点，其中118个SNPs和111个InDels(图。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a)。在这些变体中，129个变体位于基因的上游和下游(66个SNPs和63个indel)，3个变体位于基因间区(均为SNPs)，31个变体位于ncRNA或内含子中(25个SNPs和6个indel)。外显子中共有66个变体(54个SNPs和12个InDels)，其中25个是非同义</w:t>
      </w:r>
      <w:r>
        <w:rPr>
          <w:rFonts w:hint="eastAsia" w:ascii="宋体" w:hAnsi="宋体" w:eastAsia="宋体"/>
          <w:color w:val="131413"/>
          <w:w w:val="105"/>
          <w:lang w:val="en-US" w:eastAsia="zh-CN"/>
        </w:rPr>
        <w:t>突变</w:t>
      </w:r>
      <w:r>
        <w:rPr>
          <w:rFonts w:ascii="宋体" w:hAnsi="宋体" w:eastAsia="宋体"/>
          <w:color w:val="131413"/>
          <w:w w:val="105"/>
        </w:rPr>
        <w:t>(表</w:t>
      </w:r>
      <w:r>
        <w:fldChar w:fldCharType="begin"/>
      </w:r>
      <w:r>
        <w:instrText xml:space="preserve"> HYPERLINK \l "_bookmark10"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w w:val="105"/>
        </w:rPr>
        <w:t>).基因ycf1携带多达31个突变位点</w:t>
      </w:r>
      <w:r>
        <w:rPr>
          <w:rFonts w:hint="eastAsia" w:ascii="宋体" w:hAnsi="宋体" w:eastAsia="宋体"/>
          <w:color w:val="131413"/>
          <w:w w:val="105"/>
          <w:lang w:val="en-US" w:eastAsia="zh-CN"/>
        </w:rPr>
        <w:t>,</w:t>
      </w:r>
    </w:p>
    <w:p>
      <w:pPr>
        <w:spacing w:before="1" w:line="240" w:lineRule="auto"/>
        <w:rPr>
          <w:rFonts w:ascii="宋体" w:hAnsi="宋体" w:eastAsia="宋体"/>
          <w:sz w:val="19"/>
        </w:rPr>
      </w:pPr>
      <w:r>
        <w:rPr>
          <w:rFonts w:ascii="宋体" w:hAnsi="宋体" w:eastAsia="宋体"/>
        </w:rPr>
        <w:br w:type="column"/>
      </w:r>
    </w:p>
    <w:p>
      <w:pPr>
        <w:pStyle w:val="3"/>
        <w:spacing w:line="261" w:lineRule="auto"/>
        <w:ind w:left="113" w:right="112"/>
        <w:jc w:val="both"/>
      </w:pPr>
      <w:r>
        <w:rPr>
          <w:rFonts w:hint="eastAsia" w:ascii="宋体" w:hAnsi="宋体" w:eastAsia="宋体"/>
          <w:color w:val="131413"/>
          <w:w w:val="105"/>
          <w:lang w:val="en-US" w:eastAsia="zh-CN"/>
        </w:rPr>
        <w:t>与</w:t>
      </w:r>
      <w:r>
        <w:rPr>
          <w:rFonts w:ascii="宋体" w:hAnsi="宋体" w:eastAsia="宋体"/>
          <w:color w:val="131413"/>
          <w:w w:val="105"/>
        </w:rPr>
        <w:t>比较基因组学分析</w:t>
      </w:r>
      <w:r>
        <w:rPr>
          <w:rFonts w:hint="eastAsia" w:ascii="宋体" w:hAnsi="宋体" w:eastAsia="宋体"/>
          <w:color w:val="131413"/>
          <w:w w:val="105"/>
          <w:lang w:val="en-US" w:eastAsia="zh-CN"/>
        </w:rPr>
        <w:t>一致</w:t>
      </w:r>
      <w:r>
        <w:rPr>
          <w:rFonts w:ascii="宋体" w:hAnsi="宋体" w:eastAsia="宋体"/>
          <w:color w:val="131413"/>
          <w:w w:val="105"/>
        </w:rPr>
        <w:t>(图</w:t>
      </w:r>
      <w:r>
        <w:fldChar w:fldCharType="begin"/>
      </w:r>
      <w:r>
        <w:instrText xml:space="preserve"> HYPERLINK \l "_bookmark2"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w w:val="105"/>
        </w:rPr>
        <w:t>).</w:t>
      </w:r>
    </w:p>
    <w:p>
      <w:pPr>
        <w:pStyle w:val="3"/>
        <w:spacing w:before="3" w:line="264" w:lineRule="auto"/>
        <w:ind w:left="113" w:right="111" w:firstLine="159"/>
        <w:jc w:val="both"/>
      </w:pPr>
      <w:r>
        <w:rPr>
          <w:rFonts w:ascii="宋体" w:hAnsi="宋体" w:eastAsia="宋体"/>
          <w:color w:val="131413"/>
          <w:w w:val="105"/>
        </w:rPr>
        <w:t>提取的SNPs用于遗传结构分析。进行了系统发育树的构建、主成分分析和</w:t>
      </w:r>
      <w:r>
        <w:rPr>
          <w:rFonts w:hint="eastAsia" w:ascii="宋体" w:hAnsi="宋体" w:eastAsia="宋体"/>
          <w:color w:val="131413"/>
          <w:w w:val="105"/>
          <w:lang w:eastAsia="zh-CN"/>
        </w:rPr>
        <w:t>群体</w:t>
      </w:r>
      <w:r>
        <w:rPr>
          <w:rFonts w:ascii="宋体" w:hAnsi="宋体" w:eastAsia="宋体"/>
          <w:color w:val="131413"/>
          <w:w w:val="105"/>
        </w:rPr>
        <w:t>结构分析(图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).系统发生树显示两个主要类群明显聚集(图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b)。当使用3个主成分时，107个品种可分为3组，大部分样本分为2个最大组，最小组只有6个样本(图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c)。用1 ~ 10的K值分析</w:t>
      </w:r>
      <w:r>
        <w:rPr>
          <w:rFonts w:hint="eastAsia" w:ascii="宋体" w:hAnsi="宋体" w:eastAsia="宋体"/>
          <w:color w:val="131413"/>
          <w:w w:val="105"/>
          <w:lang w:eastAsia="zh-CN"/>
        </w:rPr>
        <w:t>群体</w:t>
      </w:r>
      <w:r>
        <w:rPr>
          <w:rFonts w:ascii="宋体" w:hAnsi="宋体" w:eastAsia="宋体"/>
          <w:color w:val="131413"/>
          <w:w w:val="105"/>
        </w:rPr>
        <w:t>结构，K = 2时</w:t>
      </w:r>
      <w:r>
        <w:rPr>
          <w:rFonts w:hint="eastAsia" w:ascii="宋体" w:hAnsi="宋体" w:eastAsia="宋体"/>
          <w:color w:val="131413"/>
          <w:w w:val="105"/>
          <w:lang w:eastAsia="zh-CN"/>
        </w:rPr>
        <w:t>群体</w:t>
      </w:r>
      <w:r>
        <w:rPr>
          <w:rFonts w:ascii="宋体" w:hAnsi="宋体" w:eastAsia="宋体"/>
          <w:color w:val="131413"/>
          <w:w w:val="105"/>
        </w:rPr>
        <w:t>明显分离(图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d)。K = 2时，交叉验证(CV)误差也最低(图。</w:t>
      </w:r>
      <w:r>
        <w:fldChar w:fldCharType="begin"/>
      </w:r>
      <w:r>
        <w:instrText xml:space="preserve"> HYPERLINK \l "_bookmark11" </w:instrText>
      </w:r>
      <w:r>
        <w:fldChar w:fldCharType="separate"/>
      </w:r>
      <w:r>
        <w:rPr>
          <w:rFonts w:ascii="宋体" w:hAnsi="宋体" w:eastAsia="宋体"/>
          <w:color w:val="0000FF"/>
        </w:rPr>
        <w:t>S4</w:t>
      </w:r>
      <w:r>
        <w:rPr>
          <w:rFonts w:ascii="宋体" w:hAnsi="宋体" w:eastAsia="宋体"/>
          <w:color w:val="0000FF"/>
        </w:rPr>
        <w:fldChar w:fldCharType="end"/>
      </w:r>
      <w:r>
        <w:rPr>
          <w:rFonts w:ascii="宋体" w:hAnsi="宋体" w:eastAsia="宋体"/>
          <w:color w:val="131413"/>
        </w:rPr>
        <w:t>).总之，这些发现表明最好将甘薯群体分为两组。</w:t>
      </w:r>
    </w:p>
    <w:p>
      <w:pPr>
        <w:pStyle w:val="3"/>
        <w:spacing w:before="1"/>
        <w:rPr>
          <w:rFonts w:ascii="宋体" w:hAnsi="宋体" w:eastAsia="宋体"/>
          <w:sz w:val="21"/>
        </w:rPr>
      </w:pPr>
    </w:p>
    <w:p>
      <w:pPr>
        <w:spacing w:before="1"/>
        <w:ind w:left="113" w:right="0" w:firstLine="0"/>
        <w:jc w:val="both"/>
        <w:rPr>
          <w:rFonts w:ascii="宋体" w:hAnsi="宋体" w:eastAsia="宋体"/>
          <w:sz w:val="18"/>
        </w:rPr>
      </w:pPr>
      <w:r>
        <w:rPr>
          <w:rFonts w:ascii="宋体" w:hAnsi="宋体" w:eastAsia="宋体"/>
          <w:color w:val="131413"/>
          <w:sz w:val="18"/>
        </w:rPr>
        <w:t>叶绿体DNA标记的研究进展</w:t>
      </w:r>
    </w:p>
    <w:p>
      <w:pPr>
        <w:pStyle w:val="3"/>
        <w:spacing w:before="24" w:line="264" w:lineRule="auto"/>
        <w:ind w:left="113" w:right="111"/>
        <w:jc w:val="both"/>
      </w:pPr>
      <w:r>
        <w:rPr>
          <w:rFonts w:ascii="宋体" w:hAnsi="宋体" w:eastAsia="宋体"/>
          <w:color w:val="131413"/>
          <w:w w:val="105"/>
        </w:rPr>
        <w:t>基于叶绿体基因组上检测到的InDels，选择碱基数不低于3的位点变异设计cpDNA标记。设计了20对扩增引物。这些引物的长度在20 bp至26 bp之间，Tm</w:t>
      </w:r>
      <w:r>
        <w:rPr>
          <w:rFonts w:hint="eastAsia" w:ascii="宋体" w:hAnsi="宋体" w:eastAsia="宋体"/>
          <w:color w:val="131413"/>
          <w:w w:val="105"/>
          <w:lang w:val="en-US" w:eastAsia="zh-CN"/>
        </w:rPr>
        <w:t>值</w:t>
      </w:r>
      <w:r>
        <w:rPr>
          <w:rFonts w:ascii="宋体" w:hAnsi="宋体" w:eastAsia="宋体"/>
          <w:color w:val="131413"/>
          <w:w w:val="105"/>
        </w:rPr>
        <w:t>在57.47°C至60.42°C之间。正向引物和反向引物之间的最大Tm差异为1.95°C。产物的长度大多在130 bp至195 bp之间，</w:t>
      </w:r>
      <w:r>
        <w:rPr>
          <w:rFonts w:hint="eastAsia" w:ascii="宋体" w:hAnsi="宋体" w:eastAsia="宋体"/>
          <w:color w:val="131413"/>
          <w:w w:val="105"/>
          <w:lang w:val="en-US" w:eastAsia="zh-CN"/>
        </w:rPr>
        <w:t>除了</w:t>
      </w:r>
      <w:r>
        <w:rPr>
          <w:rFonts w:ascii="宋体" w:hAnsi="宋体" w:eastAsia="宋体"/>
          <w:color w:val="131413"/>
          <w:w w:val="105"/>
        </w:rPr>
        <w:t>Ibcp-15</w:t>
      </w:r>
      <w:r>
        <w:rPr>
          <w:rFonts w:hint="eastAsia" w:ascii="宋体" w:hAnsi="宋体" w:eastAsia="宋体"/>
          <w:color w:val="131413"/>
          <w:w w:val="105"/>
          <w:lang w:val="en-US" w:eastAsia="zh-CN"/>
        </w:rPr>
        <w:t>的</w:t>
      </w:r>
      <w:r>
        <w:rPr>
          <w:rFonts w:ascii="宋体" w:hAnsi="宋体" w:eastAsia="宋体"/>
          <w:color w:val="131413"/>
          <w:w w:val="105"/>
        </w:rPr>
        <w:t>产物达到300 bp(表</w:t>
      </w:r>
      <w:r>
        <w:fldChar w:fldCharType="begin"/>
      </w:r>
      <w:r>
        <w:instrText xml:space="preserve"> HYPERLINK \l "_bookmark12" </w:instrText>
      </w:r>
      <w:r>
        <w:fldChar w:fldCharType="separate"/>
      </w:r>
      <w:r>
        <w:rPr>
          <w:rFonts w:ascii="宋体" w:hAnsi="宋体" w:eastAsia="宋体"/>
          <w:color w:val="0000FF"/>
          <w:w w:val="105"/>
        </w:rPr>
        <w:t>S3</w:t>
      </w:r>
      <w:r>
        <w:rPr>
          <w:rFonts w:ascii="宋体" w:hAnsi="宋体" w:eastAsia="宋体"/>
          <w:color w:val="0000FF"/>
          <w:w w:val="105"/>
        </w:rPr>
        <w:fldChar w:fldCharType="end"/>
      </w:r>
      <w:r>
        <w:rPr>
          <w:rFonts w:ascii="宋体" w:hAnsi="宋体" w:eastAsia="宋体"/>
          <w:color w:val="131413"/>
          <w:w w:val="105"/>
        </w:rPr>
        <w:t>).在cpDNA标记中，13个来自LSC，4个来自IR区域，3个来自SSC。</w:t>
      </w:r>
    </w:p>
    <w:p>
      <w:pPr>
        <w:pStyle w:val="3"/>
        <w:spacing w:line="264" w:lineRule="auto"/>
        <w:ind w:left="113" w:right="113" w:firstLine="159"/>
        <w:jc w:val="both"/>
        <w:rPr>
          <w:rFonts w:hint="eastAsia" w:eastAsia="宋体"/>
          <w:lang w:val="en-US" w:eastAsia="zh-CN"/>
        </w:rPr>
        <w:sectPr>
          <w:type w:val="continuous"/>
          <w:pgSz w:w="11910" w:h="15820"/>
          <w:pgMar w:top="540" w:right="1020" w:bottom="280" w:left="1020" w:header="620" w:footer="0" w:gutter="0"/>
          <w:cols w:equalWidth="0" w:num="2">
            <w:col w:w="4832" w:space="129"/>
            <w:col w:w="4909"/>
          </w:cols>
        </w:sectPr>
      </w:pPr>
      <w:r>
        <w:rPr>
          <w:rFonts w:ascii="宋体" w:hAnsi="宋体" w:eastAsia="宋体"/>
          <w:color w:val="131413"/>
          <w:w w:val="105"/>
        </w:rPr>
        <w:t>为验证cpDNA标记的有效性，随机抽取8个甘薯</w:t>
      </w:r>
      <w:r>
        <w:rPr>
          <w:rFonts w:hint="eastAsia" w:ascii="宋体" w:hAnsi="宋体" w:eastAsia="宋体"/>
          <w:color w:val="131413"/>
          <w:w w:val="105"/>
          <w:lang w:val="en-US" w:eastAsia="zh-CN"/>
        </w:rPr>
        <w:t>栽培种</w:t>
      </w:r>
      <w:r>
        <w:rPr>
          <w:rFonts w:ascii="宋体" w:hAnsi="宋体" w:eastAsia="宋体"/>
          <w:color w:val="131413"/>
          <w:w w:val="105"/>
        </w:rPr>
        <w:t>，提取其DNA作为模板。PCR结束后进行毛细管电泳。与核DNA</w:t>
      </w:r>
      <w:r>
        <w:rPr>
          <w:rFonts w:hint="eastAsia" w:ascii="宋体" w:hAnsi="宋体" w:eastAsia="宋体"/>
          <w:color w:val="131413"/>
          <w:w w:val="105"/>
          <w:lang w:val="en-US" w:eastAsia="zh-CN"/>
        </w:rPr>
        <w:t>markers</w:t>
      </w:r>
      <w:r>
        <w:rPr>
          <w:rFonts w:ascii="宋体" w:hAnsi="宋体" w:eastAsia="宋体"/>
          <w:color w:val="131413"/>
          <w:w w:val="105"/>
        </w:rPr>
        <w:t>相比</w:t>
      </w:r>
      <w:r>
        <w:rPr>
          <w:rFonts w:hint="eastAsia" w:ascii="宋体" w:hAnsi="宋体" w:eastAsia="宋体"/>
          <w:color w:val="131413"/>
          <w:w w:val="105"/>
          <w:lang w:val="en-US" w:eastAsia="zh-CN"/>
        </w:rPr>
        <w:t>,</w:t>
      </w:r>
    </w:p>
    <w:p>
      <w:pPr>
        <w:pStyle w:val="3"/>
        <w:spacing w:before="7"/>
        <w:rPr>
          <w:rFonts w:ascii="宋体" w:hAnsi="宋体" w:eastAsia="宋体"/>
          <w:sz w:val="18"/>
        </w:rPr>
      </w:pPr>
    </w:p>
    <w:p>
      <w:pPr>
        <w:pStyle w:val="3"/>
        <w:ind w:left="113"/>
        <w:rPr>
          <w:rFonts w:ascii="宋体" w:hAnsi="宋体" w:eastAsia="宋体"/>
          <w:sz w:val="20"/>
        </w:rPr>
      </w:pPr>
      <w:r>
        <w:rPr>
          <w:rFonts w:ascii="宋体" w:hAnsi="宋体" w:eastAsia="宋体"/>
          <w:sz w:val="20"/>
        </w:rPr>
        <w:pict>
          <v:group id="docshapegroup189" o:spid="_x0000_s1211" o:spt="203" style="height:201.95pt;width:481.9pt;" coordsize="9638,4039">
            <o:lock v:ext="edit"/>
            <v:shape id="docshape190" o:spid="_x0000_s1212" style="position:absolute;left:80;top:0;height:81;width:9558;" fillcolor="#131413" filled="t" stroked="f" coordorigin="81,0" coordsize="9558,81" path="m9557,0l81,0,81,6,9557,6,9557,0xm9638,81l9637,66,9629,43,9614,23,9594,9,9572,1,9557,0,9557,6,9571,7,9593,14,9611,27,9624,45,9632,67,9633,81,9638,81xe">
              <v:path arrowok="t"/>
              <v:fill on="t" focussize="0,0"/>
              <v:stroke on="f"/>
              <v:imagedata o:title=""/>
              <o:lock v:ext="edit"/>
            </v:shape>
            <v:shape id="docshape191" o:spid="_x0000_s1213" style="position:absolute;left:9557;top:0;height:81;width:81;" filled="f" stroked="t" coordorigin="9557,0" coordsize="81,81" path="m9557,0l9614,23,9638,81,9633,81,9632,67,9624,45,9611,27,9593,14,9571,7,9557,6e">
              <v:path arrowok="t"/>
              <v:fill on="f" focussize="0,0"/>
              <v:stroke weight="0pt" color="#131413"/>
              <v:imagedata o:title=""/>
              <o:lock v:ext="edit"/>
            </v:shape>
            <v:shape id="docshape192" o:spid="_x0000_s1214" style="position:absolute;left:9557;top:80;height:3959;width:81;" fillcolor="#131413" filled="t" stroked="f" coordorigin="9557,81" coordsize="81,3959" path="m9638,81l9633,81,9633,3958,9632,3972,9593,4025,9557,4033,9557,4039,9614,4015,9638,3958,9638,81xe">
              <v:path arrowok="t"/>
              <v:fill on="t" focussize="0,0"/>
              <v:stroke on="f"/>
              <v:imagedata o:title=""/>
              <o:lock v:ext="edit"/>
            </v:shape>
            <v:shape id="docshape193" o:spid="_x0000_s1215" style="position:absolute;left:9557;top:3958;height:81;width:81;" filled="f" stroked="t" coordorigin="9557,3958" coordsize="81,81" path="m9638,3958l9614,4015,9557,4039,9557,4033,9571,4032,9593,4025,9611,4012,9624,3993,9632,3972,9633,3958e">
              <v:path arrowok="t"/>
              <v:fill on="f" focussize="0,0"/>
              <v:stroke weight="0pt" color="#131413"/>
              <v:imagedata o:title=""/>
              <o:lock v:ext="edit"/>
            </v:shape>
            <v:shape id="docshape194" o:spid="_x0000_s1216" style="position:absolute;left:0;top:3958;height:81;width:9558;" fillcolor="#131413" filled="t" stroked="f" coordorigin="0,3958" coordsize="9558,81" path="m9557,4033l81,4033,67,4032,13,3993,5,3958,0,3958,24,4015,81,4039,9557,4039,9557,4033xe">
              <v:path arrowok="t"/>
              <v:fill on="t" focussize="0,0"/>
              <v:stroke on="f"/>
              <v:imagedata o:title=""/>
              <o:lock v:ext="edit"/>
            </v:shape>
            <v:shape id="docshape195" o:spid="_x0000_s1217" style="position:absolute;left:0;top:3958;height:81;width:81;" filled="f" stroked="t" coordorigin="0,3958" coordsize="81,81" path="m80,4039l24,4015,0,3958,5,3958,6,3972,13,3993,27,4012,45,4025,67,4032,80,4033e">
              <v:path arrowok="t"/>
              <v:fill on="f" focussize="0,0"/>
              <v:stroke weight="0pt" color="#131413"/>
              <v:imagedata o:title=""/>
              <o:lock v:ext="edit"/>
            </v:shape>
            <v:shape id="docshape196" o:spid="_x0000_s1218" style="position:absolute;left:0;top:0;height:3959;width:81;" fillcolor="#131413" filled="t" stroked="f" coordsize="81,3959" path="m81,0l23,24,0,80,0,3958,5,3958,5,81,45,14,81,6,81,0xe">
              <v:path arrowok="t"/>
              <v:fill on="t" focussize="0,0"/>
              <v:stroke on="f"/>
              <v:imagedata o:title=""/>
              <o:lock v:ext="edit"/>
            </v:shape>
            <v:shape id="docshape197" o:spid="_x0000_s1219" style="position:absolute;left:0;top:0;height:81;width:81;" filled="f" stroked="t" coordsize="81,81" path="m0,81l23,24,81,0,81,6,67,7,45,14,27,27,13,45,6,67,5,81e">
              <v:path arrowok="t"/>
              <v:fill on="f" focussize="0,0"/>
              <v:stroke weight="0pt" color="#131413"/>
              <v:imagedata o:title=""/>
              <o:lock v:ext="edit"/>
            </v:shape>
            <v:shape id="docshape198" o:spid="_x0000_s1220" o:spt="75" type="#_x0000_t75" style="position:absolute;left:142;top:124;height:3339;width:9353;" filled="f" stroked="f" coordsize="21600,21600">
              <v:path/>
              <v:fill on="f" focussize="0,0"/>
              <v:stroke on="f"/>
              <v:imagedata r:id="rId15" o:title=""/>
              <o:lock v:ext="edit" aspectratio="t"/>
            </v:shape>
            <v:shape id="docshape199" o:spid="_x0000_s1221" o:spt="202" type="#_x0000_t202" style="position:absolute;left:0;top:0;height:4039;width:9638;" filled="f" stroked="f" coordsize="21600,21600">
              <v:path/>
              <v:fill on="f" focussize="0,0"/>
              <v:stroke on="f" joinstyle="miter"/>
              <v:imagedata o:title=""/>
              <o:lock v:ext="edit"/>
              <v:textbox inset="0mm,0mm,0mm,0mm">
                <w:txbxContent>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40" w:lineRule="auto"/>
                      <w:rPr>
                        <w:rFonts w:ascii="宋体" w:hAnsi="宋体" w:eastAsia="宋体"/>
                        <w:sz w:val="18"/>
                      </w:rPr>
                    </w:pPr>
                  </w:p>
                  <w:p>
                    <w:pPr>
                      <w:spacing w:before="0" w:line="261" w:lineRule="auto"/>
                      <w:ind w:left="120" w:right="332" w:firstLine="0"/>
                      <w:jc w:val="left"/>
                      <w:rPr>
                        <w:rFonts w:ascii="宋体" w:hAnsi="宋体" w:eastAsia="宋体"/>
                        <w:sz w:val="16"/>
                      </w:rPr>
                    </w:pPr>
                    <w:r>
                      <w:rPr>
                        <w:rFonts w:ascii="宋体" w:hAnsi="宋体" w:eastAsia="宋体"/>
                        <w:color w:val="131413"/>
                        <w:w w:val="90"/>
                        <w:sz w:val="16"/>
                      </w:rPr>
                      <w:t>图6采用cpDNA标记的毛细管电泳。左侧4组为cpDNA标记扩增产物(Ibcp-10、Ibcp-8、Ibcp-13、Ibcp-7)，右侧2组为核标记扩增产物(NM-1、NM-2)</w:t>
                    </w:r>
                  </w:p>
                </w:txbxContent>
              </v:textbox>
            </v:shape>
            <w10:wrap type="none"/>
            <w10:anchorlock/>
          </v:group>
        </w:pict>
      </w:r>
    </w:p>
    <w:p>
      <w:pPr>
        <w:spacing w:after="0"/>
        <w:rPr>
          <w:rFonts w:ascii="宋体" w:hAnsi="宋体" w:eastAsia="宋体"/>
          <w:sz w:val="20"/>
        </w:rPr>
        <w:sectPr>
          <w:type w:val="continuous"/>
          <w:pgSz w:w="11910" w:h="15820"/>
          <w:pgMar w:top="540" w:right="1020" w:bottom="280" w:left="1020" w:header="620" w:footer="0" w:gutter="0"/>
          <w:cols w:space="720" w:num="1"/>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1"/>
      </w:pPr>
    </w:p>
    <w:p>
      <w:pPr>
        <w:pStyle w:val="3"/>
        <w:spacing w:line="264" w:lineRule="auto"/>
        <w:ind w:left="113" w:right="42"/>
        <w:jc w:val="both"/>
      </w:pPr>
      <w:bookmarkStart w:id="17" w:name="Discussion"/>
      <w:bookmarkEnd w:id="17"/>
      <w:r>
        <w:rPr>
          <w:rFonts w:ascii="宋体" w:hAnsi="宋体" w:eastAsia="宋体"/>
          <w:color w:val="131413"/>
          <w:spacing w:val="-2"/>
          <w:w w:val="105"/>
        </w:rPr>
        <w:t>cpDNA标记条带单一，清晰，可读性更强(图</w:t>
      </w:r>
      <w:r>
        <w:fldChar w:fldCharType="begin"/>
      </w:r>
      <w:r>
        <w:instrText xml:space="preserve"> HYPERLINK \l "_bookmark5" </w:instrText>
      </w:r>
      <w:r>
        <w:fldChar w:fldCharType="separate"/>
      </w:r>
      <w:r>
        <w:rPr>
          <w:rFonts w:ascii="宋体" w:hAnsi="宋体" w:eastAsia="宋体"/>
          <w:color w:val="0000FF"/>
          <w:spacing w:val="-3"/>
          <w:w w:val="105"/>
        </w:rPr>
        <w:t>6</w:t>
      </w:r>
      <w:r>
        <w:rPr>
          <w:rFonts w:ascii="宋体" w:hAnsi="宋体" w:eastAsia="宋体"/>
          <w:color w:val="0000FF"/>
          <w:spacing w:val="-3"/>
          <w:w w:val="105"/>
        </w:rPr>
        <w:fldChar w:fldCharType="end"/>
      </w:r>
      <w:r>
        <w:rPr>
          <w:rFonts w:ascii="宋体" w:hAnsi="宋体" w:eastAsia="宋体"/>
          <w:color w:val="131413"/>
          <w:spacing w:val="-3"/>
          <w:w w:val="105"/>
        </w:rPr>
        <w:t>).而且这些标记在样本间表现出良好的多态性。因此，这些优秀的cpDNA标记可为甘薯遗传多样性分析或</w:t>
      </w:r>
      <w:r>
        <w:rPr>
          <w:rFonts w:hint="eastAsia" w:ascii="宋体" w:hAnsi="宋体" w:eastAsia="宋体"/>
          <w:color w:val="131413"/>
          <w:spacing w:val="-3"/>
          <w:w w:val="105"/>
          <w:lang w:eastAsia="zh-CN"/>
        </w:rPr>
        <w:t>甘薯栽培种</w:t>
      </w:r>
      <w:r>
        <w:rPr>
          <w:rFonts w:ascii="宋体" w:hAnsi="宋体" w:eastAsia="宋体"/>
          <w:color w:val="131413"/>
          <w:spacing w:val="-3"/>
          <w:w w:val="105"/>
        </w:rPr>
        <w:t>指纹图谱的构建提供有力的工具。</w:t>
      </w:r>
    </w:p>
    <w:p>
      <w:pPr>
        <w:pStyle w:val="3"/>
        <w:spacing w:before="8"/>
      </w:pPr>
    </w:p>
    <w:p>
      <w:pPr>
        <w:pStyle w:val="2"/>
        <w:spacing w:before="1"/>
      </w:pPr>
      <w:r>
        <w:rPr>
          <w:rFonts w:ascii="宋体" w:hAnsi="宋体" w:eastAsia="宋体"/>
          <w:color w:val="131413"/>
        </w:rPr>
        <w:t>讨论</w:t>
      </w:r>
    </w:p>
    <w:p>
      <w:pPr>
        <w:pStyle w:val="3"/>
        <w:spacing w:before="20" w:line="264" w:lineRule="auto"/>
        <w:ind w:left="113" w:right="42"/>
        <w:jc w:val="both"/>
      </w:pPr>
      <w:r>
        <w:rPr>
          <w:rFonts w:ascii="宋体" w:hAnsi="宋体" w:eastAsia="宋体"/>
          <w:color w:val="131413"/>
          <w:w w:val="105"/>
        </w:rPr>
        <w:t>本研究对107个</w:t>
      </w:r>
      <w:r>
        <w:rPr>
          <w:rFonts w:hint="eastAsia" w:ascii="宋体" w:hAnsi="宋体" w:eastAsia="宋体"/>
          <w:color w:val="131413"/>
          <w:w w:val="105"/>
          <w:lang w:eastAsia="zh-CN"/>
        </w:rPr>
        <w:t>甘薯栽培种</w:t>
      </w:r>
      <w:r>
        <w:rPr>
          <w:rFonts w:ascii="宋体" w:hAnsi="宋体" w:eastAsia="宋体"/>
          <w:color w:val="131413"/>
          <w:w w:val="105"/>
        </w:rPr>
        <w:t>进行了测序。鉴于甘薯的基因组大小，对大量样本进行重新测序是一项艰巨的任务。目前，可用的甘薯属参考基因组来自二倍体野生近缘种:</w:t>
      </w:r>
      <w:r>
        <w:rPr>
          <w:rFonts w:hint="eastAsia" w:ascii="宋体" w:hAnsi="宋体" w:eastAsia="宋体"/>
          <w:color w:val="131413"/>
          <w:w w:val="105"/>
        </w:rPr>
        <w:t>I.trifida [4, 6, 29], I.triloba [6], and I.nil [5]</w:t>
      </w:r>
      <w:r>
        <w:rPr>
          <w:rFonts w:ascii="宋体" w:hAnsi="宋体" w:eastAsia="宋体"/>
          <w:color w:val="131413"/>
          <w:w w:val="105"/>
        </w:rPr>
        <w:t>，</w:t>
      </w:r>
      <w:r>
        <w:rPr>
          <w:rFonts w:hint="eastAsia" w:ascii="宋体" w:hAnsi="宋体" w:eastAsia="宋体"/>
          <w:color w:val="131413"/>
          <w:w w:val="105"/>
          <w:lang w:val="en-US" w:eastAsia="zh-CN"/>
        </w:rPr>
        <w:t>以及</w:t>
      </w:r>
      <w:r>
        <w:rPr>
          <w:rFonts w:ascii="宋体" w:hAnsi="宋体" w:eastAsia="宋体"/>
          <w:color w:val="131413"/>
          <w:w w:val="105"/>
        </w:rPr>
        <w:t>来自栽培品种</w:t>
      </w:r>
      <w:r>
        <w:rPr>
          <w:rFonts w:hint="eastAsia" w:ascii="宋体" w:hAnsi="宋体" w:eastAsia="宋体"/>
          <w:color w:val="131413"/>
          <w:w w:val="105"/>
        </w:rPr>
        <w:t xml:space="preserve">Taizhong 6 </w:t>
      </w:r>
      <w:r>
        <w:rPr>
          <w:rFonts w:hint="eastAsia" w:ascii="宋体" w:hAnsi="宋体" w:eastAsia="宋体"/>
          <w:color w:val="131413"/>
          <w:w w:val="105"/>
          <w:lang w:val="en-US" w:eastAsia="zh-CN"/>
        </w:rPr>
        <w:t>的</w:t>
      </w:r>
      <w:r>
        <w:rPr>
          <w:rFonts w:ascii="宋体" w:hAnsi="宋体" w:eastAsia="宋体"/>
          <w:color w:val="131413"/>
          <w:w w:val="105"/>
        </w:rPr>
        <w:t>单倍型基因组[</w:t>
      </w:r>
      <w:r>
        <w:fldChar w:fldCharType="begin"/>
      </w:r>
      <w:r>
        <w:instrText xml:space="preserve"> HYPERLINK \l "_bookmark14" </w:instrText>
      </w:r>
      <w:r>
        <w:fldChar w:fldCharType="separate"/>
      </w:r>
      <w:r>
        <w:rPr>
          <w:rFonts w:ascii="宋体" w:hAnsi="宋体" w:eastAsia="宋体"/>
          <w:color w:val="0000FF"/>
          <w:w w:val="105"/>
        </w:rPr>
        <w:t>7</w:t>
      </w:r>
      <w:r>
        <w:rPr>
          <w:rFonts w:ascii="宋体" w:hAnsi="宋体" w:eastAsia="宋体"/>
          <w:color w:val="0000FF"/>
          <w:w w:val="105"/>
        </w:rPr>
        <w:fldChar w:fldCharType="end"/>
      </w:r>
      <w:r>
        <w:rPr>
          <w:rFonts w:ascii="宋体" w:hAnsi="宋体" w:eastAsia="宋体"/>
          <w:color w:val="131413"/>
          <w:w w:val="105"/>
        </w:rPr>
        <w:t>].由于缺乏高质量的参考基因组，重测序</w:t>
      </w:r>
      <w:r>
        <w:rPr>
          <w:rFonts w:hint="eastAsia" w:ascii="宋体" w:hAnsi="宋体" w:eastAsia="宋体"/>
          <w:color w:val="131413"/>
          <w:w w:val="105"/>
          <w:lang w:val="en-US" w:eastAsia="zh-CN"/>
        </w:rPr>
        <w:t>自然</w:t>
      </w:r>
      <w:r>
        <w:rPr>
          <w:rFonts w:ascii="宋体" w:hAnsi="宋体" w:eastAsia="宋体"/>
          <w:color w:val="131413"/>
          <w:w w:val="105"/>
        </w:rPr>
        <w:t>群体的应用受到限制。由中国、日本和韩国共同努力推广的</w:t>
      </w:r>
      <w:r>
        <w:rPr>
          <w:rFonts w:hint="eastAsia" w:ascii="宋体" w:hAnsi="宋体" w:eastAsia="宋体"/>
          <w:color w:val="131413"/>
          <w:w w:val="105"/>
          <w:lang w:eastAsia="zh-CN"/>
        </w:rPr>
        <w:t>甘薯栽培种 Xushu18</w:t>
      </w:r>
      <w:r>
        <w:rPr>
          <w:rFonts w:ascii="宋体" w:hAnsi="宋体" w:eastAsia="宋体"/>
          <w:color w:val="131413"/>
          <w:w w:val="105"/>
        </w:rPr>
        <w:t>的重新测序将在不久的将来完成[</w:t>
      </w:r>
      <w:r>
        <w:fldChar w:fldCharType="begin"/>
      </w:r>
      <w:r>
        <w:instrText xml:space="preserve"> HYPERLINK \l "_bookmark14" </w:instrText>
      </w:r>
      <w:r>
        <w:fldChar w:fldCharType="separate"/>
      </w:r>
      <w:r>
        <w:rPr>
          <w:rFonts w:ascii="宋体" w:hAnsi="宋体" w:eastAsia="宋体"/>
          <w:color w:val="0000FF"/>
          <w:w w:val="105"/>
        </w:rPr>
        <w:t>30</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31</w:t>
      </w:r>
      <w:r>
        <w:rPr>
          <w:rFonts w:ascii="宋体" w:hAnsi="宋体" w:eastAsia="宋体"/>
          <w:color w:val="0000FF"/>
          <w:w w:val="105"/>
        </w:rPr>
        <w:fldChar w:fldCharType="end"/>
      </w:r>
      <w:r>
        <w:rPr>
          <w:rFonts w:ascii="宋体" w:hAnsi="宋体" w:eastAsia="宋体"/>
          <w:color w:val="131413"/>
          <w:w w:val="105"/>
        </w:rPr>
        <w:t>].使用甘薯的重测序群体进行全基因组关联分析或</w:t>
      </w:r>
      <w:r>
        <w:rPr>
          <w:rFonts w:hint="eastAsia" w:ascii="宋体" w:hAnsi="宋体" w:eastAsia="宋体"/>
          <w:color w:val="131413"/>
          <w:w w:val="105"/>
          <w:lang w:val="en-US" w:eastAsia="zh-CN"/>
        </w:rPr>
        <w:t>泛</w:t>
      </w:r>
      <w:r>
        <w:rPr>
          <w:rFonts w:ascii="宋体" w:hAnsi="宋体" w:eastAsia="宋体"/>
          <w:color w:val="131413"/>
          <w:w w:val="105"/>
        </w:rPr>
        <w:t>基因组分析是一个机会。</w:t>
      </w:r>
    </w:p>
    <w:p>
      <w:pPr>
        <w:pStyle w:val="3"/>
        <w:spacing w:line="264" w:lineRule="auto"/>
        <w:ind w:left="113" w:right="43" w:firstLine="159"/>
        <w:jc w:val="both"/>
      </w:pPr>
      <w:r>
        <w:rPr>
          <w:rFonts w:ascii="宋体" w:hAnsi="宋体" w:eastAsia="宋体"/>
          <w:color w:val="131413"/>
          <w:w w:val="105"/>
        </w:rPr>
        <w:t>cpDNA参与了植物体内一些重要的生理过程。cpDNA所携带的信息有助于更全面地了解植物的遗传和进化。本研究从大量的DNA序列中提取出cpDNA片段，完成同源性组装和注释，获得107个优质叶绿体基因组。鉴于甘薯核基因组的复杂性和获得核基因组信息的困难性，全面了解叶绿体基因组</w:t>
      </w:r>
      <w:r>
        <w:rPr>
          <w:rFonts w:hint="eastAsia" w:ascii="宋体" w:hAnsi="宋体" w:eastAsia="宋体"/>
          <w:color w:val="131413"/>
          <w:w w:val="105"/>
          <w:lang w:val="en-US" w:eastAsia="zh-CN"/>
        </w:rPr>
        <w:t>则</w:t>
      </w:r>
      <w:r>
        <w:rPr>
          <w:rFonts w:ascii="宋体" w:hAnsi="宋体" w:eastAsia="宋体"/>
          <w:color w:val="131413"/>
          <w:w w:val="105"/>
        </w:rPr>
        <w:t>是一个有价值的补充。</w:t>
      </w:r>
    </w:p>
    <w:p>
      <w:pPr>
        <w:pStyle w:val="3"/>
        <w:spacing w:line="264" w:lineRule="auto"/>
        <w:ind w:left="113" w:right="38" w:firstLine="159"/>
        <w:jc w:val="both"/>
      </w:pPr>
      <w:r>
        <w:rPr>
          <w:rFonts w:hint="eastAsia" w:ascii="宋体" w:hAnsi="宋体" w:eastAsia="宋体"/>
          <w:color w:val="131413"/>
          <w:w w:val="105"/>
          <w:lang w:eastAsia="zh-CN"/>
        </w:rPr>
        <w:t>甘薯</w:t>
      </w:r>
      <w:r>
        <w:rPr>
          <w:rFonts w:ascii="宋体" w:hAnsi="宋体" w:eastAsia="宋体"/>
          <w:color w:val="131413"/>
          <w:w w:val="105"/>
        </w:rPr>
        <w:t>叶绿体基因组均为典型的四方环状结构，在属内物种间高度保守，尤其是相似度大于98%</w:t>
      </w:r>
      <w:r>
        <w:rPr>
          <w:rFonts w:hint="eastAsia" w:ascii="宋体" w:hAnsi="宋体" w:eastAsia="宋体"/>
          <w:color w:val="131413"/>
          <w:w w:val="105"/>
          <w:lang w:val="en-US" w:eastAsia="zh-CN"/>
        </w:rPr>
        <w:t>的核酸序列</w:t>
      </w:r>
      <w:r>
        <w:rPr>
          <w:rFonts w:ascii="宋体" w:hAnsi="宋体" w:eastAsia="宋体"/>
          <w:color w:val="131413"/>
          <w:w w:val="105"/>
        </w:rPr>
        <w:t>。尽管如此，在LSC 115 ~ 136 kb的区域内，仍可明显区分出I.nil和I . purium(图</w:t>
      </w:r>
      <w:r>
        <w:fldChar w:fldCharType="begin"/>
      </w:r>
      <w:r>
        <w:instrText xml:space="preserve"> HYPERLINK \l "_bookmark2"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w w:val="105"/>
        </w:rPr>
        <w:t>).这种特征可能是系统发育分析中</w:t>
      </w:r>
      <w:r>
        <w:rPr>
          <w:rFonts w:hint="eastAsia" w:ascii="宋体" w:hAnsi="宋体" w:eastAsia="宋体"/>
          <w:color w:val="131413"/>
          <w:w w:val="105"/>
        </w:rPr>
        <w:t xml:space="preserve">I.nil </w:t>
      </w:r>
      <w:r>
        <w:rPr>
          <w:rFonts w:hint="eastAsia" w:ascii="宋体" w:hAnsi="宋体" w:eastAsia="宋体"/>
          <w:color w:val="131413"/>
          <w:w w:val="105"/>
          <w:lang w:val="en-US" w:eastAsia="zh-CN"/>
        </w:rPr>
        <w:t>和</w:t>
      </w:r>
      <w:r>
        <w:rPr>
          <w:rFonts w:hint="eastAsia" w:ascii="宋体" w:hAnsi="宋体" w:eastAsia="宋体"/>
          <w:color w:val="131413"/>
          <w:w w:val="105"/>
        </w:rPr>
        <w:t xml:space="preserve"> I.purpurea</w:t>
      </w:r>
      <w:r>
        <w:rPr>
          <w:rFonts w:ascii="宋体" w:hAnsi="宋体" w:eastAsia="宋体"/>
          <w:color w:val="131413"/>
          <w:w w:val="105"/>
        </w:rPr>
        <w:t>被划分为单个分支的原因(图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39" w:firstLine="159"/>
        <w:jc w:val="both"/>
      </w:pPr>
      <w:r>
        <w:rPr>
          <w:rFonts w:ascii="宋体" w:hAnsi="宋体" w:eastAsia="宋体"/>
          <w:color w:val="131413"/>
          <w:w w:val="105"/>
        </w:rPr>
        <w:t>无论是比较基因组学分析还是</w:t>
      </w:r>
      <w:r>
        <w:rPr>
          <w:rFonts w:hint="eastAsia" w:ascii="宋体" w:hAnsi="宋体" w:eastAsia="宋体"/>
          <w:color w:val="131413"/>
          <w:w w:val="105"/>
          <w:lang w:eastAsia="zh-CN"/>
        </w:rPr>
        <w:t>突变识别</w:t>
      </w:r>
      <w:r>
        <w:rPr>
          <w:rFonts w:ascii="宋体" w:hAnsi="宋体" w:eastAsia="宋体"/>
          <w:color w:val="131413"/>
          <w:w w:val="105"/>
        </w:rPr>
        <w:t>，都已经证明了ycf 1携带大量的突变(图1和图2)。</w:t>
      </w:r>
      <w:r>
        <w:fldChar w:fldCharType="begin"/>
      </w:r>
      <w:r>
        <w:instrText xml:space="preserve"> HYPERLINK \l "_bookmark2"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spacing w:val="1"/>
          <w:w w:val="105"/>
        </w:rPr>
        <w:t>和</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a，桌子</w:t>
      </w:r>
      <w:r>
        <w:fldChar w:fldCharType="begin"/>
      </w:r>
      <w:r>
        <w:instrText xml:space="preserve"> HYPERLINK \l "_bookmark10"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w w:val="105"/>
        </w:rPr>
        <w:t>).前期研究表明，ycf1在不同物种间进化速度较快。因此，该基因被用作cpDNA条形码来鉴别不同的物种[</w:t>
      </w:r>
      <w:r>
        <w:fldChar w:fldCharType="begin"/>
      </w:r>
      <w:r>
        <w:instrText xml:space="preserve"> HYPERLINK \l "_bookmark14" </w:instrText>
      </w:r>
      <w:r>
        <w:fldChar w:fldCharType="separate"/>
      </w:r>
      <w:r>
        <w:rPr>
          <w:rFonts w:ascii="宋体" w:hAnsi="宋体" w:eastAsia="宋体"/>
          <w:color w:val="0000FF"/>
          <w:w w:val="105"/>
        </w:rPr>
        <w:t>32</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33</w:t>
      </w:r>
      <w:r>
        <w:rPr>
          <w:rFonts w:ascii="宋体" w:hAnsi="宋体" w:eastAsia="宋体"/>
          <w:color w:val="0000FF"/>
          <w:w w:val="105"/>
        </w:rPr>
        <w:fldChar w:fldCharType="end"/>
      </w:r>
      <w:r>
        <w:rPr>
          <w:rFonts w:ascii="宋体" w:hAnsi="宋体" w:eastAsia="宋体"/>
          <w:color w:val="131413"/>
          <w:w w:val="105"/>
        </w:rPr>
        <w:t>].在本研究中，ycf1不仅在不同</w:t>
      </w:r>
      <w:r>
        <w:rPr>
          <w:rFonts w:hint="eastAsia" w:ascii="宋体" w:hAnsi="宋体" w:eastAsia="宋体"/>
          <w:color w:val="131413"/>
          <w:w w:val="105"/>
          <w:lang w:val="en-US" w:eastAsia="zh-CN"/>
        </w:rPr>
        <w:t>物种</w:t>
      </w:r>
      <w:r>
        <w:rPr>
          <w:rFonts w:ascii="宋体" w:hAnsi="宋体" w:eastAsia="宋体"/>
          <w:color w:val="131413"/>
          <w:w w:val="105"/>
        </w:rPr>
        <w:t>之间有很大差异，在不同</w:t>
      </w:r>
      <w:r>
        <w:rPr>
          <w:rFonts w:hint="eastAsia" w:ascii="宋体" w:hAnsi="宋体" w:eastAsia="宋体"/>
          <w:color w:val="131413"/>
          <w:w w:val="105"/>
          <w:lang w:eastAsia="zh-CN"/>
        </w:rPr>
        <w:t>甘薯栽培种</w:t>
      </w:r>
      <w:r>
        <w:rPr>
          <w:rFonts w:ascii="宋体" w:hAnsi="宋体" w:eastAsia="宋体"/>
          <w:color w:val="131413"/>
          <w:w w:val="105"/>
        </w:rPr>
        <w:t>之间也有很大差异(图</w:t>
      </w:r>
      <w:r>
        <w:fldChar w:fldCharType="begin"/>
      </w:r>
      <w:r>
        <w:instrText xml:space="preserve"> HYPERLINK \l "_bookmark2" </w:instrText>
      </w:r>
      <w:r>
        <w:fldChar w:fldCharType="separate"/>
      </w:r>
      <w:r>
        <w:rPr>
          <w:rFonts w:ascii="宋体" w:hAnsi="宋体" w:eastAsia="宋体"/>
          <w:color w:val="0000FF"/>
          <w:w w:val="105"/>
        </w:rPr>
        <w:t>3</w:t>
      </w:r>
      <w:r>
        <w:rPr>
          <w:rFonts w:ascii="宋体" w:hAnsi="宋体" w:eastAsia="宋体"/>
          <w:color w:val="0000FF"/>
          <w:w w:val="105"/>
        </w:rPr>
        <w:fldChar w:fldCharType="end"/>
      </w:r>
      <w:r>
        <w:rPr>
          <w:rFonts w:ascii="宋体" w:hAnsi="宋体" w:eastAsia="宋体"/>
          <w:color w:val="131413"/>
          <w:w w:val="105"/>
        </w:rPr>
        <w:t>).鉴于</w:t>
      </w:r>
    </w:p>
    <w:p>
      <w:pPr>
        <w:spacing w:before="1" w:line="240" w:lineRule="auto"/>
        <w:rPr>
          <w:rFonts w:ascii="宋体" w:hAnsi="宋体" w:eastAsia="宋体"/>
          <w:sz w:val="19"/>
        </w:rPr>
      </w:pPr>
      <w:r>
        <w:rPr>
          <w:rFonts w:ascii="宋体" w:hAnsi="宋体" w:eastAsia="宋体"/>
        </w:rPr>
        <w:br w:type="column"/>
      </w:r>
    </w:p>
    <w:p>
      <w:pPr>
        <w:pStyle w:val="3"/>
        <w:spacing w:line="264" w:lineRule="auto"/>
        <w:ind w:left="113" w:right="109"/>
        <w:jc w:val="both"/>
      </w:pPr>
      <w:r>
        <w:rPr>
          <w:rFonts w:ascii="宋体" w:hAnsi="宋体" w:eastAsia="宋体"/>
          <w:color w:val="131413"/>
          <w:w w:val="105"/>
        </w:rPr>
        <w:t>在ycf1中有相当大的变异，ycf1在一些物种中已成为假基因，并且ycf1的丢失在植物中是常见的，因此ycf1是否是不可缺少的是有争议的[</w:t>
      </w:r>
      <w:r>
        <w:fldChar w:fldCharType="begin"/>
      </w:r>
      <w:r>
        <w:instrText xml:space="preserve"> HYPERLINK \l "_bookmark14" </w:instrText>
      </w:r>
      <w:r>
        <w:fldChar w:fldCharType="separate"/>
      </w:r>
      <w:r>
        <w:rPr>
          <w:rFonts w:ascii="宋体" w:hAnsi="宋体" w:eastAsia="宋体"/>
          <w:color w:val="0000FF"/>
          <w:w w:val="105"/>
        </w:rPr>
        <w:t>34</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36</w:t>
      </w:r>
      <w:r>
        <w:rPr>
          <w:rFonts w:ascii="宋体" w:hAnsi="宋体" w:eastAsia="宋体"/>
          <w:color w:val="0000FF"/>
          <w:w w:val="105"/>
        </w:rPr>
        <w:fldChar w:fldCharType="end"/>
      </w:r>
      <w:r>
        <w:rPr>
          <w:rFonts w:ascii="宋体" w:hAnsi="宋体" w:eastAsia="宋体"/>
          <w:color w:val="131413"/>
          <w:w w:val="105"/>
        </w:rPr>
        <w:t>].本研究结果表明，甘薯ycf1具有完整的开放阅读框，能够正常编码蛋白质。此外，其AA序列还可用于甘薯与其野生近缘种的鉴别。</w:t>
      </w:r>
      <w:r>
        <w:fldChar w:fldCharType="begin"/>
      </w:r>
      <w:r>
        <w:instrText xml:space="preserve"> HYPERLINK \l "_bookmark7"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spacing w:val="30"/>
          <w:w w:val="105"/>
        </w:rPr>
        <w:t>和</w:t>
      </w:r>
      <w:r>
        <w:fldChar w:fldCharType="begin"/>
      </w:r>
      <w:r>
        <w:instrText xml:space="preserve"> HYPERLINK \l "_bookmark9" </w:instrText>
      </w:r>
      <w:r>
        <w:fldChar w:fldCharType="separate"/>
      </w:r>
      <w:r>
        <w:rPr>
          <w:rFonts w:ascii="宋体" w:hAnsi="宋体" w:eastAsia="宋体"/>
          <w:color w:val="0000FF"/>
          <w:w w:val="105"/>
        </w:rPr>
        <w:t>S3</w:t>
      </w:r>
      <w:r>
        <w:rPr>
          <w:rFonts w:ascii="宋体" w:hAnsi="宋体" w:eastAsia="宋体"/>
          <w:color w:val="0000FF"/>
          <w:w w:val="105"/>
        </w:rPr>
        <w:fldChar w:fldCharType="end"/>
      </w:r>
      <w:r>
        <w:rPr>
          <w:rFonts w:ascii="宋体" w:hAnsi="宋体" w:eastAsia="宋体"/>
          <w:color w:val="131413"/>
          <w:w w:val="105"/>
        </w:rPr>
        <w:t>).</w:t>
      </w:r>
    </w:p>
    <w:p>
      <w:pPr>
        <w:pStyle w:val="3"/>
        <w:spacing w:line="264" w:lineRule="auto"/>
        <w:ind w:left="113" w:right="111" w:firstLine="159"/>
        <w:jc w:val="both"/>
      </w:pPr>
      <w:r>
        <w:rPr>
          <w:rFonts w:ascii="宋体" w:hAnsi="宋体" w:eastAsia="宋体"/>
          <w:color w:val="131413"/>
          <w:w w:val="105"/>
        </w:rPr>
        <w:t>根据叶绿体基因组的单拷贝基因，将11个野生种和107个</w:t>
      </w:r>
      <w:r>
        <w:rPr>
          <w:rFonts w:hint="eastAsia" w:ascii="宋体" w:hAnsi="宋体" w:eastAsia="宋体"/>
          <w:color w:val="131413"/>
          <w:w w:val="105"/>
          <w:lang w:eastAsia="zh-CN"/>
        </w:rPr>
        <w:t>甘薯栽培种</w:t>
      </w:r>
      <w:r>
        <w:rPr>
          <w:rFonts w:ascii="宋体" w:hAnsi="宋体" w:eastAsia="宋体"/>
          <w:color w:val="131413"/>
          <w:w w:val="105"/>
        </w:rPr>
        <w:t>分成9个分支(图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).野生种与栽培种明显分离，其中4个分支由野生种组成，5个分支由栽培种组成。在野生种中，</w:t>
      </w:r>
      <w:r>
        <w:rPr>
          <w:rFonts w:hint="eastAsia" w:ascii="宋体" w:hAnsi="宋体" w:eastAsia="宋体"/>
          <w:color w:val="131413"/>
          <w:w w:val="105"/>
        </w:rPr>
        <w:t>I.tabascana and I.trifida</w:t>
      </w:r>
      <w:r>
        <w:rPr>
          <w:rFonts w:ascii="宋体" w:hAnsi="宋体" w:eastAsia="宋体"/>
          <w:color w:val="131413"/>
          <w:w w:val="105"/>
        </w:rPr>
        <w:t>被分成两个独立的分支，这两个野生种与栽培种的关系比任何其他野生种都密切。</w:t>
      </w:r>
      <w:r>
        <w:rPr>
          <w:rFonts w:hint="eastAsia" w:ascii="宋体" w:hAnsi="宋体" w:eastAsia="宋体"/>
          <w:color w:val="131413"/>
          <w:w w:val="105"/>
          <w:lang w:eastAsia="zh-CN"/>
        </w:rPr>
        <w:t>甘薯栽培种</w:t>
      </w:r>
      <w:r>
        <w:rPr>
          <w:rFonts w:ascii="宋体" w:hAnsi="宋体" w:eastAsia="宋体"/>
          <w:color w:val="131413"/>
          <w:w w:val="105"/>
        </w:rPr>
        <w:t>的起源长期以来一直不明确，但普遍认为</w:t>
      </w:r>
      <w:r>
        <w:rPr>
          <w:rFonts w:hint="eastAsia" w:ascii="宋体" w:hAnsi="宋体" w:eastAsia="宋体"/>
          <w:color w:val="131413"/>
          <w:w w:val="105"/>
        </w:rPr>
        <w:t>I.trifida</w:t>
      </w:r>
      <w:r>
        <w:rPr>
          <w:rFonts w:ascii="宋体" w:hAnsi="宋体" w:eastAsia="宋体"/>
          <w:color w:val="131413"/>
          <w:w w:val="105"/>
        </w:rPr>
        <w:t>是甘薯的祖先之一，这已被细胞学标记和染色体标记所证实[</w:t>
      </w:r>
      <w:r>
        <w:fldChar w:fldCharType="begin"/>
      </w:r>
      <w:r>
        <w:instrText xml:space="preserve"> HYPERLINK \l "_bookmark14" </w:instrText>
      </w:r>
      <w:r>
        <w:fldChar w:fldCharType="separate"/>
      </w:r>
      <w:r>
        <w:rPr>
          <w:rFonts w:ascii="宋体" w:hAnsi="宋体" w:eastAsia="宋体"/>
          <w:color w:val="0000FF"/>
          <w:w w:val="105"/>
        </w:rPr>
        <w:t>8</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37</w:t>
      </w:r>
      <w:r>
        <w:rPr>
          <w:rFonts w:ascii="宋体" w:hAnsi="宋体" w:eastAsia="宋体"/>
          <w:color w:val="0000FF"/>
          <w:w w:val="105"/>
        </w:rPr>
        <w:fldChar w:fldCharType="end"/>
      </w:r>
      <w:r>
        <w:rPr>
          <w:rFonts w:ascii="宋体" w:hAnsi="宋体" w:eastAsia="宋体"/>
          <w:color w:val="131413"/>
          <w:w w:val="105"/>
        </w:rPr>
        <w:t>].本研究还利用叶绿体比较基因组证实了</w:t>
      </w:r>
      <w:r>
        <w:rPr>
          <w:rFonts w:hint="eastAsia" w:ascii="宋体" w:hAnsi="宋体" w:eastAsia="宋体"/>
          <w:color w:val="131413"/>
          <w:w w:val="105"/>
        </w:rPr>
        <w:t>I.trifida</w:t>
      </w:r>
      <w:r>
        <w:rPr>
          <w:rFonts w:ascii="宋体" w:hAnsi="宋体" w:eastAsia="宋体"/>
          <w:color w:val="131413"/>
          <w:w w:val="105"/>
        </w:rPr>
        <w:t>是一种与栽培种关系相对密切的野生种(图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).然而，四倍体是否参与进化，以及哪些四倍体参与进化，仍然存在争议。虽然本研究不能完全解释这一问题，但四倍体</w:t>
      </w:r>
      <w:r>
        <w:rPr>
          <w:rFonts w:hint="eastAsia" w:ascii="宋体" w:hAnsi="宋体" w:eastAsia="宋体"/>
          <w:color w:val="131413"/>
          <w:w w:val="105"/>
        </w:rPr>
        <w:t>I.tabascana</w:t>
      </w:r>
      <w:r>
        <w:rPr>
          <w:rFonts w:ascii="宋体" w:hAnsi="宋体" w:eastAsia="宋体"/>
          <w:color w:val="131413"/>
          <w:w w:val="105"/>
        </w:rPr>
        <w:t>在</w:t>
      </w:r>
      <w:r>
        <w:rPr>
          <w:rFonts w:hint="eastAsia" w:ascii="宋体" w:hAnsi="宋体" w:eastAsia="宋体"/>
          <w:color w:val="131413"/>
          <w:w w:val="105"/>
          <w:lang w:val="en-US" w:eastAsia="zh-CN"/>
        </w:rPr>
        <w:t>栽培种</w:t>
      </w:r>
      <w:r>
        <w:rPr>
          <w:rFonts w:ascii="宋体" w:hAnsi="宋体" w:eastAsia="宋体"/>
          <w:color w:val="131413"/>
          <w:w w:val="105"/>
        </w:rPr>
        <w:t>附近形成分支的结果可能为甘薯的进化提供一些有用的信息。</w:t>
      </w:r>
    </w:p>
    <w:p>
      <w:pPr>
        <w:pStyle w:val="3"/>
        <w:spacing w:line="264" w:lineRule="auto"/>
        <w:ind w:left="113" w:right="111" w:firstLine="159"/>
        <w:jc w:val="both"/>
      </w:pPr>
      <w:r>
        <w:rPr>
          <w:rFonts w:ascii="宋体" w:hAnsi="宋体" w:eastAsia="宋体"/>
          <w:color w:val="131413"/>
          <w:w w:val="105"/>
        </w:rPr>
        <w:t>以前使用染色体分子标记研究过</w:t>
      </w:r>
      <w:r>
        <w:rPr>
          <w:rFonts w:hint="eastAsia" w:ascii="宋体" w:hAnsi="宋体" w:eastAsia="宋体"/>
          <w:color w:val="131413"/>
          <w:w w:val="105"/>
          <w:lang w:eastAsia="zh-CN"/>
        </w:rPr>
        <w:t>甘薯栽培种</w:t>
      </w:r>
      <w:r>
        <w:rPr>
          <w:rFonts w:ascii="宋体" w:hAnsi="宋体" w:eastAsia="宋体"/>
          <w:color w:val="131413"/>
          <w:w w:val="105"/>
        </w:rPr>
        <w:t>的遗传多样性和群体结构。利用38个SSR位点和62，363个SNPs位点分别对中国甘薯材料的遗传多样性和群体结构进行了分析，并将这些</w:t>
      </w:r>
      <w:r>
        <w:rPr>
          <w:rFonts w:hint="eastAsia" w:ascii="宋体" w:hAnsi="宋体" w:eastAsia="宋体"/>
          <w:color w:val="131413"/>
          <w:w w:val="105"/>
          <w:lang w:eastAsia="zh-CN"/>
        </w:rPr>
        <w:t>甘薯栽培种</w:t>
      </w:r>
      <w:r>
        <w:rPr>
          <w:rFonts w:ascii="宋体" w:hAnsi="宋体" w:eastAsia="宋体"/>
          <w:color w:val="131413"/>
          <w:w w:val="105"/>
        </w:rPr>
        <w:t>分为3组[</w:t>
      </w:r>
      <w:r>
        <w:fldChar w:fldCharType="begin"/>
      </w:r>
      <w:r>
        <w:instrText xml:space="preserve"> HYPERLINK \l "_bookmark14" </w:instrText>
      </w:r>
      <w:r>
        <w:fldChar w:fldCharType="separate"/>
      </w:r>
      <w:r>
        <w:rPr>
          <w:rFonts w:ascii="宋体" w:hAnsi="宋体" w:eastAsia="宋体"/>
          <w:color w:val="0000FF"/>
          <w:w w:val="105"/>
        </w:rPr>
        <w:t>20</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"_bookmark14" </w:instrText>
      </w:r>
      <w:r>
        <w:fldChar w:fldCharType="separate"/>
      </w:r>
      <w:r>
        <w:rPr>
          <w:rFonts w:ascii="宋体" w:hAnsi="宋体" w:eastAsia="宋体"/>
          <w:color w:val="0000FF"/>
          <w:w w:val="105"/>
        </w:rPr>
        <w:t>38</w:t>
      </w:r>
      <w:r>
        <w:rPr>
          <w:rFonts w:ascii="宋体" w:hAnsi="宋体" w:eastAsia="宋体"/>
          <w:color w:val="0000FF"/>
          <w:w w:val="105"/>
        </w:rPr>
        <w:fldChar w:fldCharType="end"/>
      </w:r>
      <w:r>
        <w:rPr>
          <w:rFonts w:ascii="宋体" w:hAnsi="宋体" w:eastAsia="宋体"/>
          <w:color w:val="131413"/>
          <w:w w:val="105"/>
        </w:rPr>
        <w:t>]，与本研究PCA结果一致(图</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c)。然而，由叶绿体基因组上的单拷贝基因和</w:t>
      </w:r>
      <w:r>
        <w:rPr>
          <w:rFonts w:hint="eastAsia" w:ascii="宋体" w:hAnsi="宋体" w:eastAsia="宋体"/>
          <w:color w:val="131413"/>
          <w:w w:val="105"/>
          <w:lang w:val="en-US" w:eastAsia="zh-CN"/>
        </w:rPr>
        <w:t>突变位点</w:t>
      </w:r>
      <w:r>
        <w:rPr>
          <w:rFonts w:ascii="宋体" w:hAnsi="宋体" w:eastAsia="宋体"/>
          <w:color w:val="131413"/>
          <w:w w:val="105"/>
        </w:rPr>
        <w:t>构建的树之间存在差异(图1和图2)。</w:t>
      </w:r>
      <w:r>
        <w:fldChar w:fldCharType="begin"/>
      </w:r>
      <w:r>
        <w:instrText xml:space="preserve"> HYPERLINK \l "_bookmark3" </w:instrText>
      </w:r>
      <w:r>
        <w:fldChar w:fldCharType="separate"/>
      </w:r>
      <w:r>
        <w:rPr>
          <w:rFonts w:ascii="宋体" w:hAnsi="宋体" w:eastAsia="宋体"/>
          <w:color w:val="0000FF"/>
          <w:w w:val="105"/>
        </w:rPr>
        <w:t xml:space="preserve">4 </w:t>
      </w:r>
      <w:r>
        <w:rPr>
          <w:rFonts w:ascii="宋体" w:hAnsi="宋体" w:eastAsia="宋体"/>
          <w:color w:val="0000FF"/>
          <w:w w:val="105"/>
        </w:rPr>
        <w:fldChar w:fldCharType="end"/>
      </w:r>
      <w:r>
        <w:rPr>
          <w:rFonts w:ascii="宋体" w:hAnsi="宋体" w:eastAsia="宋体"/>
          <w:color w:val="131413"/>
          <w:w w:val="105"/>
        </w:rPr>
        <w:t>和</w:t>
      </w:r>
      <w:r>
        <w:fldChar w:fldCharType="begin"/>
      </w:r>
      <w:r>
        <w:instrText xml:space="preserve"> HYPERLINK \l "_bookmark4" </w:instrText>
      </w:r>
      <w:r>
        <w:fldChar w:fldCharType="separate"/>
      </w:r>
      <w:r>
        <w:rPr>
          <w:rFonts w:ascii="宋体" w:hAnsi="宋体" w:eastAsia="宋体"/>
          <w:color w:val="0000FF"/>
          <w:w w:val="105"/>
        </w:rPr>
        <w:t>5</w:t>
      </w:r>
      <w:r>
        <w:rPr>
          <w:rFonts w:ascii="宋体" w:hAnsi="宋体" w:eastAsia="宋体"/>
          <w:color w:val="0000FF"/>
          <w:w w:val="105"/>
        </w:rPr>
        <w:fldChar w:fldCharType="end"/>
      </w:r>
      <w:r>
        <w:rPr>
          <w:rFonts w:ascii="宋体" w:hAnsi="宋体" w:eastAsia="宋体"/>
          <w:color w:val="131413"/>
          <w:w w:val="105"/>
        </w:rPr>
        <w:t>b)可能是由</w:t>
      </w:r>
      <w:r>
        <w:rPr>
          <w:rFonts w:hint="eastAsia" w:ascii="宋体" w:hAnsi="宋体" w:eastAsia="宋体"/>
          <w:color w:val="131413"/>
          <w:w w:val="105"/>
          <w:lang w:val="en-US" w:eastAsia="zh-CN"/>
        </w:rPr>
        <w:t>cp</w:t>
      </w:r>
      <w:r>
        <w:rPr>
          <w:rFonts w:ascii="宋体" w:hAnsi="宋体" w:eastAsia="宋体"/>
          <w:color w:val="131413"/>
          <w:w w:val="105"/>
        </w:rPr>
        <w:t>基因组上的编码区和非编码区的进化速率的差异引起的。229个变异位点中只有25个非同义变异也支持这一观点(表</w:t>
      </w:r>
      <w:r>
        <w:fldChar w:fldCharType="begin"/>
      </w:r>
      <w:r>
        <w:instrText xml:space="preserve"> HYPERLINK \l "_bookmark10"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w w:val="105"/>
        </w:rPr>
        <w:t>).此外，部分</w:t>
      </w:r>
      <w:r>
        <w:rPr>
          <w:rFonts w:hint="eastAsia" w:ascii="宋体" w:hAnsi="宋体" w:eastAsia="宋体"/>
          <w:color w:val="131413"/>
          <w:w w:val="105"/>
          <w:lang w:val="en-US" w:eastAsia="zh-CN"/>
        </w:rPr>
        <w:t>栽培种</w:t>
      </w:r>
      <w:r>
        <w:rPr>
          <w:rFonts w:ascii="宋体" w:hAnsi="宋体" w:eastAsia="宋体"/>
          <w:color w:val="131413"/>
          <w:w w:val="105"/>
        </w:rPr>
        <w:t>在叶绿体基因组水平上没有得到很好的区分(图</w:t>
      </w:r>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w w:val="105"/>
        </w:rPr>
        <w:t>)，表明甘薯叶绿体基因组具有种内保守性。</w:t>
      </w:r>
    </w:p>
    <w:p>
      <w:pPr>
        <w:pStyle w:val="3"/>
        <w:spacing w:line="264" w:lineRule="auto"/>
        <w:ind w:left="113" w:right="112" w:firstLine="159"/>
        <w:jc w:val="both"/>
      </w:pPr>
      <w:r>
        <w:rPr>
          <w:rFonts w:ascii="宋体" w:hAnsi="宋体" w:eastAsia="宋体"/>
          <w:color w:val="131413"/>
          <w:w w:val="105"/>
        </w:rPr>
        <w:t>DNA分子标记是遗传多样性评价和分子指纹构建的基础。甘薯是六倍体，因此多个拷贝和杂合位点导致普通核标记的可用性非常差。基因组的放大位置</w:t>
      </w:r>
    </w:p>
    <w:p>
      <w:pPr>
        <w:spacing w:after="0" w:line="264" w:lineRule="auto"/>
        <w:jc w:val="both"/>
        <w:sectPr>
          <w:type w:val="continuous"/>
          <w:pgSz w:w="11910" w:h="15820"/>
          <w:pgMar w:top="540" w:right="1020" w:bottom="280" w:left="1020" w:header="620" w:footer="0" w:gutter="0"/>
          <w:cols w:equalWidth="0" w:num="2">
            <w:col w:w="4836" w:space="124"/>
            <w:col w:w="4910"/>
          </w:cols>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1"/>
      </w:pPr>
    </w:p>
    <w:p>
      <w:pPr>
        <w:pStyle w:val="3"/>
        <w:spacing w:line="264" w:lineRule="auto"/>
        <w:ind w:left="113" w:right="38"/>
        <w:jc w:val="both"/>
      </w:pPr>
      <w:bookmarkStart w:id="18" w:name="Conclusion"/>
      <w:bookmarkEnd w:id="18"/>
      <w:bookmarkStart w:id="19" w:name="Assembly and annotation of chloroplast g"/>
      <w:bookmarkEnd w:id="19"/>
      <w:r>
        <w:rPr>
          <w:rFonts w:ascii="宋体" w:hAnsi="宋体" w:eastAsia="宋体"/>
          <w:color w:val="131413"/>
          <w:w w:val="105"/>
        </w:rPr>
        <w:t>并不清晰和特异，</w:t>
      </w:r>
      <w:r>
        <w:rPr>
          <w:rFonts w:hint="eastAsia" w:ascii="宋体" w:hAnsi="宋体" w:eastAsia="宋体"/>
          <w:color w:val="131413"/>
          <w:w w:val="105"/>
          <w:lang w:val="en-US" w:eastAsia="zh-CN"/>
        </w:rPr>
        <w:t>以至于</w:t>
      </w:r>
      <w:r>
        <w:rPr>
          <w:rFonts w:ascii="宋体" w:hAnsi="宋体" w:eastAsia="宋体"/>
          <w:color w:val="131413"/>
          <w:w w:val="105"/>
        </w:rPr>
        <w:t>一对引物甚至可以在电泳过程中产生多达20条条带，导致电泳结果</w:t>
      </w:r>
      <w:r>
        <w:rPr>
          <w:rFonts w:hint="eastAsia" w:ascii="宋体" w:hAnsi="宋体" w:eastAsia="宋体"/>
          <w:color w:val="131413"/>
          <w:w w:val="105"/>
          <w:lang w:val="en-US" w:eastAsia="zh-CN"/>
        </w:rPr>
        <w:t>可读性很差</w:t>
      </w:r>
      <w:r>
        <w:rPr>
          <w:rFonts w:ascii="宋体" w:hAnsi="宋体" w:eastAsia="宋体"/>
          <w:color w:val="131413"/>
          <w:w w:val="105"/>
        </w:rPr>
        <w:t xml:space="preserve">。本研究根据InDel </w:t>
      </w:r>
      <w:r>
        <w:rPr>
          <w:rFonts w:hint="eastAsia" w:ascii="宋体" w:hAnsi="宋体" w:eastAsia="宋体"/>
          <w:color w:val="131413"/>
          <w:w w:val="105"/>
          <w:lang w:val="en-US" w:eastAsia="zh-CN"/>
        </w:rPr>
        <w:t>识别</w:t>
      </w:r>
      <w:r>
        <w:rPr>
          <w:rFonts w:ascii="宋体" w:hAnsi="宋体" w:eastAsia="宋体"/>
          <w:color w:val="131413"/>
          <w:w w:val="105"/>
        </w:rPr>
        <w:t>设计了20个cpDNA标记。通过防止引物与核DNA中的任何地方结合，确保了引物的特异性。进行毛细管电泳。与核标记相比，甘薯cpDNA标记产物具有单一、清晰、特异性好、可读性强的特点(图</w:t>
      </w:r>
      <w:r>
        <w:fldChar w:fldCharType="begin"/>
      </w:r>
      <w:r>
        <w:instrText xml:space="preserve"> HYPERLINK \l "_bookmark5" </w:instrText>
      </w:r>
      <w:r>
        <w:fldChar w:fldCharType="separate"/>
      </w:r>
      <w:r>
        <w:rPr>
          <w:rFonts w:ascii="宋体" w:hAnsi="宋体" w:eastAsia="宋体"/>
          <w:color w:val="0000FF"/>
          <w:w w:val="105"/>
        </w:rPr>
        <w:t>6</w:t>
      </w:r>
      <w:r>
        <w:rPr>
          <w:rFonts w:ascii="宋体" w:hAnsi="宋体" w:eastAsia="宋体"/>
          <w:color w:val="0000FF"/>
          <w:w w:val="105"/>
        </w:rPr>
        <w:fldChar w:fldCharType="end"/>
      </w:r>
      <w:r>
        <w:rPr>
          <w:rFonts w:ascii="宋体" w:hAnsi="宋体" w:eastAsia="宋体"/>
          <w:color w:val="131413"/>
          <w:w w:val="105"/>
        </w:rPr>
        <w:t>).cpDNA标记是分析甘薯遗传多样性或构建</w:t>
      </w:r>
      <w:r>
        <w:rPr>
          <w:rFonts w:hint="eastAsia" w:ascii="宋体" w:hAnsi="宋体" w:eastAsia="宋体"/>
          <w:color w:val="131413"/>
          <w:w w:val="105"/>
          <w:lang w:eastAsia="zh-CN"/>
        </w:rPr>
        <w:t>甘薯栽培种</w:t>
      </w:r>
      <w:r>
        <w:rPr>
          <w:rFonts w:ascii="宋体" w:hAnsi="宋体" w:eastAsia="宋体"/>
          <w:color w:val="131413"/>
          <w:w w:val="105"/>
        </w:rPr>
        <w:t>指纹图谱的有力工具。除InDels外，在cpDNA中也发现了丰富的SNPs(表</w:t>
      </w:r>
      <w:r>
        <w:fldChar w:fldCharType="begin"/>
      </w:r>
      <w:r>
        <w:instrText xml:space="preserve"> HYPERLINK \l "_bookmark10" </w:instrText>
      </w:r>
      <w:r>
        <w:fldChar w:fldCharType="separate"/>
      </w:r>
      <w:r>
        <w:rPr>
          <w:rFonts w:ascii="宋体" w:hAnsi="宋体" w:eastAsia="宋体"/>
          <w:color w:val="0000FF"/>
          <w:w w:val="105"/>
        </w:rPr>
        <w:t>S2</w:t>
      </w:r>
      <w:r>
        <w:rPr>
          <w:rFonts w:ascii="宋体" w:hAnsi="宋体" w:eastAsia="宋体"/>
          <w:color w:val="0000FF"/>
          <w:w w:val="105"/>
        </w:rPr>
        <w:fldChar w:fldCharType="end"/>
      </w:r>
      <w:r>
        <w:rPr>
          <w:rFonts w:ascii="宋体" w:hAnsi="宋体" w:eastAsia="宋体"/>
          <w:color w:val="131413"/>
          <w:w w:val="105"/>
        </w:rPr>
        <w:t>)，其可被设计为与</w:t>
      </w:r>
      <w:r>
        <w:rPr>
          <w:rFonts w:hint="eastAsia" w:ascii="宋体" w:hAnsi="宋体" w:eastAsia="宋体"/>
          <w:color w:val="131413"/>
          <w:w w:val="105"/>
          <w:lang w:val="en-US" w:eastAsia="zh-CN"/>
        </w:rPr>
        <w:t>甘薯</w:t>
      </w:r>
      <w:r>
        <w:rPr>
          <w:rFonts w:ascii="宋体" w:hAnsi="宋体" w:eastAsia="宋体"/>
          <w:color w:val="131413"/>
          <w:w w:val="105"/>
        </w:rPr>
        <w:t>cpDNA标记互补的dCAP标记。这些结果将有助于提高我国甘薯</w:t>
      </w:r>
      <w:r>
        <w:rPr>
          <w:rFonts w:hint="eastAsia" w:ascii="宋体" w:hAnsi="宋体" w:eastAsia="宋体"/>
          <w:color w:val="131413"/>
          <w:w w:val="105"/>
          <w:lang w:val="en-US" w:eastAsia="zh-CN"/>
        </w:rPr>
        <w:t>栽培种</w:t>
      </w:r>
      <w:r>
        <w:rPr>
          <w:rFonts w:ascii="宋体" w:hAnsi="宋体" w:eastAsia="宋体"/>
          <w:color w:val="131413"/>
          <w:w w:val="105"/>
        </w:rPr>
        <w:t>的同质性。</w:t>
      </w:r>
    </w:p>
    <w:p>
      <w:pPr>
        <w:pStyle w:val="3"/>
        <w:spacing w:before="4"/>
      </w:pPr>
    </w:p>
    <w:p>
      <w:pPr>
        <w:pStyle w:val="2"/>
        <w:spacing w:before="1"/>
      </w:pPr>
      <w:r>
        <w:rPr>
          <w:rFonts w:ascii="宋体" w:hAnsi="宋体" w:eastAsia="宋体"/>
          <w:color w:val="131413"/>
        </w:rPr>
        <w:t>结论</w:t>
      </w:r>
    </w:p>
    <w:p>
      <w:pPr>
        <w:pStyle w:val="3"/>
        <w:spacing w:before="20" w:line="264" w:lineRule="auto"/>
        <w:ind w:left="113" w:right="38"/>
        <w:jc w:val="both"/>
        <w:rPr>
          <w:rFonts w:hint="eastAsia" w:ascii="宋体" w:hAnsi="宋体" w:eastAsia="宋体"/>
          <w:color w:val="131413"/>
          <w:w w:val="105"/>
        </w:rPr>
      </w:pPr>
      <w:r>
        <w:rPr>
          <w:rFonts w:ascii="宋体" w:hAnsi="宋体" w:eastAsia="宋体"/>
          <w:color w:val="131413"/>
          <w:w w:val="105"/>
        </w:rPr>
        <w:t>本研究对107个</w:t>
      </w:r>
      <w:r>
        <w:rPr>
          <w:rFonts w:hint="eastAsia" w:ascii="宋体" w:hAnsi="宋体" w:eastAsia="宋体"/>
          <w:color w:val="131413"/>
          <w:w w:val="105"/>
          <w:lang w:eastAsia="zh-CN"/>
        </w:rPr>
        <w:t>甘薯栽培种</w:t>
      </w:r>
      <w:r>
        <w:rPr>
          <w:rFonts w:ascii="宋体" w:hAnsi="宋体" w:eastAsia="宋体"/>
          <w:color w:val="131413"/>
          <w:w w:val="105"/>
        </w:rPr>
        <w:t>的叶绿体基因组进行了测序、组装和注释。对107个</w:t>
      </w:r>
      <w:r>
        <w:rPr>
          <w:rFonts w:hint="eastAsia" w:ascii="宋体" w:hAnsi="宋体" w:eastAsia="宋体"/>
          <w:color w:val="131413"/>
          <w:w w:val="105"/>
          <w:lang w:eastAsia="zh-CN"/>
        </w:rPr>
        <w:t>甘薯栽培种</w:t>
      </w:r>
      <w:r>
        <w:rPr>
          <w:rFonts w:ascii="宋体" w:hAnsi="宋体" w:eastAsia="宋体"/>
          <w:color w:val="131413"/>
          <w:w w:val="105"/>
        </w:rPr>
        <w:t>和野生种的叶绿体基因组进行了比较分析。</w:t>
      </w:r>
      <w:r>
        <w:rPr>
          <w:rFonts w:hint="eastAsia" w:ascii="宋体" w:hAnsi="宋体" w:eastAsia="宋体"/>
          <w:color w:val="131413"/>
          <w:w w:val="105"/>
          <w:lang w:eastAsia="zh-CN"/>
        </w:rPr>
        <w:t>甘薯栽培种</w:t>
      </w:r>
      <w:r>
        <w:rPr>
          <w:rFonts w:ascii="宋体" w:hAnsi="宋体" w:eastAsia="宋体"/>
          <w:color w:val="131413"/>
          <w:w w:val="105"/>
        </w:rPr>
        <w:t>及其野生种在叶绿体基因组中保持高度相似性。叶绿体基因组可以清晰地区分栽培种和野生种。</w:t>
      </w:r>
      <w:r>
        <w:rPr>
          <w:rFonts w:hint="eastAsia" w:ascii="宋体" w:hAnsi="宋体" w:eastAsia="宋体"/>
          <w:color w:val="131413"/>
          <w:w w:val="105"/>
        </w:rPr>
        <w:t>I.trifida and</w:t>
      </w:r>
    </w:p>
    <w:p>
      <w:pPr>
        <w:pStyle w:val="3"/>
        <w:spacing w:before="20" w:line="264" w:lineRule="auto"/>
        <w:ind w:left="113" w:right="38"/>
        <w:jc w:val="both"/>
      </w:pPr>
      <w:r>
        <w:rPr>
          <w:rFonts w:hint="eastAsia" w:ascii="宋体" w:hAnsi="宋体" w:eastAsia="宋体"/>
          <w:color w:val="131413"/>
          <w:w w:val="105"/>
        </w:rPr>
        <w:t xml:space="preserve">I.tabascana </w:t>
      </w:r>
      <w:r>
        <w:rPr>
          <w:rFonts w:ascii="宋体" w:hAnsi="宋体" w:eastAsia="宋体"/>
          <w:color w:val="131413"/>
          <w:w w:val="105"/>
        </w:rPr>
        <w:t>与栽培变种关系最为密切，可能参与了甘薯的进化。</w:t>
      </w:r>
      <w:r>
        <w:rPr>
          <w:rFonts w:hint="eastAsia" w:ascii="宋体" w:hAnsi="宋体" w:eastAsia="宋体"/>
          <w:color w:val="131413"/>
          <w:w w:val="105"/>
          <w:lang w:eastAsia="zh-CN"/>
        </w:rPr>
        <w:t>甘薯栽培种</w:t>
      </w:r>
      <w:r>
        <w:rPr>
          <w:rFonts w:ascii="宋体" w:hAnsi="宋体" w:eastAsia="宋体"/>
          <w:color w:val="131413"/>
          <w:w w:val="105"/>
        </w:rPr>
        <w:t>明显属于几个群体，但与地理来源或果肉颜色没有显著关系。基于叶绿体基因组变异设计的cpDNA标记与传统的核标记相比具有显著优势。该设计标记可用于</w:t>
      </w:r>
      <w:r>
        <w:rPr>
          <w:rFonts w:hint="eastAsia" w:ascii="宋体" w:hAnsi="宋体" w:eastAsia="宋体"/>
          <w:color w:val="131413"/>
          <w:w w:val="105"/>
          <w:lang w:eastAsia="zh-CN"/>
        </w:rPr>
        <w:t>甘薯栽培种</w:t>
      </w:r>
      <w:r>
        <w:rPr>
          <w:rFonts w:ascii="宋体" w:hAnsi="宋体" w:eastAsia="宋体"/>
          <w:color w:val="131413"/>
          <w:w w:val="105"/>
        </w:rPr>
        <w:t>的遗传多样性分析和分子鉴定。</w:t>
      </w:r>
    </w:p>
    <w:p>
      <w:pPr>
        <w:pStyle w:val="3"/>
        <w:spacing w:before="5"/>
      </w:pPr>
    </w:p>
    <w:p>
      <w:pPr>
        <w:pStyle w:val="2"/>
      </w:pPr>
      <w:bookmarkStart w:id="20" w:name="Methods"/>
      <w:bookmarkEnd w:id="20"/>
      <w:bookmarkStart w:id="21" w:name="Comparative genomic analysis of Ipomoea"/>
      <w:bookmarkEnd w:id="21"/>
      <w:bookmarkStart w:id="22" w:name="Plant materials and resequencing"/>
      <w:bookmarkEnd w:id="22"/>
      <w:r>
        <w:rPr>
          <w:rFonts w:ascii="宋体" w:hAnsi="宋体" w:eastAsia="宋体"/>
          <w:color w:val="131413"/>
          <w:w w:val="105"/>
        </w:rPr>
        <w:t>方法</w:t>
      </w:r>
    </w:p>
    <w:p>
      <w:pPr>
        <w:spacing w:before="29"/>
        <w:ind w:left="113" w:right="0" w:firstLine="0"/>
        <w:jc w:val="left"/>
        <w:rPr>
          <w:rFonts w:ascii="宋体" w:hAnsi="宋体" w:eastAsia="宋体"/>
          <w:sz w:val="18"/>
        </w:rPr>
      </w:pPr>
      <w:r>
        <w:rPr>
          <w:rFonts w:ascii="宋体" w:hAnsi="宋体" w:eastAsia="宋体"/>
          <w:color w:val="131413"/>
          <w:sz w:val="18"/>
        </w:rPr>
        <w:t>植物材料和再测序</w:t>
      </w:r>
    </w:p>
    <w:p>
      <w:pPr>
        <w:pStyle w:val="3"/>
        <w:spacing w:before="25" w:line="264" w:lineRule="auto"/>
        <w:ind w:left="113" w:right="38"/>
        <w:jc w:val="both"/>
      </w:pPr>
      <w:r>
        <w:rPr>
          <w:rFonts w:ascii="宋体" w:hAnsi="宋体" w:eastAsia="宋体"/>
          <w:color w:val="131413"/>
          <w:w w:val="105"/>
        </w:rPr>
        <w:t>在全球范围内共获得107个</w:t>
      </w:r>
      <w:r>
        <w:rPr>
          <w:rFonts w:hint="eastAsia" w:ascii="宋体" w:hAnsi="宋体" w:eastAsia="宋体"/>
          <w:color w:val="131413"/>
          <w:w w:val="105"/>
          <w:lang w:eastAsia="zh-CN"/>
        </w:rPr>
        <w:t>甘薯栽培种</w:t>
      </w:r>
      <w:r>
        <w:rPr>
          <w:rFonts w:ascii="宋体" w:hAnsi="宋体" w:eastAsia="宋体"/>
          <w:color w:val="131413"/>
          <w:w w:val="105"/>
        </w:rPr>
        <w:t>，并保存在徐州国家甘薯基因库。所有甘薯种质资源均为公共品种或地方品种。在这些种质资源中，92种来自中国，其余来自美国、柬埔寨、刚果、日本、秘鲁、韩国、坦桑尼亚、泰国和瓦努阿图(表</w:t>
      </w:r>
      <w:r>
        <w:fldChar w:fldCharType="begin"/>
      </w:r>
      <w:r>
        <w:instrText xml:space="preserve"> HYPERLINK \l "_bookmark8" </w:instrText>
      </w:r>
      <w:r>
        <w:fldChar w:fldCharType="separate"/>
      </w:r>
      <w:r>
        <w:rPr>
          <w:rFonts w:ascii="宋体" w:hAnsi="宋体" w:eastAsia="宋体"/>
          <w:color w:val="0000FF"/>
          <w:w w:val="105"/>
        </w:rPr>
        <w:t>S1</w:t>
      </w:r>
      <w:r>
        <w:rPr>
          <w:rFonts w:ascii="宋体" w:hAnsi="宋体" w:eastAsia="宋体"/>
          <w:color w:val="0000FF"/>
          <w:w w:val="105"/>
        </w:rPr>
        <w:fldChar w:fldCharType="end"/>
      </w:r>
      <w:r>
        <w:rPr>
          <w:rFonts w:ascii="宋体" w:hAnsi="宋体" w:eastAsia="宋体"/>
          <w:color w:val="131413"/>
          <w:w w:val="105"/>
        </w:rPr>
        <w:t>).对这些品种的鲜叶取样，并使用液氮研磨成粉末。总DNA采用CTAB法提取[</w:t>
      </w:r>
      <w:r>
        <w:fldChar w:fldCharType="begin"/>
      </w:r>
      <w:r>
        <w:instrText xml:space="preserve"> HYPERLINK \l "_bookmark15" </w:instrText>
      </w:r>
      <w:r>
        <w:fldChar w:fldCharType="separate"/>
      </w:r>
      <w:r>
        <w:rPr>
          <w:rFonts w:ascii="宋体" w:hAnsi="宋体" w:eastAsia="宋体"/>
          <w:color w:val="0000FF"/>
          <w:w w:val="105"/>
        </w:rPr>
        <w:t>39</w:t>
      </w:r>
      <w:r>
        <w:rPr>
          <w:rFonts w:ascii="宋体" w:hAnsi="宋体" w:eastAsia="宋体"/>
          <w:color w:val="0000FF"/>
          <w:w w:val="105"/>
        </w:rPr>
        <w:fldChar w:fldCharType="end"/>
      </w:r>
      <w:r>
        <w:rPr>
          <w:rFonts w:ascii="宋体" w:hAnsi="宋体" w:eastAsia="宋体"/>
          <w:color w:val="131413"/>
          <w:w w:val="105"/>
        </w:rPr>
        <w:t>].使用NanoPhotometer分光光度计(uniplen，CA，USA)检查DNA纯度。DNA浓度</w:t>
      </w:r>
    </w:p>
    <w:p>
      <w:pPr>
        <w:spacing w:before="1" w:line="240" w:lineRule="auto"/>
        <w:rPr>
          <w:rFonts w:ascii="宋体" w:hAnsi="宋体" w:eastAsia="宋体"/>
          <w:sz w:val="19"/>
        </w:rPr>
      </w:pPr>
      <w:r>
        <w:rPr>
          <w:rFonts w:ascii="宋体" w:hAnsi="宋体" w:eastAsia="宋体"/>
        </w:rPr>
        <w:br w:type="column"/>
      </w:r>
    </w:p>
    <w:p>
      <w:pPr>
        <w:pStyle w:val="3"/>
        <w:spacing w:line="264" w:lineRule="auto"/>
        <w:ind w:left="113" w:right="111"/>
        <w:jc w:val="both"/>
      </w:pPr>
      <w:r>
        <w:rPr>
          <w:rFonts w:ascii="宋体" w:hAnsi="宋体" w:eastAsia="宋体"/>
          <w:color w:val="131413"/>
          <w:w w:val="105"/>
        </w:rPr>
        <w:t>使用Qubit 2.0荧光计(Life Technologies，CA，USA)中的Qubit DNA分析试剂盒测量。每份样本中总计700 ng DNA被用作DNA样本制备的输入材料。使用NEB Next Ultra DNA文库制备试剂盒(Illumina，NEB，USA)按照制造商的建议生成测序文库，并将索引代码添加到每个样本的</w:t>
      </w:r>
      <w:r>
        <w:rPr>
          <w:rFonts w:hint="eastAsia" w:ascii="宋体" w:hAnsi="宋体" w:eastAsia="宋体"/>
          <w:color w:val="131413"/>
          <w:w w:val="105"/>
          <w:lang w:val="en-US" w:eastAsia="zh-CN"/>
        </w:rPr>
        <w:t>属性</w:t>
      </w:r>
      <w:r>
        <w:rPr>
          <w:rFonts w:ascii="宋体" w:hAnsi="宋体" w:eastAsia="宋体"/>
          <w:color w:val="131413"/>
          <w:w w:val="105"/>
        </w:rPr>
        <w:t>序列中。使用AMPureXP系统(美国贝弗利贝克曼库尔特)纯化DNA。DNA片段3’端腺苷酸化后，</w:t>
      </w:r>
      <w:r>
        <w:rPr>
          <w:rFonts w:hint="eastAsia" w:ascii="宋体" w:hAnsi="宋体" w:eastAsia="宋体"/>
          <w:color w:val="131413"/>
          <w:w w:val="105"/>
          <w:lang w:val="en-US" w:eastAsia="zh-CN"/>
        </w:rPr>
        <w:t>将携带</w:t>
      </w:r>
      <w:r>
        <w:rPr>
          <w:rFonts w:ascii="宋体" w:hAnsi="宋体" w:eastAsia="宋体"/>
          <w:color w:val="131413"/>
          <w:w w:val="105"/>
        </w:rPr>
        <w:t>发夹环结构的</w:t>
      </w:r>
      <w:r>
        <w:rPr>
          <w:rFonts w:hint="eastAsia" w:ascii="宋体" w:hAnsi="宋体" w:eastAsia="宋体"/>
          <w:color w:val="131413"/>
          <w:w w:val="105"/>
        </w:rPr>
        <w:t>NEB Next Adaptor</w:t>
      </w:r>
      <w:r>
        <w:rPr>
          <w:rFonts w:hint="eastAsia" w:ascii="宋体" w:hAnsi="宋体" w:eastAsia="宋体"/>
          <w:color w:val="131413"/>
          <w:w w:val="105"/>
          <w:lang w:val="en-US" w:eastAsia="zh-CN"/>
        </w:rPr>
        <w:t>连接起来</w:t>
      </w:r>
      <w:r>
        <w:rPr>
          <w:rFonts w:ascii="宋体" w:hAnsi="宋体" w:eastAsia="宋体"/>
          <w:color w:val="131413"/>
          <w:w w:val="105"/>
        </w:rPr>
        <w:t>，为杂交做准备。然后通过电泳筛选出具有特定长度的DNA片段。在PCR前，使用3 μL USER酶(NEB，USA)</w:t>
      </w:r>
      <w:r>
        <w:rPr>
          <w:rFonts w:hint="eastAsia" w:ascii="宋体" w:hAnsi="宋体" w:eastAsia="宋体"/>
          <w:color w:val="131413"/>
          <w:w w:val="105"/>
          <w:lang w:val="en-US" w:eastAsia="zh-CN"/>
        </w:rPr>
        <w:t>选择大小</w:t>
      </w:r>
      <w:r>
        <w:rPr>
          <w:rFonts w:ascii="宋体" w:hAnsi="宋体" w:eastAsia="宋体"/>
          <w:color w:val="131413"/>
          <w:w w:val="105"/>
        </w:rPr>
        <w:t>，在37°C下将连接的DNA加热15 min，然后在95°C下加热5 min。然后使用Phusion高保真DNA聚合酶、通用PCR引物和Index (X)引物进行PCR。最后，纯化PCR产物(AMPure XP系统)，并在Agilent bio analyzer 2100系统上评估文库质量。合格的文库用于在NovaSeq 6000平台上测序。插入片段应为350 bp，并产生150 bp的</w:t>
      </w:r>
      <w:r>
        <w:rPr>
          <w:rFonts w:hint="eastAsia" w:ascii="宋体" w:hAnsi="宋体" w:eastAsia="宋体"/>
          <w:color w:val="131413"/>
          <w:w w:val="105"/>
          <w:lang w:val="en-US" w:eastAsia="zh-CN"/>
        </w:rPr>
        <w:t>双端</w:t>
      </w:r>
      <w:r>
        <w:rPr>
          <w:rFonts w:ascii="宋体" w:hAnsi="宋体" w:eastAsia="宋体"/>
          <w:color w:val="131413"/>
          <w:w w:val="105"/>
        </w:rPr>
        <w:t>测序。</w:t>
      </w:r>
    </w:p>
    <w:p>
      <w:pPr>
        <w:pStyle w:val="3"/>
        <w:spacing w:before="1"/>
        <w:rPr>
          <w:rFonts w:ascii="宋体" w:hAnsi="宋体" w:eastAsia="宋体"/>
          <w:sz w:val="31"/>
        </w:rPr>
      </w:pPr>
    </w:p>
    <w:p>
      <w:pPr>
        <w:spacing w:before="0" w:line="278" w:lineRule="auto"/>
        <w:ind w:left="113" w:right="0" w:firstLine="0"/>
        <w:jc w:val="left"/>
        <w:rPr>
          <w:rFonts w:ascii="宋体" w:hAnsi="宋体" w:eastAsia="宋体"/>
          <w:sz w:val="18"/>
        </w:rPr>
      </w:pPr>
      <w:r>
        <w:rPr>
          <w:rFonts w:ascii="宋体" w:hAnsi="宋体" w:eastAsia="宋体"/>
          <w:color w:val="131413"/>
          <w:sz w:val="18"/>
        </w:rPr>
        <w:t>甘薯叶绿体基因组的组装和注释</w:t>
      </w:r>
    </w:p>
    <w:p>
      <w:pPr>
        <w:pStyle w:val="3"/>
        <w:spacing w:line="264" w:lineRule="auto"/>
        <w:ind w:left="113" w:right="111"/>
        <w:jc w:val="both"/>
      </w:pPr>
      <w:r>
        <w:rPr>
          <w:rFonts w:ascii="宋体" w:hAnsi="宋体" w:eastAsia="宋体"/>
          <w:color w:val="131413"/>
          <w:w w:val="105"/>
        </w:rPr>
        <w:t>使用fastp对测序数据进行质量控制[</w:t>
      </w:r>
      <w:r>
        <w:fldChar w:fldCharType="begin"/>
      </w:r>
      <w:r>
        <w:instrText xml:space="preserve"> HYPERLINK \l "_bookmark15" </w:instrText>
      </w:r>
      <w:r>
        <w:fldChar w:fldCharType="separate"/>
      </w:r>
      <w:r>
        <w:rPr>
          <w:rFonts w:ascii="宋体" w:hAnsi="宋体" w:eastAsia="宋体"/>
          <w:color w:val="0000FF"/>
          <w:w w:val="105"/>
        </w:rPr>
        <w:t>40</w:t>
      </w:r>
      <w:r>
        <w:rPr>
          <w:rFonts w:ascii="宋体" w:hAnsi="宋体" w:eastAsia="宋体"/>
          <w:color w:val="0000FF"/>
          <w:w w:val="105"/>
        </w:rPr>
        <w:fldChar w:fldCharType="end"/>
      </w:r>
      <w:r>
        <w:rPr>
          <w:rFonts w:ascii="宋体" w:hAnsi="宋体" w:eastAsia="宋体"/>
          <w:color w:val="131413"/>
          <w:w w:val="105"/>
        </w:rPr>
        <w:t>].</w:t>
      </w:r>
      <w:r>
        <w:rPr>
          <w:rFonts w:hint="eastAsia" w:ascii="宋体" w:hAnsi="宋体" w:eastAsia="宋体"/>
          <w:color w:val="131413"/>
          <w:w w:val="105"/>
        </w:rPr>
        <w:t>HISAT2</w:t>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41</w:t>
      </w:r>
      <w:r>
        <w:rPr>
          <w:rFonts w:ascii="宋体" w:hAnsi="宋体" w:eastAsia="宋体"/>
          <w:color w:val="0000FF"/>
          <w:w w:val="105"/>
        </w:rPr>
        <w:fldChar w:fldCharType="end"/>
      </w:r>
      <w:r>
        <w:rPr>
          <w:rFonts w:ascii="宋体" w:hAnsi="宋体" w:eastAsia="宋体"/>
          <w:color w:val="131413"/>
          <w:w w:val="105"/>
        </w:rPr>
        <w:t>]用于将筛选的读数与参考叶绿体基因组对齐[</w:t>
      </w:r>
      <w:r>
        <w:fldChar w:fldCharType="begin"/>
      </w:r>
      <w:r>
        <w:instrText xml:space="preserve"> HYPERLINK \l "_bookmark15" </w:instrText>
      </w:r>
      <w:r>
        <w:fldChar w:fldCharType="separate"/>
      </w:r>
      <w:r>
        <w:rPr>
          <w:rFonts w:ascii="宋体" w:hAnsi="宋体" w:eastAsia="宋体"/>
          <w:color w:val="0000FF"/>
          <w:w w:val="105"/>
        </w:rPr>
        <w:t>42</w:t>
      </w:r>
      <w:r>
        <w:rPr>
          <w:rFonts w:ascii="宋体" w:hAnsi="宋体" w:eastAsia="宋体"/>
          <w:color w:val="0000FF"/>
          <w:w w:val="105"/>
        </w:rPr>
        <w:fldChar w:fldCharType="end"/>
      </w:r>
      <w:r>
        <w:rPr>
          <w:rFonts w:ascii="宋体" w:hAnsi="宋体" w:eastAsia="宋体"/>
          <w:color w:val="131413"/>
          <w:w w:val="105"/>
        </w:rPr>
        <w:t>].</w:t>
      </w:r>
      <w:r>
        <w:rPr>
          <w:rFonts w:hint="eastAsia" w:ascii="宋体" w:hAnsi="宋体" w:eastAsia="宋体"/>
          <w:color w:val="131413"/>
          <w:w w:val="105"/>
          <w:lang w:val="en-US" w:eastAsia="zh-CN"/>
        </w:rPr>
        <w:t>用spades将比对的reads拼接成</w:t>
      </w:r>
      <w:r>
        <w:rPr>
          <w:rFonts w:hint="eastAsia" w:ascii="宋体" w:hAnsi="宋体" w:eastAsia="宋体"/>
          <w:color w:val="131413"/>
          <w:w w:val="105"/>
          <w:lang w:eastAsia="zh-CN"/>
        </w:rPr>
        <w:t>scaffolds</w:t>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43</w:t>
      </w:r>
      <w:r>
        <w:rPr>
          <w:rFonts w:ascii="宋体" w:hAnsi="宋体" w:eastAsia="宋体"/>
          <w:color w:val="0000FF"/>
          <w:w w:val="105"/>
        </w:rPr>
        <w:fldChar w:fldCharType="end"/>
      </w:r>
      <w:r>
        <w:rPr>
          <w:rFonts w:ascii="宋体" w:hAnsi="宋体" w:eastAsia="宋体"/>
          <w:color w:val="131413"/>
          <w:w w:val="105"/>
        </w:rPr>
        <w:t>].</w:t>
      </w:r>
      <w:r>
        <w:rPr>
          <w:rFonts w:hint="eastAsia" w:ascii="宋体" w:hAnsi="宋体" w:eastAsia="宋体"/>
          <w:color w:val="131413"/>
          <w:w w:val="105"/>
          <w:lang w:eastAsia="zh-CN"/>
        </w:rPr>
        <w:t>scaffolds</w:t>
      </w:r>
      <w:r>
        <w:rPr>
          <w:rFonts w:ascii="宋体" w:hAnsi="宋体" w:eastAsia="宋体"/>
          <w:color w:val="131413"/>
          <w:w w:val="105"/>
        </w:rPr>
        <w:t>和参考叶绿体基因组之间的</w:t>
      </w:r>
      <w:r>
        <w:rPr>
          <w:rFonts w:hint="eastAsia" w:ascii="宋体" w:hAnsi="宋体" w:eastAsia="宋体"/>
          <w:color w:val="131413"/>
          <w:w w:val="105"/>
          <w:lang w:val="en-US" w:eastAsia="zh-CN"/>
        </w:rPr>
        <w:t>共线性</w:t>
      </w:r>
      <w:r>
        <w:rPr>
          <w:rFonts w:ascii="宋体" w:hAnsi="宋体" w:eastAsia="宋体"/>
          <w:color w:val="131413"/>
          <w:w w:val="105"/>
        </w:rPr>
        <w:t>分析是通过</w:t>
      </w:r>
      <w:r>
        <w:rPr>
          <w:rFonts w:hint="eastAsia" w:ascii="宋体" w:hAnsi="宋体" w:eastAsia="宋体"/>
          <w:color w:val="131413"/>
          <w:w w:val="105"/>
        </w:rPr>
        <w:t>MUMmer4.0</w:t>
      </w:r>
      <w:r>
        <w:rPr>
          <w:rFonts w:ascii="宋体" w:hAnsi="宋体" w:eastAsia="宋体"/>
          <w:color w:val="131413"/>
          <w:w w:val="105"/>
        </w:rPr>
        <w:t>进行的[</w:t>
      </w:r>
      <w:r>
        <w:fldChar w:fldCharType="begin"/>
      </w:r>
      <w:r>
        <w:instrText xml:space="preserve"> HYPERLINK \l "_bookmark15" </w:instrText>
      </w:r>
      <w:r>
        <w:fldChar w:fldCharType="separate"/>
      </w:r>
      <w:r>
        <w:rPr>
          <w:rFonts w:ascii="宋体" w:hAnsi="宋体" w:eastAsia="宋体"/>
          <w:color w:val="0000FF"/>
          <w:w w:val="105"/>
        </w:rPr>
        <w:t>44</w:t>
      </w:r>
      <w:r>
        <w:rPr>
          <w:rFonts w:ascii="宋体" w:hAnsi="宋体" w:eastAsia="宋体"/>
          <w:color w:val="0000FF"/>
          <w:w w:val="105"/>
        </w:rPr>
        <w:fldChar w:fldCharType="end"/>
      </w:r>
      <w:r>
        <w:rPr>
          <w:rFonts w:ascii="宋体" w:hAnsi="宋体" w:eastAsia="宋体"/>
          <w:color w:val="131413"/>
          <w:w w:val="105"/>
        </w:rPr>
        <w:t>].然后选择优质的</w:t>
      </w:r>
      <w:r>
        <w:rPr>
          <w:rFonts w:hint="eastAsia" w:ascii="宋体" w:hAnsi="宋体" w:eastAsia="宋体"/>
          <w:color w:val="131413"/>
          <w:w w:val="105"/>
          <w:lang w:eastAsia="zh-CN"/>
        </w:rPr>
        <w:t>scaffolds</w:t>
      </w:r>
      <w:r>
        <w:rPr>
          <w:rFonts w:ascii="宋体" w:hAnsi="宋体" w:eastAsia="宋体"/>
          <w:color w:val="131413"/>
          <w:w w:val="105"/>
        </w:rPr>
        <w:t>组装成</w:t>
      </w:r>
      <w:r>
        <w:rPr>
          <w:rFonts w:hint="eastAsia" w:ascii="宋体" w:hAnsi="宋体" w:eastAsia="宋体"/>
          <w:color w:val="131413"/>
          <w:w w:val="105"/>
          <w:lang w:eastAsia="zh-CN"/>
        </w:rPr>
        <w:t>环状</w:t>
      </w:r>
      <w:r>
        <w:rPr>
          <w:rFonts w:ascii="宋体" w:hAnsi="宋体" w:eastAsia="宋体"/>
          <w:color w:val="131413"/>
          <w:w w:val="105"/>
        </w:rPr>
        <w:t>的DNA分子。同源性注释在</w:t>
      </w:r>
      <w:r>
        <w:rPr>
          <w:rFonts w:hint="eastAsia" w:ascii="宋体" w:hAnsi="宋体" w:eastAsia="宋体"/>
          <w:color w:val="131413"/>
          <w:w w:val="105"/>
          <w:lang w:val="en-US" w:eastAsia="zh-CN"/>
        </w:rPr>
        <w:t>线生成</w:t>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45</w:t>
      </w:r>
      <w:r>
        <w:rPr>
          <w:rFonts w:ascii="宋体" w:hAnsi="宋体" w:eastAsia="宋体"/>
          <w:color w:val="0000FF"/>
          <w:w w:val="105"/>
        </w:rPr>
        <w:fldChar w:fldCharType="end"/>
      </w:r>
      <w:r>
        <w:rPr>
          <w:rFonts w:ascii="宋体" w:hAnsi="宋体" w:eastAsia="宋体"/>
          <w:color w:val="131413"/>
          <w:w w:val="105"/>
        </w:rPr>
        <w:t>].GeSeq模块[</w:t>
      </w:r>
      <w:r>
        <w:fldChar w:fldCharType="begin"/>
      </w:r>
      <w:r>
        <w:instrText xml:space="preserve"> HYPERLINK \l "_bookmark15" </w:instrText>
      </w:r>
      <w:r>
        <w:fldChar w:fldCharType="separate"/>
      </w:r>
      <w:r>
        <w:rPr>
          <w:rFonts w:ascii="宋体" w:hAnsi="宋体" w:eastAsia="宋体"/>
          <w:color w:val="0000FF"/>
          <w:w w:val="105"/>
        </w:rPr>
        <w:t>46</w:t>
      </w:r>
      <w:r>
        <w:rPr>
          <w:rFonts w:ascii="宋体" w:hAnsi="宋体" w:eastAsia="宋体"/>
          <w:color w:val="0000FF"/>
          <w:w w:val="105"/>
        </w:rPr>
        <w:fldChar w:fldCharType="end"/>
      </w:r>
      <w:r>
        <w:rPr>
          <w:rFonts w:ascii="宋体" w:hAnsi="宋体" w:eastAsia="宋体"/>
          <w:color w:val="131413"/>
          <w:w w:val="105"/>
        </w:rPr>
        <w:t>]用于注释</w:t>
      </w:r>
      <w:r>
        <w:rPr>
          <w:rFonts w:hint="eastAsia" w:ascii="宋体" w:hAnsi="宋体" w:eastAsia="宋体"/>
          <w:color w:val="131413"/>
          <w:w w:val="105"/>
          <w:lang w:eastAsia="zh-CN"/>
        </w:rPr>
        <w:t>环状</w:t>
      </w:r>
      <w:r>
        <w:rPr>
          <w:rFonts w:ascii="宋体" w:hAnsi="宋体" w:eastAsia="宋体"/>
          <w:color w:val="131413"/>
          <w:w w:val="105"/>
        </w:rPr>
        <w:t>DNA，并手动优化结果。另一个模块OGDRAW [</w:t>
      </w:r>
      <w:r>
        <w:fldChar w:fldCharType="begin"/>
      </w:r>
      <w:r>
        <w:instrText xml:space="preserve"> HYPERLINK \l "_bookmark15" </w:instrText>
      </w:r>
      <w:r>
        <w:fldChar w:fldCharType="separate"/>
      </w:r>
      <w:r>
        <w:rPr>
          <w:rFonts w:ascii="宋体" w:hAnsi="宋体" w:eastAsia="宋体"/>
          <w:color w:val="0000FF"/>
          <w:w w:val="105"/>
        </w:rPr>
        <w:t>47</w:t>
      </w:r>
      <w:r>
        <w:rPr>
          <w:rFonts w:ascii="宋体" w:hAnsi="宋体" w:eastAsia="宋体"/>
          <w:color w:val="0000FF"/>
          <w:w w:val="105"/>
        </w:rPr>
        <w:fldChar w:fldCharType="end"/>
      </w:r>
      <w:r>
        <w:rPr>
          <w:rFonts w:ascii="宋体" w:hAnsi="宋体" w:eastAsia="宋体"/>
          <w:color w:val="131413"/>
          <w:w w:val="105"/>
        </w:rPr>
        <w:t>]被用来绘制</w:t>
      </w:r>
      <w:r>
        <w:rPr>
          <w:rFonts w:hint="eastAsia" w:ascii="宋体" w:hAnsi="宋体" w:eastAsia="宋体"/>
          <w:color w:val="131413"/>
          <w:w w:val="105"/>
          <w:lang w:val="en-US" w:eastAsia="zh-CN"/>
        </w:rPr>
        <w:t>圈图</w:t>
      </w:r>
      <w:r>
        <w:rPr>
          <w:rFonts w:ascii="宋体" w:hAnsi="宋体" w:eastAsia="宋体"/>
          <w:color w:val="131413"/>
          <w:w w:val="105"/>
        </w:rPr>
        <w:t>。</w:t>
      </w:r>
    </w:p>
    <w:p>
      <w:pPr>
        <w:pStyle w:val="3"/>
        <w:spacing w:before="11"/>
        <w:rPr>
          <w:rFonts w:ascii="宋体" w:hAnsi="宋体" w:eastAsia="宋体"/>
          <w:sz w:val="30"/>
        </w:rPr>
      </w:pPr>
    </w:p>
    <w:p>
      <w:pPr>
        <w:spacing w:before="0"/>
        <w:ind w:left="113" w:right="0" w:firstLine="0"/>
        <w:jc w:val="left"/>
        <w:rPr>
          <w:rFonts w:ascii="宋体" w:hAnsi="宋体" w:eastAsia="宋体"/>
          <w:i/>
          <w:sz w:val="18"/>
        </w:rPr>
      </w:pPr>
      <w:r>
        <w:rPr>
          <w:rFonts w:ascii="宋体" w:hAnsi="宋体" w:eastAsia="宋体"/>
          <w:color w:val="131413"/>
          <w:sz w:val="18"/>
        </w:rPr>
        <w:t>甘薯比较基因组学分析</w:t>
      </w:r>
    </w:p>
    <w:p>
      <w:pPr>
        <w:spacing w:before="25" w:line="264" w:lineRule="auto"/>
        <w:ind w:left="113" w:right="110" w:firstLine="0"/>
        <w:jc w:val="both"/>
        <w:rPr>
          <w:rFonts w:ascii="宋体" w:hAnsi="宋体" w:eastAsia="宋体"/>
          <w:sz w:val="19"/>
        </w:rPr>
      </w:pPr>
      <w:r>
        <w:rPr>
          <w:rFonts w:ascii="宋体" w:hAnsi="宋体" w:eastAsia="宋体"/>
          <w:color w:val="131413"/>
          <w:w w:val="105"/>
          <w:sz w:val="19"/>
        </w:rPr>
        <w:t>11种野生</w:t>
      </w:r>
      <w:r>
        <w:rPr>
          <w:rFonts w:hint="eastAsia" w:ascii="宋体" w:hAnsi="宋体" w:eastAsia="宋体"/>
          <w:color w:val="131413"/>
          <w:w w:val="105"/>
          <w:sz w:val="19"/>
          <w:lang w:val="en-US" w:eastAsia="zh-CN"/>
        </w:rPr>
        <w:t>甘薯</w:t>
      </w:r>
      <w:r>
        <w:rPr>
          <w:rFonts w:hint="default" w:ascii="Times New Roman" w:hAnsi="Times New Roman" w:eastAsia="宋体" w:cs="Times New Roman"/>
          <w:color w:val="131413"/>
          <w:w w:val="105"/>
          <w:sz w:val="21"/>
          <w:szCs w:val="28"/>
        </w:rPr>
        <w:t>(Ipomoea trifida, Ipomoea tabascana, Ipomoea</w:t>
      </w:r>
      <w:r>
        <w:rPr>
          <w:rFonts w:hint="eastAsia" w:ascii="Times New Roman" w:hAnsi="Times New Roman" w:eastAsia="宋体" w:cs="Times New Roman"/>
          <w:color w:val="131413"/>
          <w:w w:val="105"/>
          <w:sz w:val="21"/>
          <w:szCs w:val="28"/>
          <w:lang w:val="en-US" w:eastAsia="zh-CN"/>
        </w:rPr>
        <w:t xml:space="preserve"> </w:t>
      </w:r>
      <w:r>
        <w:rPr>
          <w:rFonts w:hint="default" w:ascii="Times New Roman" w:hAnsi="Times New Roman" w:eastAsia="宋体" w:cs="Times New Roman"/>
          <w:color w:val="131413"/>
          <w:w w:val="105"/>
          <w:sz w:val="21"/>
          <w:szCs w:val="28"/>
        </w:rPr>
        <w:t>triloba, Ipomoea cordatotriloba, Ipomoea cynanchifolia,Ipomoea splendor-Sylvae, Ipomoea ramosissima, Ipomoea</w:t>
      </w:r>
      <w:r>
        <w:rPr>
          <w:rFonts w:hint="eastAsia" w:ascii="Times New Roman" w:hAnsi="Times New Roman" w:eastAsia="宋体" w:cs="Times New Roman"/>
          <w:color w:val="131413"/>
          <w:w w:val="105"/>
          <w:sz w:val="21"/>
          <w:szCs w:val="28"/>
          <w:lang w:val="en-US" w:eastAsia="zh-CN"/>
        </w:rPr>
        <w:t xml:space="preserve"> </w:t>
      </w:r>
      <w:r>
        <w:rPr>
          <w:rFonts w:hint="default" w:ascii="Times New Roman" w:hAnsi="Times New Roman" w:eastAsia="宋体" w:cs="Times New Roman"/>
          <w:color w:val="131413"/>
          <w:w w:val="105"/>
          <w:sz w:val="21"/>
          <w:szCs w:val="28"/>
        </w:rPr>
        <w:t>leucantha, Ipomoea lacunosa, Ipomoea nil, Ipomoea purpurea)</w:t>
      </w:r>
      <w:r>
        <w:rPr>
          <w:rFonts w:ascii="宋体" w:hAnsi="宋体" w:eastAsia="宋体"/>
          <w:color w:val="131413"/>
          <w:w w:val="105"/>
          <w:sz w:val="19"/>
        </w:rPr>
        <w:t>叶绿体基因组序列[</w:t>
      </w:r>
      <w:r>
        <w:fldChar w:fldCharType="begin"/>
      </w:r>
      <w:r>
        <w:instrText xml:space="preserve"> HYPERLINK \l "_bookmark15" </w:instrText>
      </w:r>
      <w:r>
        <w:fldChar w:fldCharType="separate"/>
      </w:r>
      <w:r>
        <w:rPr>
          <w:rFonts w:ascii="宋体" w:hAnsi="宋体" w:eastAsia="宋体"/>
          <w:color w:val="0000FF"/>
          <w:w w:val="105"/>
          <w:sz w:val="19"/>
        </w:rPr>
        <w:t>48</w:t>
      </w:r>
      <w:r>
        <w:rPr>
          <w:rFonts w:ascii="宋体" w:hAnsi="宋体" w:eastAsia="宋体"/>
          <w:color w:val="0000FF"/>
          <w:w w:val="105"/>
          <w:sz w:val="19"/>
        </w:rPr>
        <w:fldChar w:fldCharType="end"/>
      </w:r>
      <w:r>
        <w:rPr>
          <w:rFonts w:ascii="宋体" w:hAnsi="宋体" w:eastAsia="宋体"/>
          <w:color w:val="131413"/>
          <w:w w:val="105"/>
          <w:sz w:val="19"/>
        </w:rPr>
        <w:t>]和栽培品种</w:t>
      </w:r>
      <w:r>
        <w:rPr>
          <w:rFonts w:hint="eastAsia" w:ascii="宋体" w:hAnsi="宋体" w:eastAsia="宋体"/>
          <w:color w:val="131413"/>
          <w:w w:val="105"/>
          <w:sz w:val="19"/>
          <w:lang w:eastAsia="zh-CN"/>
        </w:rPr>
        <w:t xml:space="preserve"> Xushu18</w:t>
      </w:r>
      <w:r>
        <w:rPr>
          <w:rFonts w:ascii="宋体" w:hAnsi="宋体" w:eastAsia="宋体"/>
          <w:color w:val="131413"/>
          <w:w w:val="105"/>
          <w:sz w:val="19"/>
        </w:rPr>
        <w:t xml:space="preserve"> [</w:t>
      </w:r>
      <w:r>
        <w:fldChar w:fldCharType="begin"/>
      </w:r>
      <w:r>
        <w:instrText xml:space="preserve"> HYPERLINK \l "_bookmark15" </w:instrText>
      </w:r>
      <w:r>
        <w:fldChar w:fldCharType="separate"/>
      </w:r>
      <w:r>
        <w:rPr>
          <w:rFonts w:ascii="宋体" w:hAnsi="宋体" w:eastAsia="宋体"/>
          <w:color w:val="0000FF"/>
          <w:w w:val="105"/>
          <w:sz w:val="19"/>
        </w:rPr>
        <w:t>49</w:t>
      </w:r>
      <w:r>
        <w:rPr>
          <w:rFonts w:ascii="宋体" w:hAnsi="宋体" w:eastAsia="宋体"/>
          <w:color w:val="0000FF"/>
          <w:w w:val="105"/>
          <w:sz w:val="19"/>
        </w:rPr>
        <w:fldChar w:fldCharType="end"/>
      </w:r>
      <w:r>
        <w:rPr>
          <w:rFonts w:ascii="宋体" w:hAnsi="宋体" w:eastAsia="宋体"/>
          <w:color w:val="131413"/>
          <w:w w:val="105"/>
          <w:sz w:val="19"/>
        </w:rPr>
        <w:t>]从NCBI下载[</w:t>
      </w:r>
      <w:r>
        <w:fldChar w:fldCharType="begin"/>
      </w:r>
      <w:r>
        <w:instrText xml:space="preserve"> HYPERLINK \l "_bookmark15" </w:instrText>
      </w:r>
      <w:r>
        <w:fldChar w:fldCharType="separate"/>
      </w:r>
      <w:r>
        <w:rPr>
          <w:rFonts w:ascii="宋体" w:hAnsi="宋体" w:eastAsia="宋体"/>
          <w:color w:val="0000FF"/>
          <w:w w:val="105"/>
          <w:sz w:val="19"/>
        </w:rPr>
        <w:t>50</w:t>
      </w:r>
      <w:r>
        <w:rPr>
          <w:rFonts w:ascii="宋体" w:hAnsi="宋体" w:eastAsia="宋体"/>
          <w:color w:val="0000FF"/>
          <w:w w:val="105"/>
          <w:sz w:val="19"/>
        </w:rPr>
        <w:fldChar w:fldCharType="end"/>
      </w:r>
      <w:r>
        <w:rPr>
          <w:rFonts w:ascii="宋体" w:hAnsi="宋体" w:eastAsia="宋体"/>
          <w:color w:val="131413"/>
          <w:w w:val="105"/>
          <w:sz w:val="19"/>
        </w:rPr>
        <w:t>].将11个野生种和107个栽培种的基因库文件导入CGView比较工具[</w:t>
      </w:r>
      <w:r>
        <w:fldChar w:fldCharType="begin"/>
      </w:r>
      <w:r>
        <w:instrText xml:space="preserve"> HYPERLINK \l "_bookmark15" </w:instrText>
      </w:r>
      <w:r>
        <w:fldChar w:fldCharType="separate"/>
      </w:r>
      <w:r>
        <w:rPr>
          <w:rFonts w:ascii="宋体" w:hAnsi="宋体" w:eastAsia="宋体"/>
          <w:color w:val="0000FF"/>
          <w:w w:val="105"/>
          <w:sz w:val="19"/>
        </w:rPr>
        <w:t>51</w:t>
      </w:r>
      <w:r>
        <w:rPr>
          <w:rFonts w:ascii="宋体" w:hAnsi="宋体" w:eastAsia="宋体"/>
          <w:color w:val="0000FF"/>
          <w:w w:val="105"/>
          <w:sz w:val="19"/>
        </w:rPr>
        <w:fldChar w:fldCharType="end"/>
      </w:r>
      <w:r>
        <w:rPr>
          <w:rFonts w:ascii="宋体" w:hAnsi="宋体" w:eastAsia="宋体"/>
          <w:color w:val="131413"/>
          <w:w w:val="105"/>
          <w:sz w:val="19"/>
        </w:rPr>
        <w:t>]，脚本“build_ blast_atlas.sh”用于自动创建用于核苷酸(blastn)比较的图谱。ycf1的AA序列通过geneius Basic 4 . 8 . 5进行比对[</w:t>
      </w:r>
      <w:r>
        <w:fldChar w:fldCharType="begin"/>
      </w:r>
      <w:r>
        <w:instrText xml:space="preserve"> HYPERLINK \l "_bookmark15" </w:instrText>
      </w:r>
      <w:r>
        <w:fldChar w:fldCharType="separate"/>
      </w:r>
      <w:r>
        <w:rPr>
          <w:rFonts w:ascii="宋体" w:hAnsi="宋体" w:eastAsia="宋体"/>
          <w:color w:val="0000FF"/>
          <w:w w:val="105"/>
          <w:sz w:val="19"/>
        </w:rPr>
        <w:t>52</w:t>
      </w:r>
      <w:r>
        <w:rPr>
          <w:rFonts w:ascii="宋体" w:hAnsi="宋体" w:eastAsia="宋体"/>
          <w:color w:val="0000FF"/>
          <w:w w:val="105"/>
          <w:sz w:val="19"/>
        </w:rPr>
        <w:fldChar w:fldCharType="end"/>
      </w:r>
      <w:r>
        <w:rPr>
          <w:rFonts w:ascii="宋体" w:hAnsi="宋体" w:eastAsia="宋体"/>
          <w:color w:val="131413"/>
          <w:w w:val="105"/>
          <w:sz w:val="19"/>
        </w:rPr>
        <w:t>].</w:t>
      </w:r>
    </w:p>
    <w:p>
      <w:pPr>
        <w:spacing w:after="0" w:line="264" w:lineRule="auto"/>
        <w:jc w:val="both"/>
        <w:rPr>
          <w:rFonts w:ascii="宋体" w:hAnsi="宋体" w:eastAsia="宋体"/>
          <w:sz w:val="19"/>
        </w:rPr>
        <w:sectPr>
          <w:type w:val="continuous"/>
          <w:pgSz w:w="11910" w:h="15820"/>
          <w:pgMar w:top="540" w:right="1020" w:bottom="280" w:left="1020" w:header="620" w:footer="0" w:gutter="0"/>
          <w:cols w:equalWidth="0" w:num="2">
            <w:col w:w="4832" w:space="129"/>
            <w:col w:w="4909"/>
          </w:cols>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9"/>
      </w:pPr>
    </w:p>
    <w:p>
      <w:pPr>
        <w:spacing w:before="0"/>
        <w:ind w:left="113" w:right="0" w:firstLine="0"/>
        <w:jc w:val="left"/>
        <w:rPr>
          <w:rFonts w:ascii="宋体" w:hAnsi="宋体" w:eastAsia="宋体"/>
          <w:sz w:val="18"/>
        </w:rPr>
      </w:pPr>
      <w:bookmarkStart w:id="23" w:name="Construction of phylogenetic tree"/>
      <w:bookmarkEnd w:id="23"/>
      <w:bookmarkStart w:id="24" w:name="Abbreviations"/>
      <w:bookmarkEnd w:id="24"/>
      <w:bookmarkStart w:id="25" w:name="Variants calling"/>
      <w:bookmarkEnd w:id="25"/>
      <w:bookmarkStart w:id="26" w:name="Supplementary Information"/>
      <w:bookmarkEnd w:id="26"/>
      <w:r>
        <w:rPr>
          <w:rFonts w:ascii="宋体" w:hAnsi="宋体" w:eastAsia="宋体"/>
          <w:color w:val="131413"/>
          <w:sz w:val="18"/>
        </w:rPr>
        <w:t>系统发育树的构建</w:t>
      </w:r>
    </w:p>
    <w:p>
      <w:pPr>
        <w:pStyle w:val="3"/>
        <w:spacing w:before="24" w:line="264" w:lineRule="auto"/>
        <w:ind w:left="113" w:right="39"/>
        <w:jc w:val="both"/>
      </w:pPr>
      <w:r>
        <w:rPr>
          <w:rFonts w:ascii="宋体" w:hAnsi="宋体" w:eastAsia="宋体"/>
          <w:color w:val="131413"/>
          <w:w w:val="105"/>
        </w:rPr>
        <w:t>为了识别基因家族，OrthoFinder (v 2.3.14)</w:t>
      </w:r>
      <w:r>
        <w:rPr>
          <w:rFonts w:hint="eastAsia" w:ascii="宋体" w:hAnsi="宋体" w:eastAsia="宋体"/>
          <w:color w:val="131413"/>
          <w:w w:val="105"/>
          <w:lang w:val="en-US" w:eastAsia="zh-CN"/>
        </w:rPr>
        <w:t>流程</w:t>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53</w:t>
      </w:r>
      <w:r>
        <w:rPr>
          <w:rFonts w:ascii="宋体" w:hAnsi="宋体" w:eastAsia="宋体"/>
          <w:color w:val="0000FF"/>
          <w:w w:val="105"/>
        </w:rPr>
        <w:fldChar w:fldCharType="end"/>
      </w:r>
      <w:r>
        <w:rPr>
          <w:rFonts w:ascii="宋体" w:hAnsi="宋体" w:eastAsia="宋体"/>
          <w:color w:val="131413"/>
          <w:w w:val="105"/>
        </w:rPr>
        <w:t>]按顺序应用于具有全对全BLASTP (E值≤1e-5)、</w:t>
      </w:r>
      <w:r>
        <w:rPr>
          <w:rFonts w:hint="eastAsia" w:ascii="宋体" w:hAnsi="宋体" w:eastAsia="宋体"/>
          <w:color w:val="131413"/>
          <w:w w:val="105"/>
          <w:lang w:val="en-US" w:eastAsia="zh-CN"/>
        </w:rPr>
        <w:t>相互</w:t>
      </w:r>
      <w:r>
        <w:rPr>
          <w:rFonts w:ascii="宋体" w:hAnsi="宋体" w:eastAsia="宋体"/>
          <w:color w:val="131413"/>
          <w:w w:val="105"/>
        </w:rPr>
        <w:t>最佳命中、通过</w:t>
      </w:r>
      <w:r>
        <w:rPr>
          <w:rFonts w:hint="eastAsia" w:ascii="宋体" w:hAnsi="宋体" w:eastAsia="宋体"/>
          <w:color w:val="131413"/>
          <w:w w:val="105"/>
          <w:lang w:val="en-US" w:eastAsia="zh-CN"/>
        </w:rPr>
        <w:t>同源性</w:t>
      </w:r>
      <w:r>
        <w:rPr>
          <w:rFonts w:ascii="宋体" w:hAnsi="宋体" w:eastAsia="宋体"/>
          <w:color w:val="131413"/>
          <w:w w:val="105"/>
        </w:rPr>
        <w:t>和</w:t>
      </w:r>
      <w:r>
        <w:rPr>
          <w:rFonts w:hint="eastAsia" w:ascii="宋体" w:hAnsi="宋体" w:eastAsia="宋体"/>
          <w:color w:val="131413"/>
          <w:w w:val="105"/>
          <w:lang w:val="en-US" w:eastAsia="zh-CN"/>
        </w:rPr>
        <w:t>辅助</w:t>
      </w:r>
      <w:r>
        <w:rPr>
          <w:rFonts w:ascii="宋体" w:hAnsi="宋体" w:eastAsia="宋体"/>
          <w:color w:val="131413"/>
          <w:w w:val="105"/>
        </w:rPr>
        <w:t>连接的对的十个基因组，通过</w:t>
      </w:r>
      <w:r>
        <w:rPr>
          <w:rFonts w:hint="eastAsia" w:ascii="宋体" w:hAnsi="宋体" w:eastAsia="宋体"/>
          <w:color w:val="131413"/>
          <w:w w:val="105"/>
        </w:rPr>
        <w:t>OrthoFinder</w:t>
      </w:r>
      <w:r>
        <w:rPr>
          <w:rFonts w:ascii="宋体" w:hAnsi="宋体" w:eastAsia="宋体"/>
          <w:color w:val="131413"/>
          <w:w w:val="105"/>
        </w:rPr>
        <w:t>对E值和聚类进行归一化。最后，基因被分为直系同源物、旁系同源物和单拷贝直系同源物(每个物种中只有一个基因)。利用单拷贝同源基因构建系统发育树</w:t>
      </w:r>
      <w:r>
        <w:rPr>
          <w:rFonts w:hint="eastAsia" w:ascii="宋体" w:hAnsi="宋体" w:eastAsia="宋体"/>
          <w:color w:val="131413"/>
          <w:w w:val="105"/>
          <w:lang w:val="en-US" w:eastAsia="zh-CN"/>
        </w:rPr>
        <w:t>,</w:t>
      </w:r>
      <w:r>
        <w:rPr>
          <w:rFonts w:ascii="宋体" w:hAnsi="宋体" w:eastAsia="宋体"/>
          <w:color w:val="131413"/>
          <w:w w:val="105"/>
        </w:rPr>
        <w:t>使用Mafft对每个基因家族核苷酸序列进行比对，并使用FastTree和MrBayes</w:t>
      </w:r>
      <w:r>
        <w:rPr>
          <w:rFonts w:hint="eastAsia" w:ascii="宋体" w:hAnsi="宋体" w:eastAsia="宋体"/>
          <w:color w:val="131413"/>
          <w:w w:val="105"/>
          <w:lang w:val="en-US" w:eastAsia="zh-CN"/>
        </w:rPr>
        <w:t>分别</w:t>
      </w:r>
      <w:r>
        <w:rPr>
          <w:rFonts w:ascii="宋体" w:hAnsi="宋体" w:eastAsia="宋体"/>
          <w:color w:val="131413"/>
          <w:w w:val="105"/>
        </w:rPr>
        <w:t>用最大似然和贝叶斯推断(BI)构建系统发育树[</w:t>
      </w:r>
      <w:r>
        <w:fldChar w:fldCharType="begin"/>
      </w:r>
      <w:r>
        <w:instrText xml:space="preserve"> HYPERLINK \l "_bookmark15" </w:instrText>
      </w:r>
      <w:r>
        <w:fldChar w:fldCharType="separate"/>
      </w:r>
      <w:r>
        <w:rPr>
          <w:rFonts w:ascii="宋体" w:hAnsi="宋体" w:eastAsia="宋体"/>
          <w:color w:val="0000FF"/>
          <w:w w:val="105"/>
        </w:rPr>
        <w:t>54</w:t>
      </w:r>
      <w:r>
        <w:rPr>
          <w:rFonts w:ascii="宋体" w:hAnsi="宋体" w:eastAsia="宋体"/>
          <w:color w:val="0000FF"/>
          <w:w w:val="105"/>
        </w:rPr>
        <w:fldChar w:fldCharType="end"/>
      </w:r>
      <w:r>
        <w:rPr>
          <w:rFonts w:ascii="宋体" w:hAnsi="宋体" w:eastAsia="宋体"/>
          <w:color w:val="131413"/>
          <w:w w:val="105"/>
        </w:rPr>
        <w:t>] [</w:t>
      </w:r>
      <w:r>
        <w:fldChar w:fldCharType="begin"/>
      </w:r>
      <w:r>
        <w:instrText xml:space="preserve"> HYPERLINK \l "_bookmark15" </w:instrText>
      </w:r>
      <w:r>
        <w:fldChar w:fldCharType="separate"/>
      </w:r>
      <w:r>
        <w:rPr>
          <w:rFonts w:ascii="宋体" w:hAnsi="宋体" w:eastAsia="宋体"/>
          <w:color w:val="0000FF"/>
          <w:w w:val="105"/>
        </w:rPr>
        <w:t>55</w:t>
      </w:r>
      <w:r>
        <w:rPr>
          <w:rFonts w:ascii="宋体" w:hAnsi="宋体" w:eastAsia="宋体"/>
          <w:color w:val="0000FF"/>
          <w:w w:val="105"/>
        </w:rPr>
        <w:fldChar w:fldCharType="end"/>
      </w:r>
      <w:r>
        <w:rPr>
          <w:rFonts w:ascii="宋体" w:hAnsi="宋体" w:eastAsia="宋体"/>
          <w:color w:val="131413"/>
          <w:w w:val="105"/>
        </w:rPr>
        <w:t>].比较两种方法的分支图，认为ML法构建的进化树更适合(图</w:t>
      </w:r>
      <w:bookmarkStart w:id="27" w:name="_bookmark7"/>
      <w:bookmarkEnd w:id="27"/>
      <w:bookmarkStart w:id="28" w:name="_bookmark6"/>
      <w:bookmarkEnd w:id="28"/>
      <w:r>
        <w:fldChar w:fldCharType="begin"/>
      </w:r>
      <w:r>
        <w:instrText xml:space="preserve"> HYPERLINK \l "_bookmark3" </w:instrText>
      </w:r>
      <w:r>
        <w:fldChar w:fldCharType="separate"/>
      </w:r>
      <w:r>
        <w:rPr>
          <w:rFonts w:ascii="宋体" w:hAnsi="宋体" w:eastAsia="宋体"/>
          <w:color w:val="0000FF"/>
          <w:w w:val="105"/>
        </w:rPr>
        <w:t>4</w:t>
      </w:r>
      <w:r>
        <w:rPr>
          <w:rFonts w:ascii="宋体" w:hAnsi="宋体" w:eastAsia="宋体"/>
          <w:color w:val="0000FF"/>
          <w:w w:val="105"/>
        </w:rPr>
        <w:fldChar w:fldCharType="end"/>
      </w:r>
      <w:r>
        <w:rPr>
          <w:rFonts w:ascii="宋体" w:hAnsi="宋体" w:eastAsia="宋体"/>
          <w:color w:val="131413"/>
          <w:spacing w:val="1"/>
          <w:w w:val="105"/>
        </w:rPr>
        <w:t>图和</w:t>
      </w:r>
      <w:r>
        <w:fldChar w:fldCharType="begin"/>
      </w:r>
      <w:r>
        <w:instrText xml:space="preserve"> HYPERLINK \l "_bookmark13" </w:instrText>
      </w:r>
      <w:r>
        <w:fldChar w:fldCharType="separate"/>
      </w:r>
      <w:r>
        <w:rPr>
          <w:rFonts w:ascii="宋体" w:hAnsi="宋体" w:eastAsia="宋体"/>
          <w:color w:val="0000FF"/>
          <w:w w:val="105"/>
        </w:rPr>
        <w:t>S5</w:t>
      </w:r>
      <w:r>
        <w:rPr>
          <w:rFonts w:ascii="宋体" w:hAnsi="宋体" w:eastAsia="宋体"/>
          <w:color w:val="0000FF"/>
          <w:w w:val="105"/>
        </w:rPr>
        <w:fldChar w:fldCharType="end"/>
      </w:r>
      <w:r>
        <w:rPr>
          <w:rFonts w:ascii="宋体" w:hAnsi="宋体" w:eastAsia="宋体"/>
          <w:color w:val="131413"/>
          <w:w w:val="105"/>
        </w:rPr>
        <w:t>).系统发育树由Figtree可视化和修改[</w:t>
      </w:r>
      <w:r>
        <w:fldChar w:fldCharType="begin"/>
      </w:r>
      <w:r>
        <w:instrText xml:space="preserve"> HYPERLINK \l "_bookmark15" </w:instrText>
      </w:r>
      <w:r>
        <w:fldChar w:fldCharType="separate"/>
      </w:r>
      <w:r>
        <w:rPr>
          <w:rFonts w:ascii="宋体" w:hAnsi="宋体" w:eastAsia="宋体"/>
          <w:color w:val="0000FF"/>
          <w:w w:val="105"/>
        </w:rPr>
        <w:t>56</w:t>
      </w:r>
      <w:r>
        <w:rPr>
          <w:rFonts w:ascii="宋体" w:hAnsi="宋体" w:eastAsia="宋体"/>
          <w:color w:val="0000FF"/>
          <w:w w:val="105"/>
        </w:rPr>
        <w:fldChar w:fldCharType="end"/>
      </w:r>
      <w:r>
        <w:rPr>
          <w:rFonts w:ascii="宋体" w:hAnsi="宋体" w:eastAsia="宋体"/>
          <w:color w:val="131413"/>
          <w:w w:val="105"/>
        </w:rPr>
        <w:t>].</w:t>
      </w:r>
    </w:p>
    <w:p>
      <w:pPr>
        <w:pStyle w:val="3"/>
        <w:spacing w:before="1"/>
        <w:rPr>
          <w:rFonts w:ascii="宋体" w:hAnsi="宋体" w:eastAsia="宋体"/>
          <w:sz w:val="21"/>
        </w:rPr>
      </w:pPr>
    </w:p>
    <w:p>
      <w:pPr>
        <w:spacing w:before="0"/>
        <w:ind w:left="113" w:right="0" w:firstLine="0"/>
        <w:jc w:val="left"/>
        <w:rPr>
          <w:rFonts w:hint="eastAsia" w:ascii="宋体" w:hAnsi="宋体" w:eastAsia="宋体"/>
          <w:sz w:val="18"/>
          <w:lang w:eastAsia="zh-CN"/>
        </w:rPr>
      </w:pPr>
      <w:r>
        <w:rPr>
          <w:rFonts w:hint="eastAsia" w:ascii="宋体" w:hAnsi="宋体" w:eastAsia="宋体"/>
          <w:color w:val="131413"/>
          <w:sz w:val="18"/>
          <w:lang w:eastAsia="zh-CN"/>
        </w:rPr>
        <w:t>突变识别</w:t>
      </w:r>
    </w:p>
    <w:p>
      <w:pPr>
        <w:pStyle w:val="3"/>
        <w:spacing w:before="25" w:line="264" w:lineRule="auto"/>
        <w:ind w:left="113" w:right="38"/>
        <w:jc w:val="both"/>
      </w:pPr>
      <w:bookmarkStart w:id="29" w:name="_bookmark9"/>
      <w:bookmarkEnd w:id="29"/>
      <w:r>
        <w:rPr>
          <w:rFonts w:ascii="宋体" w:hAnsi="宋体" w:eastAsia="宋体"/>
          <w:color w:val="131413"/>
          <w:w w:val="105"/>
        </w:rPr>
        <w:t>Bowtie2 [</w:t>
      </w:r>
      <w:r>
        <w:fldChar w:fldCharType="begin"/>
      </w:r>
      <w:r>
        <w:instrText xml:space="preserve"> HYPERLINK \l "_bookmark15" </w:instrText>
      </w:r>
      <w:r>
        <w:fldChar w:fldCharType="separate"/>
      </w:r>
      <w:r>
        <w:rPr>
          <w:rFonts w:ascii="宋体" w:hAnsi="宋体" w:eastAsia="宋体"/>
          <w:color w:val="0000FF"/>
          <w:w w:val="105"/>
        </w:rPr>
        <w:t>57</w:t>
      </w:r>
      <w:r>
        <w:rPr>
          <w:rFonts w:ascii="宋体" w:hAnsi="宋体" w:eastAsia="宋体"/>
          <w:color w:val="0000FF"/>
          <w:w w:val="105"/>
        </w:rPr>
        <w:fldChar w:fldCharType="end"/>
      </w:r>
      <w:r>
        <w:rPr>
          <w:rFonts w:ascii="宋体" w:hAnsi="宋体" w:eastAsia="宋体"/>
          <w:color w:val="131413"/>
          <w:w w:val="105"/>
        </w:rPr>
        <w:t>]用于将</w:t>
      </w:r>
      <w:r>
        <w:rPr>
          <w:rFonts w:hint="eastAsia" w:ascii="宋体" w:hAnsi="宋体" w:eastAsia="宋体"/>
          <w:color w:val="131413"/>
          <w:w w:val="105"/>
          <w:lang w:val="en-US" w:eastAsia="zh-CN"/>
        </w:rPr>
        <w:t>clean data</w:t>
      </w:r>
      <w:r>
        <w:rPr>
          <w:rFonts w:ascii="宋体" w:hAnsi="宋体" w:eastAsia="宋体"/>
          <w:color w:val="131413"/>
          <w:w w:val="105"/>
        </w:rPr>
        <w:t>与参考叶绿体基因组</w:t>
      </w:r>
      <w:r>
        <w:rPr>
          <w:rFonts w:hint="eastAsia" w:ascii="宋体" w:hAnsi="宋体" w:eastAsia="宋体"/>
          <w:color w:val="131413"/>
          <w:w w:val="105"/>
          <w:lang w:val="en-US" w:eastAsia="zh-CN"/>
        </w:rPr>
        <w:t>比对</w:t>
      </w:r>
      <w:r>
        <w:rPr>
          <w:rFonts w:ascii="宋体" w:hAnsi="宋体" w:eastAsia="宋体"/>
          <w:color w:val="131413"/>
          <w:w w:val="105"/>
        </w:rPr>
        <w:t>。使用SAMtools和BCFtools</w:t>
      </w:r>
      <w:r>
        <w:rPr>
          <w:rFonts w:hint="eastAsia" w:ascii="宋体" w:hAnsi="宋体" w:eastAsia="宋体"/>
          <w:color w:val="131413"/>
          <w:w w:val="105"/>
          <w:lang w:val="en-US" w:eastAsia="zh-CN"/>
        </w:rPr>
        <w:t>进行变体识别</w:t>
      </w:r>
      <w:r>
        <w:rPr>
          <w:rFonts w:ascii="宋体" w:hAnsi="宋体" w:eastAsia="宋体"/>
          <w:color w:val="131413"/>
          <w:w w:val="105"/>
        </w:rPr>
        <w:t>[</w:t>
      </w:r>
      <w:bookmarkStart w:id="30" w:name="_bookmark11"/>
      <w:bookmarkEnd w:id="30"/>
      <w:r>
        <w:fldChar w:fldCharType="begin"/>
      </w:r>
      <w:r>
        <w:instrText xml:space="preserve"> HYPERLINK \l "_bookmark15" </w:instrText>
      </w:r>
      <w:r>
        <w:fldChar w:fldCharType="separate"/>
      </w:r>
      <w:r>
        <w:rPr>
          <w:rFonts w:ascii="宋体" w:hAnsi="宋体" w:eastAsia="宋体"/>
          <w:color w:val="0000FF"/>
          <w:w w:val="105"/>
        </w:rPr>
        <w:t>58</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59</w:t>
      </w:r>
      <w:r>
        <w:rPr>
          <w:rFonts w:ascii="宋体" w:hAnsi="宋体" w:eastAsia="宋体"/>
          <w:color w:val="0000FF"/>
          <w:w w:val="105"/>
        </w:rPr>
        <w:fldChar w:fldCharType="end"/>
      </w:r>
      <w:r>
        <w:rPr>
          <w:rFonts w:ascii="宋体" w:hAnsi="宋体" w:eastAsia="宋体"/>
          <w:color w:val="131413"/>
          <w:w w:val="105"/>
        </w:rPr>
        <w:t>].然后使用VCFtools过滤SNPs和InDels</w:t>
      </w:r>
      <w:bookmarkStart w:id="31" w:name="_bookmark13"/>
      <w:bookmarkEnd w:id="31"/>
      <w:r>
        <w:fldChar w:fldCharType="begin"/>
      </w:r>
      <w:r>
        <w:instrText xml:space="preserve"> HYPERLINK \l "_bookmark15" </w:instrText>
      </w:r>
      <w:r>
        <w:fldChar w:fldCharType="separate"/>
      </w:r>
      <w:r>
        <w:rPr>
          <w:rFonts w:ascii="宋体" w:hAnsi="宋体" w:eastAsia="宋体"/>
          <w:color w:val="0000FF"/>
          <w:w w:val="105"/>
        </w:rPr>
        <w:t>60</w:t>
      </w:r>
      <w:r>
        <w:rPr>
          <w:rFonts w:ascii="宋体" w:hAnsi="宋体" w:eastAsia="宋体"/>
          <w:color w:val="0000FF"/>
          <w:w w:val="105"/>
        </w:rPr>
        <w:fldChar w:fldCharType="end"/>
      </w:r>
      <w:r>
        <w:rPr>
          <w:rFonts w:ascii="宋体" w:hAnsi="宋体" w:eastAsia="宋体"/>
          <w:color w:val="131413"/>
          <w:w w:val="105"/>
        </w:rPr>
        <w:t>]</w:t>
      </w:r>
      <w:r>
        <w:rPr>
          <w:rFonts w:hint="eastAsia" w:ascii="宋体" w:hAnsi="宋体" w:eastAsia="宋体"/>
          <w:color w:val="131413"/>
          <w:w w:val="105"/>
          <w:lang w:val="en-US" w:eastAsia="zh-CN"/>
        </w:rPr>
        <w:t>,</w:t>
      </w:r>
      <w:r>
        <w:rPr>
          <w:rFonts w:ascii="宋体" w:hAnsi="宋体" w:eastAsia="宋体"/>
          <w:color w:val="131413"/>
          <w:w w:val="105"/>
        </w:rPr>
        <w:t>缺失率低于50%，次要等位基因计数高于3，次要等位基因频率高于0.05。变体的作用由ANNOVAR评估[</w:t>
      </w:r>
      <w:bookmarkStart w:id="32" w:name="_bookmark10"/>
      <w:bookmarkEnd w:id="32"/>
      <w:bookmarkStart w:id="33" w:name="_bookmark8"/>
      <w:bookmarkEnd w:id="33"/>
      <w:bookmarkStart w:id="34" w:name="_bookmark12"/>
      <w:bookmarkEnd w:id="34"/>
      <w:r>
        <w:fldChar w:fldCharType="begin"/>
      </w:r>
      <w:r>
        <w:instrText xml:space="preserve"> HYPERLINK \l "_bookmark15" </w:instrText>
      </w:r>
      <w:r>
        <w:fldChar w:fldCharType="separate"/>
      </w:r>
      <w:r>
        <w:rPr>
          <w:rFonts w:ascii="宋体" w:hAnsi="宋体" w:eastAsia="宋体"/>
          <w:color w:val="0000FF"/>
          <w:w w:val="105"/>
        </w:rPr>
        <w:t>61</w:t>
      </w:r>
      <w:r>
        <w:rPr>
          <w:rFonts w:ascii="宋体" w:hAnsi="宋体" w:eastAsia="宋体"/>
          <w:color w:val="0000FF"/>
          <w:w w:val="105"/>
        </w:rPr>
        <w:fldChar w:fldCharType="end"/>
      </w:r>
      <w:r>
        <w:rPr>
          <w:rFonts w:ascii="宋体" w:hAnsi="宋体" w:eastAsia="宋体"/>
          <w:color w:val="131413"/>
          <w:w w:val="105"/>
        </w:rPr>
        <w:t>].</w:t>
      </w:r>
    </w:p>
    <w:p>
      <w:pPr>
        <w:pStyle w:val="3"/>
        <w:spacing w:before="4"/>
        <w:rPr>
          <w:rFonts w:ascii="宋体" w:hAnsi="宋体" w:eastAsia="宋体"/>
          <w:sz w:val="21"/>
        </w:rPr>
      </w:pPr>
    </w:p>
    <w:p>
      <w:pPr>
        <w:spacing w:before="0" w:line="278" w:lineRule="auto"/>
        <w:ind w:left="113" w:right="0" w:firstLine="0"/>
        <w:jc w:val="left"/>
        <w:rPr>
          <w:rFonts w:ascii="宋体" w:hAnsi="宋体" w:eastAsia="宋体"/>
          <w:sz w:val="18"/>
        </w:rPr>
      </w:pPr>
      <w:bookmarkStart w:id="35" w:name="Phylogenetic tree, population structure "/>
      <w:bookmarkEnd w:id="35"/>
      <w:r>
        <w:rPr>
          <w:rFonts w:ascii="宋体" w:hAnsi="宋体" w:eastAsia="宋体"/>
          <w:color w:val="131413"/>
          <w:sz w:val="18"/>
        </w:rPr>
        <w:t>系统发育树、</w:t>
      </w:r>
      <w:r>
        <w:rPr>
          <w:rFonts w:hint="eastAsia" w:ascii="宋体" w:hAnsi="宋体" w:eastAsia="宋体"/>
          <w:color w:val="131413"/>
          <w:sz w:val="18"/>
          <w:lang w:eastAsia="zh-CN"/>
        </w:rPr>
        <w:t>群体</w:t>
      </w:r>
      <w:r>
        <w:rPr>
          <w:rFonts w:ascii="宋体" w:hAnsi="宋体" w:eastAsia="宋体"/>
          <w:color w:val="131413"/>
          <w:sz w:val="18"/>
        </w:rPr>
        <w:t>结构分析和基于变异体的PCA</w:t>
      </w:r>
      <w:bookmarkStart w:id="36" w:name="Acknowledgements"/>
      <w:bookmarkEnd w:id="36"/>
    </w:p>
    <w:p>
      <w:pPr>
        <w:pStyle w:val="3"/>
        <w:spacing w:line="264" w:lineRule="auto"/>
        <w:ind w:left="113" w:right="42"/>
        <w:jc w:val="both"/>
      </w:pPr>
      <w:r>
        <w:rPr>
          <w:rFonts w:ascii="宋体" w:hAnsi="宋体" w:eastAsia="宋体"/>
          <w:color w:val="131413"/>
          <w:w w:val="105"/>
        </w:rPr>
        <w:t>使用筛选的SNP分析群体结构。CV误差采用</w:t>
      </w:r>
      <w:r>
        <w:rPr>
          <w:rFonts w:hint="eastAsia" w:ascii="宋体" w:hAnsi="宋体" w:eastAsia="宋体"/>
          <w:color w:val="131413"/>
          <w:w w:val="105"/>
        </w:rPr>
        <w:t>ADMIXTURE</w:t>
      </w:r>
      <w:r>
        <w:rPr>
          <w:rFonts w:ascii="宋体" w:hAnsi="宋体" w:eastAsia="宋体"/>
          <w:color w:val="131413"/>
          <w:w w:val="105"/>
        </w:rPr>
        <w:t>[</w:t>
      </w:r>
      <w:bookmarkStart w:id="37" w:name="Authors’ contributions"/>
      <w:bookmarkEnd w:id="37"/>
      <w:r>
        <w:fldChar w:fldCharType="begin"/>
      </w:r>
      <w:r>
        <w:instrText xml:space="preserve"> HYPERLINK \l "_bookmark15" </w:instrText>
      </w:r>
      <w:r>
        <w:fldChar w:fldCharType="separate"/>
      </w:r>
      <w:r>
        <w:rPr>
          <w:rFonts w:ascii="宋体" w:hAnsi="宋体" w:eastAsia="宋体"/>
          <w:color w:val="0000FF"/>
          <w:w w:val="105"/>
        </w:rPr>
        <w:t>62</w:t>
      </w:r>
      <w:r>
        <w:rPr>
          <w:rFonts w:ascii="宋体" w:hAnsi="宋体" w:eastAsia="宋体"/>
          <w:color w:val="0000FF"/>
          <w:w w:val="105"/>
        </w:rPr>
        <w:fldChar w:fldCharType="end"/>
      </w:r>
      <w:r>
        <w:rPr>
          <w:rFonts w:ascii="宋体" w:hAnsi="宋体" w:eastAsia="宋体"/>
          <w:color w:val="131413"/>
          <w:w w:val="105"/>
        </w:rPr>
        <w:t>]默认参数从K = 1到K = 10评估。通过R包(</w:t>
      </w:r>
      <w:r>
        <w:rPr>
          <w:rFonts w:hint="eastAsia" w:ascii="宋体" w:hAnsi="宋体" w:eastAsia="宋体"/>
          <w:color w:val="131413"/>
          <w:w w:val="105"/>
        </w:rPr>
        <w:t>barplot</w:t>
      </w:r>
      <w:r>
        <w:rPr>
          <w:rFonts w:ascii="宋体" w:hAnsi="宋体" w:eastAsia="宋体"/>
          <w:color w:val="131413"/>
          <w:w w:val="105"/>
        </w:rPr>
        <w:t>)进行可视化。PCA由Plink进行[</w:t>
      </w:r>
      <w:r>
        <w:fldChar w:fldCharType="begin"/>
      </w:r>
      <w:r>
        <w:instrText xml:space="preserve"> HYPERLINK \l "_bookmark15" </w:instrText>
      </w:r>
      <w:r>
        <w:fldChar w:fldCharType="separate"/>
      </w:r>
      <w:r>
        <w:rPr>
          <w:rFonts w:ascii="宋体" w:hAnsi="宋体" w:eastAsia="宋体"/>
          <w:color w:val="0000FF"/>
          <w:w w:val="105"/>
        </w:rPr>
        <w:t>63</w:t>
      </w:r>
      <w:r>
        <w:rPr>
          <w:rFonts w:ascii="宋体" w:hAnsi="宋体" w:eastAsia="宋体"/>
          <w:color w:val="0000FF"/>
          <w:w w:val="105"/>
        </w:rPr>
        <w:fldChar w:fldCharType="end"/>
      </w:r>
      <w:r>
        <w:rPr>
          <w:rFonts w:ascii="宋体" w:hAnsi="宋体" w:eastAsia="宋体"/>
          <w:color w:val="131413"/>
          <w:w w:val="105"/>
        </w:rPr>
        <w:t>]，并用R软件包(</w:t>
      </w:r>
      <w:r>
        <w:rPr>
          <w:rFonts w:hint="eastAsia" w:ascii="宋体" w:hAnsi="宋体" w:eastAsia="宋体"/>
          <w:color w:val="131413"/>
          <w:w w:val="105"/>
        </w:rPr>
        <w:t>(scatterplot3d</w:t>
      </w:r>
      <w:r>
        <w:rPr>
          <w:rFonts w:ascii="宋体" w:hAnsi="宋体" w:eastAsia="宋体"/>
          <w:color w:val="131413"/>
          <w:w w:val="105"/>
        </w:rPr>
        <w:t>)绘制三维图形。选择FastTree，用ML法构建系统发育树。Figtree用于可视化。</w:t>
      </w:r>
    </w:p>
    <w:p>
      <w:pPr>
        <w:pStyle w:val="3"/>
        <w:spacing w:before="7"/>
        <w:rPr>
          <w:rFonts w:ascii="宋体" w:hAnsi="宋体" w:eastAsia="宋体"/>
          <w:sz w:val="20"/>
        </w:rPr>
      </w:pPr>
    </w:p>
    <w:p>
      <w:pPr>
        <w:spacing w:before="0"/>
        <w:ind w:left="113" w:right="0" w:firstLine="0"/>
        <w:jc w:val="left"/>
        <w:rPr>
          <w:rFonts w:ascii="宋体" w:hAnsi="宋体" w:eastAsia="宋体"/>
          <w:sz w:val="18"/>
        </w:rPr>
      </w:pPr>
      <w:bookmarkStart w:id="38" w:name="Funding"/>
      <w:bookmarkEnd w:id="38"/>
      <w:bookmarkStart w:id="39" w:name="Development and verification of cpDNA ma"/>
      <w:bookmarkEnd w:id="39"/>
      <w:r>
        <w:rPr>
          <w:rFonts w:ascii="宋体" w:hAnsi="宋体" w:eastAsia="宋体"/>
          <w:color w:val="131413"/>
          <w:sz w:val="18"/>
        </w:rPr>
        <w:t>cpDNA标记物的开发与验证</w:t>
      </w:r>
    </w:p>
    <w:p>
      <w:pPr>
        <w:pStyle w:val="3"/>
        <w:spacing w:before="25" w:line="264" w:lineRule="auto"/>
        <w:ind w:left="113" w:right="38"/>
        <w:jc w:val="both"/>
        <w:rPr>
          <w:rFonts w:hint="default" w:eastAsia="宋体"/>
          <w:lang w:val="en-US" w:eastAsia="zh-CN"/>
        </w:rPr>
      </w:pPr>
      <w:r>
        <w:rPr>
          <w:rFonts w:ascii="宋体" w:hAnsi="宋体" w:eastAsia="宋体"/>
          <w:color w:val="131413"/>
          <w:w w:val="105"/>
        </w:rPr>
        <w:t>选择碱基个数相差3个以上的InDels设计扩增引物。Primer3同时设计了多对引物[</w:t>
      </w:r>
      <w:r>
        <w:fldChar w:fldCharType="begin"/>
      </w:r>
      <w:r>
        <w:instrText xml:space="preserve"> HYPERLINK \l "_bookmark15" </w:instrText>
      </w:r>
      <w:r>
        <w:fldChar w:fldCharType="separate"/>
      </w:r>
      <w:r>
        <w:rPr>
          <w:rFonts w:ascii="宋体" w:hAnsi="宋体" w:eastAsia="宋体"/>
          <w:color w:val="0000FF"/>
          <w:w w:val="105"/>
        </w:rPr>
        <w:t>64</w:t>
      </w:r>
      <w:r>
        <w:rPr>
          <w:rFonts w:ascii="宋体" w:hAnsi="宋体" w:eastAsia="宋体"/>
          <w:color w:val="0000FF"/>
          <w:w w:val="105"/>
        </w:rPr>
        <w:fldChar w:fldCharType="end"/>
      </w:r>
      <w:r>
        <w:rPr>
          <w:rFonts w:ascii="宋体" w:hAnsi="宋体" w:eastAsia="宋体"/>
          <w:color w:val="131413"/>
          <w:w w:val="105"/>
        </w:rPr>
        <w:t>,</w:t>
      </w:r>
      <w:r>
        <w:fldChar w:fldCharType="begin"/>
      </w:r>
      <w:r>
        <w:instrText xml:space="preserve"> HYPERLINK \l "_bookmark15" </w:instrText>
      </w:r>
      <w:r>
        <w:fldChar w:fldCharType="separate"/>
      </w:r>
      <w:r>
        <w:rPr>
          <w:rFonts w:ascii="宋体" w:hAnsi="宋体" w:eastAsia="宋体"/>
          <w:color w:val="0000FF"/>
          <w:w w:val="105"/>
        </w:rPr>
        <w:t>65</w:t>
      </w:r>
      <w:r>
        <w:rPr>
          <w:rFonts w:ascii="宋体" w:hAnsi="宋体" w:eastAsia="宋体"/>
          <w:color w:val="0000FF"/>
          <w:w w:val="105"/>
        </w:rPr>
        <w:fldChar w:fldCharType="end"/>
      </w:r>
      <w:r>
        <w:rPr>
          <w:rFonts w:ascii="宋体" w:hAnsi="宋体" w:eastAsia="宋体"/>
          <w:color w:val="131413"/>
          <w:w w:val="105"/>
        </w:rPr>
        <w:t>].参数设置如下:</w:t>
      </w:r>
      <w:r>
        <w:rPr>
          <w:rFonts w:hint="eastAsia" w:ascii="宋体" w:hAnsi="宋体" w:eastAsia="宋体"/>
          <w:color w:val="131413"/>
          <w:w w:val="105"/>
          <w:lang w:val="en-US" w:eastAsia="zh-CN"/>
        </w:rPr>
        <w:t>产物</w:t>
      </w:r>
      <w:r>
        <w:rPr>
          <w:rFonts w:ascii="宋体" w:hAnsi="宋体" w:eastAsia="宋体"/>
          <w:color w:val="131413"/>
          <w:w w:val="105"/>
        </w:rPr>
        <w:t>长度，小于200 bp</w:t>
      </w:r>
      <w:r>
        <w:rPr>
          <w:rFonts w:hint="eastAsia" w:ascii="宋体" w:hAnsi="宋体" w:eastAsia="宋体"/>
          <w:color w:val="131413"/>
          <w:w w:val="105"/>
          <w:lang w:val="en-US" w:eastAsia="zh-CN"/>
        </w:rPr>
        <w:t>;</w:t>
      </w:r>
      <w:r>
        <w:rPr>
          <w:rFonts w:ascii="宋体" w:hAnsi="宋体" w:eastAsia="宋体"/>
          <w:color w:val="131413"/>
          <w:w w:val="105"/>
        </w:rPr>
        <w:t>Tm</w:t>
      </w:r>
      <w:r>
        <w:rPr>
          <w:rFonts w:hint="eastAsia" w:ascii="宋体" w:hAnsi="宋体" w:eastAsia="宋体"/>
          <w:color w:val="131413"/>
          <w:w w:val="105"/>
          <w:lang w:val="en-US" w:eastAsia="zh-CN"/>
        </w:rPr>
        <w:t>值</w:t>
      </w:r>
      <w:r>
        <w:rPr>
          <w:rFonts w:ascii="宋体" w:hAnsi="宋体" w:eastAsia="宋体"/>
          <w:color w:val="131413"/>
          <w:w w:val="105"/>
        </w:rPr>
        <w:t>，58-64</w:t>
      </w:r>
      <w:r>
        <w:rPr>
          <w:rFonts w:hint="eastAsia" w:ascii="宋体" w:hAnsi="宋体" w:eastAsia="宋体"/>
          <w:color w:val="131413"/>
          <w:w w:val="105"/>
          <w:lang w:val="en-US" w:eastAsia="zh-CN"/>
        </w:rPr>
        <w:t>℃</w:t>
      </w:r>
      <w:r>
        <w:rPr>
          <w:rFonts w:ascii="宋体" w:hAnsi="宋体" w:eastAsia="宋体"/>
          <w:color w:val="131413"/>
          <w:w w:val="105"/>
        </w:rPr>
        <w:t>；正向引物和反向引物之间的Tm</w:t>
      </w:r>
      <w:r>
        <w:rPr>
          <w:rFonts w:hint="eastAsia" w:ascii="宋体" w:hAnsi="宋体" w:eastAsia="宋体"/>
          <w:color w:val="131413"/>
          <w:w w:val="105"/>
          <w:lang w:val="en-US" w:eastAsia="zh-CN"/>
        </w:rPr>
        <w:t>值</w:t>
      </w:r>
      <w:r>
        <w:rPr>
          <w:rFonts w:ascii="宋体" w:hAnsi="宋体" w:eastAsia="宋体"/>
          <w:color w:val="131413"/>
          <w:w w:val="105"/>
        </w:rPr>
        <w:t>差异，小于2</w:t>
      </w:r>
      <w:r>
        <w:rPr>
          <w:rFonts w:hint="eastAsia" w:ascii="宋体" w:hAnsi="宋体" w:eastAsia="宋体"/>
          <w:color w:val="131413"/>
          <w:w w:val="105"/>
          <w:lang w:val="en-US" w:eastAsia="zh-CN"/>
        </w:rPr>
        <w:t>℃</w:t>
      </w:r>
      <w:r>
        <w:rPr>
          <w:rFonts w:ascii="宋体" w:hAnsi="宋体" w:eastAsia="宋体"/>
          <w:color w:val="131413"/>
          <w:w w:val="105"/>
        </w:rPr>
        <w:t>；GC含量，35-65%；引物的长度分布在20 bp和26 bp之间。由</w:t>
      </w:r>
      <w:r>
        <w:rPr>
          <w:rFonts w:hint="eastAsia" w:ascii="宋体" w:hAnsi="宋体" w:eastAsia="宋体"/>
          <w:color w:val="131413"/>
          <w:w w:val="105"/>
          <w:lang w:val="en-US" w:eastAsia="zh-CN"/>
        </w:rPr>
        <w:t>生工</w:t>
      </w:r>
      <w:r>
        <w:rPr>
          <w:rFonts w:ascii="宋体" w:hAnsi="宋体" w:eastAsia="宋体"/>
          <w:color w:val="131413"/>
          <w:w w:val="105"/>
        </w:rPr>
        <w:t xml:space="preserve"> </w:t>
      </w:r>
      <w:r>
        <w:rPr>
          <w:rFonts w:hint="eastAsia" w:ascii="宋体" w:hAnsi="宋体" w:eastAsia="宋体"/>
          <w:color w:val="131413"/>
          <w:w w:val="105"/>
          <w:lang w:val="en-US" w:eastAsia="zh-CN"/>
        </w:rPr>
        <w:t>生物技术公司</w:t>
      </w:r>
      <w:r>
        <w:rPr>
          <w:rFonts w:ascii="宋体" w:hAnsi="宋体" w:eastAsia="宋体"/>
          <w:color w:val="131413"/>
          <w:w w:val="105"/>
        </w:rPr>
        <w:t>选择得分最高的引物进行核苷酸序列合成。8个</w:t>
      </w:r>
      <w:bookmarkStart w:id="40" w:name="Availability of data and materials"/>
      <w:bookmarkEnd w:id="40"/>
      <w:r>
        <w:rPr>
          <w:rFonts w:hint="eastAsia" w:ascii="宋体" w:hAnsi="宋体" w:eastAsia="宋体"/>
          <w:color w:val="131413"/>
          <w:w w:val="105"/>
          <w:lang w:eastAsia="zh-CN"/>
        </w:rPr>
        <w:t>甘薯栽培</w:t>
      </w:r>
      <w:r>
        <w:rPr>
          <w:rFonts w:hint="eastAsia" w:ascii="宋体" w:hAnsi="宋体" w:eastAsia="宋体"/>
          <w:color w:val="131413"/>
          <w:w w:val="105"/>
          <w:lang w:val="en-US" w:eastAsia="zh-CN"/>
        </w:rPr>
        <w:t>被随机选取</w:t>
      </w:r>
    </w:p>
    <w:p>
      <w:pPr>
        <w:spacing w:before="1" w:line="240" w:lineRule="auto"/>
        <w:rPr>
          <w:rFonts w:ascii="宋体" w:hAnsi="宋体" w:eastAsia="宋体"/>
          <w:sz w:val="19"/>
        </w:rPr>
      </w:pPr>
      <w:r>
        <w:rPr>
          <w:rFonts w:ascii="宋体" w:hAnsi="宋体" w:eastAsia="宋体"/>
        </w:rPr>
        <w:br w:type="column"/>
      </w:r>
    </w:p>
    <w:p>
      <w:pPr>
        <w:pStyle w:val="3"/>
        <w:spacing w:line="264" w:lineRule="auto"/>
        <w:ind w:left="113" w:right="110"/>
        <w:jc w:val="both"/>
        <w:rPr>
          <w:rFonts w:hint="eastAsia" w:ascii="宋体" w:hAnsi="宋体" w:eastAsia="宋体"/>
          <w:color w:val="131413"/>
          <w:w w:val="105"/>
        </w:rPr>
      </w:pPr>
      <w:r>
        <w:rPr>
          <w:rFonts w:ascii="宋体" w:hAnsi="宋体" w:eastAsia="宋体"/>
          <w:color w:val="131413"/>
          <w:w w:val="105"/>
        </w:rPr>
        <w:t>抽取DNA作为模板，使用设计的引物进行通用PCR，并设置2个核标记作为对照。PCR后在</w:t>
      </w:r>
      <w:r>
        <w:rPr>
          <w:rFonts w:hint="eastAsia" w:ascii="宋体" w:hAnsi="宋体" w:eastAsia="宋体"/>
          <w:color w:val="131413"/>
          <w:w w:val="105"/>
        </w:rPr>
        <w:t xml:space="preserve"> Fragment</w:t>
      </w:r>
    </w:p>
    <w:p>
      <w:pPr>
        <w:pStyle w:val="3"/>
        <w:spacing w:line="264" w:lineRule="auto"/>
        <w:ind w:left="113" w:right="110"/>
        <w:jc w:val="both"/>
      </w:pPr>
      <w:r>
        <w:rPr>
          <w:rFonts w:hint="eastAsia" w:ascii="宋体" w:hAnsi="宋体" w:eastAsia="宋体"/>
          <w:color w:val="131413"/>
          <w:w w:val="105"/>
        </w:rPr>
        <w:t xml:space="preserve">Analyzer </w:t>
      </w:r>
      <w:r>
        <w:rPr>
          <w:rFonts w:hint="eastAsia" w:ascii="宋体" w:hAnsi="宋体" w:eastAsia="宋体"/>
          <w:color w:val="131413"/>
          <w:w w:val="105"/>
          <w:lang w:val="en-US" w:eastAsia="zh-CN"/>
        </w:rPr>
        <w:t>系统</w:t>
      </w:r>
      <w:r>
        <w:rPr>
          <w:rFonts w:hint="eastAsia" w:ascii="宋体" w:hAnsi="宋体" w:eastAsia="宋体"/>
          <w:color w:val="131413"/>
          <w:w w:val="105"/>
        </w:rPr>
        <w:t xml:space="preserve"> (AATI, USA)</w:t>
      </w:r>
      <w:r>
        <w:rPr>
          <w:rFonts w:ascii="宋体" w:hAnsi="宋体" w:eastAsia="宋体"/>
          <w:color w:val="131413"/>
          <w:w w:val="105"/>
        </w:rPr>
        <w:t>上进行毛细管电泳，在计算机上读取条带。</w:t>
      </w:r>
    </w:p>
    <w:p>
      <w:pPr>
        <w:spacing w:before="0" w:line="252" w:lineRule="auto"/>
        <w:ind w:left="113" w:right="95" w:firstLine="0"/>
        <w:jc w:val="left"/>
        <w:rPr>
          <w:rFonts w:ascii="宋体" w:hAnsi="宋体" w:eastAsia="宋体"/>
          <w:sz w:val="15"/>
        </w:rPr>
      </w:pPr>
    </w:p>
    <w:p>
      <w:pPr>
        <w:pStyle w:val="3"/>
        <w:spacing w:before="11"/>
        <w:rPr>
          <w:rFonts w:ascii="宋体" w:hAnsi="宋体" w:eastAsia="宋体"/>
          <w:sz w:val="23"/>
        </w:rPr>
      </w:pPr>
    </w:p>
    <w:p>
      <w:pPr>
        <w:pStyle w:val="2"/>
        <w:spacing w:line="229" w:lineRule="exact"/>
      </w:pPr>
      <w:r>
        <w:rPr>
          <w:rFonts w:ascii="宋体" w:hAnsi="宋体" w:eastAsia="宋体"/>
          <w:color w:val="131413"/>
          <w:w w:val="105"/>
        </w:rPr>
        <w:t>补充信息</w:t>
      </w:r>
    </w:p>
    <w:p>
      <w:pPr>
        <w:spacing w:before="0" w:line="252" w:lineRule="auto"/>
        <w:ind w:left="113" w:right="248" w:firstLine="0"/>
        <w:jc w:val="left"/>
        <w:rPr>
          <w:rFonts w:ascii="宋体" w:hAnsi="宋体" w:eastAsia="宋体"/>
          <w:sz w:val="15"/>
        </w:rPr>
      </w:pPr>
      <w:r>
        <w:rPr>
          <w:rFonts w:ascii="宋体" w:hAnsi="宋体" w:eastAsia="宋体"/>
          <w:color w:val="0000FF"/>
          <w:w w:val="90"/>
          <w:sz w:val="15"/>
        </w:rPr>
        <w:t>在线版本包含补充材料，可查阅https://doi。org/10.1186/s12864-021-07544-y。</w:t>
      </w:r>
    </w:p>
    <w:p>
      <w:pPr>
        <w:pStyle w:val="3"/>
        <w:rPr>
          <w:rFonts w:ascii="宋体" w:hAnsi="宋体" w:eastAsia="宋体"/>
          <w:sz w:val="15"/>
        </w:rPr>
      </w:pPr>
      <w:r>
        <w:rPr>
          <w:rFonts w:ascii="宋体" w:hAnsi="宋体" w:eastAsia="宋体"/>
        </w:rPr>
        <w:pict>
          <v:group id="docshapegroup200" o:spid="_x0000_s1222" o:spt="203" style="position:absolute;left:0pt;margin-left:304.7pt;margin-top:9.8pt;height:180.55pt;width:233.9pt;mso-position-horizontal-relative:page;mso-wrap-distance-bottom:0pt;mso-wrap-distance-top:0pt;z-index:-251648000;mso-width-relative:page;mso-height-relative:page;" coordorigin="6094,197" coordsize="4678,3611">
            <o:lock v:ext="edit"/>
            <v:shape id="docshape201" o:spid="_x0000_s1223" style="position:absolute;left:6154;top:196;height:61;width:4618;" fillcolor="#131413" filled="t" stroked="f" coordorigin="6155,197" coordsize="4618,61" path="m10772,257l10739,203,10712,197,6155,197,6155,201,10712,201,10722,202,10766,247,10767,257,10772,257xe">
              <v:path arrowok="t"/>
              <v:fill on="t" focussize="0,0"/>
              <v:stroke on="f"/>
              <v:imagedata o:title=""/>
              <o:lock v:ext="edit"/>
            </v:shape>
            <v:shape id="docshape202" o:spid="_x0000_s1224" style="position:absolute;left:10711;top:196;height:61;width:61;" filled="f" stroked="t" coordorigin="10712,197" coordsize="61,61" path="m10712,197l10765,229,10772,257,10767,257,10766,247,10764,238,10722,202,10712,201e">
              <v:path arrowok="t"/>
              <v:fill on="f" focussize="0,0"/>
              <v:stroke weight="0pt" color="#131413"/>
              <v:imagedata o:title=""/>
              <o:lock v:ext="edit"/>
            </v:shape>
            <v:shape id="docshape203" o:spid="_x0000_s1225" style="position:absolute;left:10711;top:256;height:3551;width:61;" fillcolor="#131413" filled="t" stroked="f" coordorigin="10712,257" coordsize="61,3551" path="m10772,3748l10767,3748,10766,3757,10761,3773,10751,3786,10737,3796,10722,3801,10712,3802,10712,3807,10722,3807,10740,3800,10754,3790,10765,3776,10771,3758,10772,3748xm10772,257l10767,257,10767,3748,10772,3748,10772,257xe">
              <v:path arrowok="t"/>
              <v:fill on="t" focussize="0,0"/>
              <v:stroke on="f"/>
              <v:imagedata o:title=""/>
              <o:lock v:ext="edit"/>
            </v:shape>
            <v:shape id="docshape204" o:spid="_x0000_s1226" style="position:absolute;left:10711;top:3748;height:59;width:61;" filled="f" stroked="t" coordorigin="10712,3748" coordsize="61,59" path="m10772,3748l10740,3800,10722,3807,10712,3807,10712,3802,10722,3801,10737,3796,10751,3786,10761,3773,10766,3757,10767,3748e">
              <v:path arrowok="t"/>
              <v:fill on="f" focussize="0,0"/>
              <v:stroke weight="0pt" color="#131413"/>
              <v:imagedata o:title=""/>
              <o:lock v:ext="edit"/>
            </v:shape>
            <v:shape id="docshape205" o:spid="_x0000_s1227" style="position:absolute;left:6094;top:3748;height:59;width:4618;" fillcolor="#131413" filled="t" stroked="f" coordorigin="6094,3748" coordsize="4618,59" path="m10712,3802l6155,3802,6146,3801,6100,3757,6099,3748,6094,3748,6127,3800,6144,3807,6155,3807,10712,3807,10712,3802xe">
              <v:path arrowok="t"/>
              <v:fill on="t" focussize="0,0"/>
              <v:stroke on="f"/>
              <v:imagedata o:title=""/>
              <o:lock v:ext="edit"/>
            </v:shape>
            <v:shape id="docshape206" o:spid="_x0000_s1228" style="position:absolute;left:6094;top:3748;height:59;width:61;" filled="f" stroked="t" coordorigin="6094,3748" coordsize="61,59" path="m6155,3807l6144,3807,6127,3800,6112,3790,6101,3776,6096,3758,6094,3748,6099,3748,6100,3757,6105,3773,6116,3787,6129,3797,6145,3801,6155,3802e">
              <v:path arrowok="t"/>
              <v:fill on="f" focussize="0,0"/>
              <v:stroke weight="0pt" color="#131413"/>
              <v:imagedata o:title=""/>
              <o:lock v:ext="edit"/>
            </v:shape>
            <v:shape id="docshape207" o:spid="_x0000_s1229" style="position:absolute;left:6094;top:196;height:3552;width:61;" fillcolor="#131413" filled="t" stroked="f" coordorigin="6094,197" coordsize="61,3552" path="m6099,257l6094,257,6094,3748,6099,3748,6099,257xm6155,197l6144,198,6127,203,6112,214,6101,229,6096,247,6094,257,6099,257,6100,247,6102,238,6107,229,6113,222,6119,215,6127,209,6135,205,6144,202,6155,201,6155,197xe">
              <v:path arrowok="t"/>
              <v:fill on="t" focussize="0,0"/>
              <v:stroke on="f"/>
              <v:imagedata o:title=""/>
              <o:lock v:ext="edit"/>
            </v:shape>
            <v:shape id="docshape208" o:spid="_x0000_s1230" style="position:absolute;left:6094;top:196;height:61;width:61;" filled="f" stroked="t" coordorigin="6094,197" coordsize="61,61" path="m6094,257l6127,203,6155,197,6155,201,6144,202,6135,205,6100,247,6099,257e">
              <v:path arrowok="t"/>
              <v:fill on="f" focussize="0,0"/>
              <v:stroke weight="0pt" color="#131413"/>
              <v:imagedata o:title=""/>
              <o:lock v:ext="edit"/>
            </v:shape>
            <v:shape id="docshape209" o:spid="_x0000_s1231" o:spt="202" type="#_x0000_t202" style="position:absolute;left:6094;top:196;height:3611;width:4678;" filled="f" stroked="f" coordsize="21600,21600">
              <v:path/>
              <v:fill on="f" focussize="0,0"/>
              <v:stroke on="f" joinstyle="miter"/>
              <v:imagedata o:title=""/>
              <o:lock v:ext="edit"/>
              <v:textbox inset="0mm,0mm,0mm,0mm">
                <w:txbxContent>
                  <w:p>
                    <w:pPr>
                      <w:spacing w:before="64" w:line="252" w:lineRule="auto"/>
                      <w:ind w:left="105" w:right="228" w:firstLine="0"/>
                      <w:jc w:val="left"/>
                      <w:rPr>
                        <w:rFonts w:ascii="宋体" w:hAnsi="宋体" w:eastAsia="宋体"/>
                        <w:sz w:val="15"/>
                      </w:rPr>
                    </w:pPr>
                    <w:r>
                      <w:rPr>
                        <w:rFonts w:ascii="宋体" w:hAnsi="宋体" w:eastAsia="宋体"/>
                        <w:color w:val="131413"/>
                        <w:w w:val="95"/>
                        <w:sz w:val="15"/>
                      </w:rPr>
                      <w:t>附加文件1:图S1。品种与</w:t>
                    </w:r>
                    <w:r>
                      <w:rPr>
                        <w:rFonts w:hint="eastAsia" w:ascii="宋体" w:hAnsi="宋体" w:eastAsia="宋体"/>
                        <w:color w:val="131413"/>
                        <w:w w:val="95"/>
                        <w:sz w:val="15"/>
                        <w:lang w:eastAsia="zh-CN"/>
                      </w:rPr>
                      <w:t xml:space="preserve"> Xushu18</w:t>
                    </w:r>
                    <w:r>
                      <w:rPr>
                        <w:rFonts w:ascii="宋体" w:hAnsi="宋体" w:eastAsia="宋体"/>
                        <w:color w:val="131413"/>
                        <w:w w:val="95"/>
                        <w:sz w:val="15"/>
                      </w:rPr>
                      <w:t>叶绿体基因组的同源性分析</w:t>
                    </w:r>
                  </w:p>
                  <w:p>
                    <w:pPr>
                      <w:spacing w:before="59" w:line="249" w:lineRule="auto"/>
                      <w:ind w:left="105" w:right="260" w:firstLine="0"/>
                      <w:jc w:val="left"/>
                      <w:rPr>
                        <w:rFonts w:ascii="宋体" w:hAnsi="宋体" w:eastAsia="宋体"/>
                        <w:i/>
                        <w:sz w:val="15"/>
                      </w:rPr>
                    </w:pPr>
                    <w:r>
                      <w:rPr>
                        <w:rFonts w:ascii="宋体" w:hAnsi="宋体" w:eastAsia="宋体"/>
                        <w:color w:val="131413"/>
                        <w:sz w:val="15"/>
                      </w:rPr>
                      <w:t>附加文件2:图S2。部分</w:t>
                    </w:r>
                    <w:r>
                      <w:rPr>
                        <w:rFonts w:hint="eastAsia" w:ascii="宋体" w:hAnsi="宋体" w:eastAsia="宋体"/>
                        <w:color w:val="131413"/>
                        <w:sz w:val="15"/>
                        <w:lang w:eastAsia="zh-CN"/>
                      </w:rPr>
                      <w:t>甘薯栽培种</w:t>
                    </w:r>
                    <w:r>
                      <w:rPr>
                        <w:rFonts w:ascii="宋体" w:hAnsi="宋体" w:eastAsia="宋体"/>
                        <w:color w:val="131413"/>
                        <w:sz w:val="15"/>
                      </w:rPr>
                      <w:t>和野生种ycf1氨基酸序列的比对。前5行是栽培品种，后9行是Batatas剖面的野生种，最后两行是Quamoclit剖面的野生种。</w:t>
                    </w:r>
                  </w:p>
                  <w:p>
                    <w:pPr>
                      <w:spacing w:before="63" w:line="249" w:lineRule="auto"/>
                      <w:ind w:left="105" w:right="188" w:firstLine="0"/>
                      <w:jc w:val="left"/>
                      <w:rPr>
                        <w:rFonts w:ascii="宋体" w:hAnsi="宋体" w:eastAsia="宋体"/>
                        <w:i/>
                        <w:sz w:val="15"/>
                      </w:rPr>
                    </w:pPr>
                    <w:r>
                      <w:rPr>
                        <w:rFonts w:ascii="宋体" w:hAnsi="宋体" w:eastAsia="宋体"/>
                        <w:color w:val="131413"/>
                        <w:w w:val="95"/>
                        <w:sz w:val="15"/>
                      </w:rPr>
                      <w:t>附加文件3:图S3。基于ycf1的107个甘薯和11个野生种系统发育树。分枝被染成红色是巴塔塔斯节的野生物种。</w:t>
                    </w:r>
                  </w:p>
                  <w:p>
                    <w:pPr>
                      <w:spacing w:before="62"/>
                      <w:ind w:left="105" w:right="0" w:firstLine="0"/>
                      <w:jc w:val="left"/>
                      <w:rPr>
                        <w:rFonts w:ascii="宋体" w:hAnsi="宋体" w:eastAsia="宋体"/>
                        <w:sz w:val="15"/>
                      </w:rPr>
                    </w:pPr>
                    <w:r>
                      <w:rPr>
                        <w:rFonts w:ascii="宋体" w:hAnsi="宋体" w:eastAsia="宋体"/>
                        <w:color w:val="131413"/>
                        <w:w w:val="95"/>
                        <w:sz w:val="15"/>
                      </w:rPr>
                      <w:t>附加文件4:图S4。不同K值的CV误差。</w:t>
                    </w:r>
                  </w:p>
                  <w:p>
                    <w:pPr>
                      <w:spacing w:before="67" w:line="252" w:lineRule="auto"/>
                      <w:ind w:left="105" w:right="201" w:firstLine="0"/>
                      <w:jc w:val="left"/>
                      <w:rPr>
                        <w:rFonts w:ascii="宋体" w:hAnsi="宋体" w:eastAsia="宋体"/>
                        <w:sz w:val="15"/>
                      </w:rPr>
                    </w:pPr>
                    <w:r>
                      <w:rPr>
                        <w:rFonts w:ascii="宋体" w:hAnsi="宋体" w:eastAsia="宋体"/>
                        <w:color w:val="131413"/>
                        <w:w w:val="95"/>
                        <w:sz w:val="15"/>
                      </w:rPr>
                      <w:t>附加文件5:图S5。BI法构建基于单拷贝基因的系统发育树。</w:t>
                    </w:r>
                  </w:p>
                  <w:p>
                    <w:pPr>
                      <w:spacing w:before="58"/>
                      <w:ind w:left="105" w:right="0" w:firstLine="0"/>
                      <w:jc w:val="left"/>
                      <w:rPr>
                        <w:rFonts w:ascii="宋体" w:hAnsi="宋体" w:eastAsia="宋体"/>
                        <w:sz w:val="15"/>
                      </w:rPr>
                    </w:pPr>
                    <w:r>
                      <w:rPr>
                        <w:rFonts w:ascii="宋体" w:hAnsi="宋体" w:eastAsia="宋体"/>
                        <w:color w:val="131413"/>
                        <w:w w:val="95"/>
                        <w:sz w:val="15"/>
                      </w:rPr>
                      <w:t>附加文件6:表S1。107个</w:t>
                    </w:r>
                    <w:r>
                      <w:rPr>
                        <w:rFonts w:hint="eastAsia" w:ascii="宋体" w:hAnsi="宋体" w:eastAsia="宋体"/>
                        <w:color w:val="131413"/>
                        <w:w w:val="95"/>
                        <w:sz w:val="15"/>
                        <w:lang w:eastAsia="zh-CN"/>
                      </w:rPr>
                      <w:t>甘薯栽培种</w:t>
                    </w:r>
                    <w:r>
                      <w:rPr>
                        <w:rFonts w:ascii="宋体" w:hAnsi="宋体" w:eastAsia="宋体"/>
                        <w:color w:val="131413"/>
                        <w:w w:val="95"/>
                        <w:sz w:val="15"/>
                      </w:rPr>
                      <w:t>的详细资料。</w:t>
                    </w:r>
                  </w:p>
                  <w:p>
                    <w:pPr>
                      <w:spacing w:before="67"/>
                      <w:ind w:left="105" w:right="0" w:firstLine="0"/>
                      <w:jc w:val="left"/>
                      <w:rPr>
                        <w:rFonts w:ascii="宋体" w:hAnsi="宋体" w:eastAsia="宋体"/>
                        <w:sz w:val="15"/>
                      </w:rPr>
                    </w:pPr>
                    <w:r>
                      <w:rPr>
                        <w:rFonts w:ascii="宋体" w:hAnsi="宋体" w:eastAsia="宋体"/>
                        <w:color w:val="131413"/>
                        <w:w w:val="95"/>
                        <w:sz w:val="15"/>
                      </w:rPr>
                      <w:t>附加文件7:表S2。cpDNA的变异。</w:t>
                    </w:r>
                  </w:p>
                  <w:p>
                    <w:pPr>
                      <w:spacing w:before="68" w:line="252" w:lineRule="auto"/>
                      <w:ind w:left="105" w:right="323" w:firstLine="0"/>
                      <w:jc w:val="left"/>
                      <w:rPr>
                        <w:rFonts w:ascii="宋体" w:hAnsi="宋体" w:eastAsia="宋体"/>
                        <w:sz w:val="15"/>
                      </w:rPr>
                    </w:pPr>
                    <w:r>
                      <w:rPr>
                        <w:rFonts w:ascii="宋体" w:hAnsi="宋体" w:eastAsia="宋体"/>
                        <w:color w:val="131413"/>
                        <w:w w:val="95"/>
                        <w:sz w:val="15"/>
                      </w:rPr>
                      <w:t>附加文件8:表S3。基于Indels设计的cpDNA标记</w:t>
                    </w:r>
                  </w:p>
                </w:txbxContent>
              </v:textbox>
            </v:shape>
            <w10:wrap type="topAndBottom"/>
          </v:group>
        </w:pict>
      </w:r>
    </w:p>
    <w:p>
      <w:pPr>
        <w:pStyle w:val="3"/>
        <w:spacing w:before="6"/>
        <w:rPr>
          <w:rFonts w:ascii="宋体" w:hAnsi="宋体" w:eastAsia="宋体"/>
          <w:sz w:val="21"/>
        </w:rPr>
      </w:pPr>
    </w:p>
    <w:p>
      <w:pPr>
        <w:spacing w:before="0"/>
        <w:ind w:left="113" w:right="0" w:firstLine="0"/>
        <w:jc w:val="left"/>
        <w:rPr>
          <w:rFonts w:ascii="宋体" w:hAnsi="宋体" w:eastAsia="宋体"/>
          <w:sz w:val="15"/>
        </w:rPr>
      </w:pPr>
      <w:r>
        <w:rPr>
          <w:rFonts w:ascii="宋体" w:hAnsi="宋体" w:eastAsia="宋体"/>
          <w:color w:val="131413"/>
          <w:sz w:val="15"/>
        </w:rPr>
        <w:t>承认</w:t>
      </w:r>
    </w:p>
    <w:p>
      <w:pPr>
        <w:spacing w:before="8"/>
        <w:ind w:left="113" w:right="0" w:firstLine="0"/>
        <w:jc w:val="left"/>
        <w:rPr>
          <w:rFonts w:ascii="宋体" w:hAnsi="宋体" w:eastAsia="宋体"/>
          <w:sz w:val="15"/>
        </w:rPr>
      </w:pPr>
      <w:r>
        <w:rPr>
          <w:rFonts w:ascii="宋体" w:hAnsi="宋体" w:eastAsia="宋体"/>
          <w:color w:val="131413"/>
          <w:w w:val="90"/>
          <w:sz w:val="15"/>
        </w:rPr>
        <w:t>我们要感谢徐涛博士的仔细审阅和建议。</w:t>
      </w:r>
    </w:p>
    <w:p>
      <w:pPr>
        <w:pStyle w:val="3"/>
        <w:spacing w:before="8"/>
        <w:rPr>
          <w:rFonts w:ascii="宋体" w:hAnsi="宋体" w:eastAsia="宋体"/>
          <w:sz w:val="18"/>
        </w:rPr>
      </w:pPr>
    </w:p>
    <w:p>
      <w:pPr>
        <w:spacing w:before="0"/>
        <w:ind w:left="113" w:right="0" w:firstLine="0"/>
        <w:jc w:val="left"/>
        <w:rPr>
          <w:rFonts w:ascii="宋体" w:hAnsi="宋体" w:eastAsia="宋体"/>
          <w:sz w:val="15"/>
        </w:rPr>
      </w:pPr>
      <w:r>
        <w:rPr>
          <w:rFonts w:ascii="宋体" w:hAnsi="宋体" w:eastAsia="宋体"/>
          <w:color w:val="131413"/>
          <w:sz w:val="15"/>
        </w:rPr>
        <w:t>作者贡献</w:t>
      </w:r>
    </w:p>
    <w:p>
      <w:pPr>
        <w:spacing w:before="8" w:line="249" w:lineRule="auto"/>
        <w:ind w:left="113" w:right="90" w:firstLine="0"/>
        <w:jc w:val="left"/>
        <w:rPr>
          <w:rFonts w:ascii="宋体" w:hAnsi="宋体" w:eastAsia="宋体"/>
          <w:sz w:val="15"/>
        </w:rPr>
      </w:pPr>
      <w:r>
        <w:rPr>
          <w:rFonts w:ascii="宋体" w:hAnsi="宋体" w:eastAsia="宋体"/>
          <w:color w:val="131413"/>
          <w:w w:val="90"/>
          <w:sz w:val="15"/>
        </w:rPr>
        <w:t>QC和SX设计了这个实验。SX完成了数据分析并撰写了手稿。PX协助进行了本研究的构思和数据分析。YD制备了用于DNA提取和测序的样本，并设计了叶绿体DNA标记。XD和AZ负责甘薯样品的采集和保存，以及样品全基因组测序的辅助工作。LZ进行毛细管电泳。BH帮助组装叶绿体基因组并指导手稿的写作。ZZ促成了</w:t>
      </w:r>
      <w:r>
        <w:rPr>
          <w:rFonts w:hint="eastAsia" w:ascii="宋体" w:hAnsi="宋体" w:eastAsia="宋体"/>
          <w:color w:val="131413"/>
          <w:w w:val="90"/>
          <w:sz w:val="15"/>
          <w:lang w:eastAsia="zh-CN"/>
        </w:rPr>
        <w:t>突变识别</w:t>
      </w:r>
      <w:r>
        <w:rPr>
          <w:rFonts w:ascii="宋体" w:hAnsi="宋体" w:eastAsia="宋体"/>
          <w:color w:val="131413"/>
          <w:w w:val="90"/>
          <w:sz w:val="15"/>
        </w:rPr>
        <w:t>。ZZ和QC负责监督研究并修改手稿。所有作者都已阅读并认可了手稿。</w:t>
      </w:r>
    </w:p>
    <w:p>
      <w:pPr>
        <w:pStyle w:val="3"/>
        <w:spacing w:before="6"/>
        <w:rPr>
          <w:rFonts w:ascii="宋体" w:hAnsi="宋体" w:eastAsia="宋体"/>
          <w:sz w:val="18"/>
        </w:rPr>
      </w:pPr>
    </w:p>
    <w:p>
      <w:pPr>
        <w:spacing w:before="1"/>
        <w:ind w:left="113" w:right="0" w:firstLine="0"/>
        <w:jc w:val="left"/>
        <w:rPr>
          <w:rFonts w:ascii="宋体" w:hAnsi="宋体" w:eastAsia="宋体"/>
          <w:sz w:val="15"/>
        </w:rPr>
      </w:pPr>
      <w:r>
        <w:rPr>
          <w:rFonts w:ascii="宋体" w:hAnsi="宋体" w:eastAsia="宋体"/>
          <w:color w:val="131413"/>
          <w:sz w:val="15"/>
        </w:rPr>
        <w:t>提供资金</w:t>
      </w:r>
    </w:p>
    <w:p>
      <w:pPr>
        <w:spacing w:before="7" w:line="249" w:lineRule="auto"/>
        <w:ind w:left="113" w:right="90" w:firstLine="0"/>
        <w:jc w:val="left"/>
        <w:rPr>
          <w:rFonts w:ascii="宋体" w:hAnsi="宋体" w:eastAsia="宋体"/>
          <w:sz w:val="15"/>
        </w:rPr>
      </w:pPr>
      <w:r>
        <w:rPr>
          <w:rFonts w:ascii="宋体" w:hAnsi="宋体" w:eastAsia="宋体"/>
          <w:color w:val="131413"/>
          <w:w w:val="90"/>
          <w:sz w:val="15"/>
        </w:rPr>
        <w:t>本工作得到了国家重点研发计划项目(2018YFD1000705/2018YFD1000700)、中国农业研究体系(CARS-10-B1)、徐州农业科学院研究基金项目(XM2020002)的资助。</w:t>
      </w:r>
    </w:p>
    <w:p>
      <w:pPr>
        <w:pStyle w:val="3"/>
        <w:spacing w:before="4"/>
        <w:rPr>
          <w:rFonts w:ascii="宋体" w:hAnsi="宋体" w:eastAsia="宋体"/>
          <w:sz w:val="18"/>
        </w:rPr>
      </w:pPr>
    </w:p>
    <w:p>
      <w:pPr>
        <w:spacing w:before="0"/>
        <w:ind w:left="113" w:right="0" w:firstLine="0"/>
        <w:jc w:val="left"/>
        <w:rPr>
          <w:rFonts w:ascii="宋体" w:hAnsi="宋体" w:eastAsia="宋体"/>
          <w:sz w:val="15"/>
        </w:rPr>
      </w:pPr>
      <w:r>
        <w:rPr>
          <w:rFonts w:ascii="宋体" w:hAnsi="宋体" w:eastAsia="宋体"/>
          <w:color w:val="131413"/>
          <w:sz w:val="15"/>
        </w:rPr>
        <w:t>数据和材料的可用性</w:t>
      </w:r>
    </w:p>
    <w:p>
      <w:pPr>
        <w:spacing w:before="8" w:line="249" w:lineRule="auto"/>
        <w:ind w:left="113" w:right="90" w:firstLine="0"/>
        <w:jc w:val="left"/>
        <w:rPr>
          <w:rFonts w:ascii="宋体" w:hAnsi="宋体" w:eastAsia="宋体"/>
          <w:sz w:val="15"/>
        </w:rPr>
      </w:pPr>
      <w:r>
        <w:rPr>
          <w:rFonts w:ascii="宋体" w:hAnsi="宋体" w:eastAsia="宋体"/>
          <w:color w:val="131413"/>
          <w:w w:val="90"/>
          <w:sz w:val="15"/>
        </w:rPr>
        <w:t>用于分析的107个品种的测序数据保存在NCBI，注册号为PRJNA715261。从NCBI可获得用于分析的11种野生甘薯和</w:t>
      </w:r>
      <w:r>
        <w:rPr>
          <w:rFonts w:hint="eastAsia" w:ascii="宋体" w:hAnsi="宋体" w:eastAsia="宋体"/>
          <w:color w:val="131413"/>
          <w:w w:val="90"/>
          <w:sz w:val="15"/>
          <w:lang w:eastAsia="zh-CN"/>
        </w:rPr>
        <w:t xml:space="preserve"> Xushu18</w:t>
      </w:r>
      <w:r>
        <w:rPr>
          <w:rFonts w:ascii="宋体" w:hAnsi="宋体" w:eastAsia="宋体"/>
          <w:color w:val="131413"/>
          <w:w w:val="90"/>
          <w:sz w:val="15"/>
        </w:rPr>
        <w:t>的叶绿体基因组数据，其登录号为:I.trifida，MH173261I .三叶虫，MH173262I .亮氨酸塔，NC _ 041208I.tabascana，NC _ 041207I .星辉-sylvae，NC _ 041206I.ramosissima，NC _ 041205I.cordatotriloba，NC _ 041204一、白薇，NC _ 041203I .腔隙性脑梗死，MH173257I.nil，AP017304I .紫色，EU118126</w:t>
      </w:r>
      <w:r>
        <w:rPr>
          <w:rFonts w:hint="eastAsia" w:ascii="宋体" w:hAnsi="宋体" w:eastAsia="宋体"/>
          <w:color w:val="131413"/>
          <w:w w:val="90"/>
          <w:sz w:val="15"/>
          <w:lang w:eastAsia="zh-CN"/>
        </w:rPr>
        <w:t xml:space="preserve"> Xushu18</w:t>
      </w:r>
      <w:r>
        <w:rPr>
          <w:rFonts w:ascii="宋体" w:hAnsi="宋体" w:eastAsia="宋体"/>
          <w:color w:val="131413"/>
          <w:w w:val="90"/>
          <w:sz w:val="15"/>
        </w:rPr>
        <w:t>，NC_026703。</w:t>
      </w:r>
    </w:p>
    <w:p>
      <w:pPr>
        <w:spacing w:after="0" w:line="249" w:lineRule="auto"/>
        <w:jc w:val="left"/>
        <w:rPr>
          <w:rFonts w:ascii="宋体" w:hAnsi="宋体" w:eastAsia="宋体"/>
          <w:sz w:val="15"/>
        </w:rPr>
        <w:sectPr>
          <w:type w:val="continuous"/>
          <w:pgSz w:w="11910" w:h="15820"/>
          <w:pgMar w:top="540" w:right="1020" w:bottom="280" w:left="1020" w:header="620" w:footer="0" w:gutter="0"/>
          <w:cols w:equalWidth="0" w:num="2">
            <w:col w:w="4836" w:space="125"/>
            <w:col w:w="4909"/>
          </w:cols>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9"/>
        <w:rPr>
          <w:rFonts w:ascii="宋体" w:hAnsi="宋体" w:eastAsia="宋体"/>
        </w:rPr>
      </w:pPr>
    </w:p>
    <w:p>
      <w:pPr>
        <w:spacing w:before="0"/>
        <w:ind w:left="113" w:right="0" w:firstLine="0"/>
        <w:jc w:val="left"/>
        <w:rPr>
          <w:rFonts w:ascii="宋体" w:hAnsi="宋体" w:eastAsia="宋体"/>
          <w:sz w:val="18"/>
        </w:rPr>
      </w:pPr>
      <w:bookmarkStart w:id="41" w:name="References"/>
      <w:bookmarkEnd w:id="41"/>
      <w:bookmarkStart w:id="42" w:name="Competing interests"/>
      <w:bookmarkEnd w:id="42"/>
      <w:bookmarkStart w:id="43" w:name="Declarations"/>
      <w:bookmarkEnd w:id="43"/>
      <w:bookmarkStart w:id="44" w:name="_bookmark14"/>
      <w:bookmarkEnd w:id="44"/>
      <w:bookmarkStart w:id="45" w:name="Consent for publication"/>
      <w:bookmarkEnd w:id="45"/>
      <w:bookmarkStart w:id="46" w:name="Ethics approval and consent to participa"/>
      <w:bookmarkEnd w:id="46"/>
      <w:bookmarkStart w:id="47" w:name="Author details"/>
      <w:bookmarkEnd w:id="47"/>
      <w:r>
        <w:rPr>
          <w:rFonts w:ascii="宋体" w:hAnsi="宋体" w:eastAsia="宋体"/>
          <w:color w:val="131413"/>
          <w:sz w:val="18"/>
        </w:rPr>
        <w:t>声明</w:t>
      </w:r>
    </w:p>
    <w:p>
      <w:pPr>
        <w:pStyle w:val="3"/>
        <w:spacing w:before="8"/>
        <w:rPr>
          <w:rFonts w:ascii="宋体" w:hAnsi="宋体" w:eastAsia="宋体"/>
          <w:sz w:val="15"/>
        </w:rPr>
      </w:pPr>
    </w:p>
    <w:p>
      <w:pPr>
        <w:spacing w:before="1"/>
        <w:ind w:left="113" w:right="0" w:firstLine="0"/>
        <w:jc w:val="left"/>
        <w:rPr>
          <w:rFonts w:ascii="宋体" w:hAnsi="宋体" w:eastAsia="宋体"/>
          <w:sz w:val="15"/>
        </w:rPr>
      </w:pPr>
      <w:r>
        <w:rPr>
          <w:rFonts w:ascii="宋体" w:hAnsi="宋体" w:eastAsia="宋体"/>
          <w:color w:val="131413"/>
          <w:sz w:val="15"/>
        </w:rPr>
        <w:t>伦理批准和参与同意</w:t>
      </w:r>
    </w:p>
    <w:p>
      <w:pPr>
        <w:spacing w:before="7"/>
        <w:ind w:left="113" w:right="0" w:firstLine="0"/>
        <w:jc w:val="left"/>
        <w:rPr>
          <w:rFonts w:ascii="宋体" w:hAnsi="宋体" w:eastAsia="宋体"/>
          <w:sz w:val="15"/>
        </w:rPr>
      </w:pPr>
      <w:r>
        <w:rPr>
          <w:rFonts w:ascii="宋体" w:hAnsi="宋体" w:eastAsia="宋体"/>
          <w:color w:val="131413"/>
          <w:w w:val="90"/>
          <w:sz w:val="15"/>
        </w:rPr>
        <w:t>不适用。</w:t>
      </w:r>
    </w:p>
    <w:p>
      <w:pPr>
        <w:pStyle w:val="3"/>
        <w:rPr>
          <w:rFonts w:ascii="宋体" w:hAnsi="宋体" w:eastAsia="宋体"/>
          <w:sz w:val="16"/>
        </w:rPr>
      </w:pPr>
    </w:p>
    <w:p>
      <w:pPr>
        <w:spacing w:before="104"/>
        <w:ind w:left="113" w:right="0" w:firstLine="0"/>
        <w:jc w:val="left"/>
        <w:rPr>
          <w:rFonts w:ascii="宋体" w:hAnsi="宋体" w:eastAsia="宋体"/>
          <w:sz w:val="15"/>
        </w:rPr>
      </w:pPr>
      <w:r>
        <w:rPr>
          <w:rFonts w:ascii="宋体" w:hAnsi="宋体" w:eastAsia="宋体"/>
          <w:color w:val="131413"/>
          <w:sz w:val="15"/>
        </w:rPr>
        <w:t>同意公布</w:t>
      </w:r>
    </w:p>
    <w:p>
      <w:pPr>
        <w:spacing w:before="7"/>
        <w:ind w:left="113" w:right="0" w:firstLine="0"/>
        <w:jc w:val="left"/>
        <w:rPr>
          <w:rFonts w:ascii="宋体" w:hAnsi="宋体" w:eastAsia="宋体"/>
          <w:sz w:val="15"/>
        </w:rPr>
      </w:pPr>
      <w:r>
        <w:rPr>
          <w:rFonts w:ascii="宋体" w:hAnsi="宋体" w:eastAsia="宋体"/>
          <w:color w:val="131413"/>
          <w:w w:val="90"/>
          <w:sz w:val="15"/>
        </w:rPr>
        <w:t>不适用。</w:t>
      </w:r>
    </w:p>
    <w:p>
      <w:pPr>
        <w:pStyle w:val="3"/>
        <w:rPr>
          <w:rFonts w:ascii="宋体" w:hAnsi="宋体" w:eastAsia="宋体"/>
          <w:sz w:val="16"/>
        </w:rPr>
      </w:pPr>
    </w:p>
    <w:p>
      <w:pPr>
        <w:spacing w:before="104"/>
        <w:ind w:left="113" w:right="0" w:firstLine="0"/>
        <w:jc w:val="left"/>
        <w:rPr>
          <w:rFonts w:ascii="宋体" w:hAnsi="宋体" w:eastAsia="宋体"/>
          <w:sz w:val="15"/>
        </w:rPr>
      </w:pPr>
      <w:r>
        <w:rPr>
          <w:rFonts w:ascii="宋体" w:hAnsi="宋体" w:eastAsia="宋体"/>
          <w:color w:val="131413"/>
          <w:sz w:val="15"/>
        </w:rPr>
        <w:t>相互竞争的利益</w:t>
      </w:r>
    </w:p>
    <w:p>
      <w:pPr>
        <w:spacing w:before="8"/>
        <w:ind w:left="113" w:right="0" w:firstLine="0"/>
        <w:jc w:val="left"/>
        <w:rPr>
          <w:rFonts w:ascii="宋体" w:hAnsi="宋体" w:eastAsia="宋体"/>
          <w:sz w:val="15"/>
        </w:rPr>
      </w:pPr>
      <w:r>
        <w:rPr>
          <w:rFonts w:ascii="宋体" w:hAnsi="宋体" w:eastAsia="宋体"/>
          <w:color w:val="131413"/>
          <w:w w:val="90"/>
          <w:sz w:val="15"/>
        </w:rPr>
        <w:t>作者声明没有利益冲突。</w:t>
      </w:r>
    </w:p>
    <w:p>
      <w:pPr>
        <w:pStyle w:val="3"/>
        <w:spacing w:before="2"/>
        <w:rPr>
          <w:rFonts w:ascii="宋体" w:hAnsi="宋体" w:eastAsia="宋体"/>
          <w:sz w:val="16"/>
        </w:rPr>
      </w:pPr>
    </w:p>
    <w:p>
      <w:pPr>
        <w:spacing w:before="1"/>
        <w:ind w:left="113" w:right="0" w:firstLine="0"/>
        <w:jc w:val="left"/>
        <w:rPr>
          <w:rFonts w:ascii="宋体" w:hAnsi="宋体" w:eastAsia="宋体"/>
          <w:sz w:val="15"/>
        </w:rPr>
      </w:pPr>
      <w:r>
        <w:rPr>
          <w:rFonts w:ascii="宋体" w:hAnsi="宋体" w:eastAsia="宋体"/>
          <w:color w:val="131413"/>
          <w:sz w:val="15"/>
        </w:rPr>
        <w:t>作者详细信息</w:t>
      </w:r>
    </w:p>
    <w:p>
      <w:pPr>
        <w:spacing w:before="7" w:line="249" w:lineRule="auto"/>
        <w:ind w:left="113" w:right="64" w:firstLine="0"/>
        <w:jc w:val="left"/>
        <w:rPr>
          <w:rFonts w:ascii="宋体" w:hAnsi="宋体" w:eastAsia="宋体"/>
          <w:sz w:val="15"/>
        </w:rPr>
      </w:pPr>
      <w:r>
        <w:rPr>
          <w:rFonts w:ascii="宋体" w:hAnsi="宋体" w:eastAsia="宋体"/>
          <w:w w:val="90"/>
          <w:sz w:val="15"/>
          <w:vertAlign w:val="superscript"/>
        </w:rPr>
        <w:t>1中国农业科学院江苏徐州甘薯研究中心/甘薯研究所，徐州221131。2兰州大学畜牧农业科技学院，兰州730020。3国际马铃薯中心，Av。La Molina 1895，La Molina，利马，秘鲁。</w:t>
      </w:r>
    </w:p>
    <w:p>
      <w:pPr>
        <w:pStyle w:val="3"/>
        <w:spacing w:before="10"/>
        <w:rPr>
          <w:rFonts w:ascii="宋体" w:hAnsi="宋体" w:eastAsia="宋体"/>
          <w:sz w:val="15"/>
        </w:rPr>
      </w:pPr>
    </w:p>
    <w:p>
      <w:pPr>
        <w:spacing w:before="0"/>
        <w:ind w:left="113" w:right="0" w:firstLine="0"/>
        <w:jc w:val="left"/>
        <w:rPr>
          <w:rFonts w:ascii="宋体" w:hAnsi="宋体" w:eastAsia="宋体"/>
          <w:sz w:val="15"/>
        </w:rPr>
      </w:pPr>
      <w:r>
        <w:rPr>
          <w:rFonts w:ascii="宋体" w:hAnsi="宋体" w:eastAsia="宋体"/>
          <w:color w:val="131413"/>
          <w:w w:val="90"/>
          <w:sz w:val="15"/>
        </w:rPr>
        <w:t>收到:2021年1月1日接受:2021年3月22日</w:t>
      </w:r>
    </w:p>
    <w:p>
      <w:pPr>
        <w:pStyle w:val="3"/>
        <w:spacing w:before="10"/>
        <w:rPr>
          <w:rFonts w:ascii="宋体" w:hAnsi="宋体" w:eastAsia="宋体"/>
          <w:sz w:val="3"/>
        </w:rPr>
      </w:pPr>
    </w:p>
    <w:p>
      <w:pPr>
        <w:pStyle w:val="3"/>
        <w:spacing w:line="156" w:lineRule="exact"/>
        <w:ind w:left="116"/>
        <w:rPr>
          <w:rFonts w:ascii="宋体" w:hAnsi="宋体" w:eastAsia="宋体"/>
          <w:sz w:val="15"/>
        </w:rPr>
      </w:pPr>
      <w:r>
        <w:rPr>
          <w:rFonts w:ascii="宋体" w:hAnsi="宋体" w:eastAsia="宋体"/>
          <w:position w:val="-2"/>
          <w:sz w:val="15"/>
        </w:rPr>
        <w:drawing>
          <wp:inline distT="0" distB="0" distL="0" distR="0">
            <wp:extent cx="1382395" cy="99060"/>
            <wp:effectExtent l="0" t="0" r="0" b="0"/>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pic:cNvPicPr>
                  </pic:nvPicPr>
                  <pic:blipFill>
                    <a:blip r:embed="rId16" cstate="print"/>
                    <a:stretch>
                      <a:fillRect/>
                    </a:stretch>
                  </pic:blipFill>
                  <pic:spPr>
                    <a:xfrm>
                      <a:off x="0" y="0"/>
                      <a:ext cx="1382733" cy="99060"/>
                    </a:xfrm>
                    <a:prstGeom prst="rect">
                      <a:avLst/>
                    </a:prstGeom>
                  </pic:spPr>
                </pic:pic>
              </a:graphicData>
            </a:graphic>
          </wp:inline>
        </w:drawing>
      </w:r>
    </w:p>
    <w:p>
      <w:pPr>
        <w:pStyle w:val="3"/>
        <w:spacing w:before="3"/>
        <w:rPr>
          <w:rFonts w:ascii="宋体" w:hAnsi="宋体" w:eastAsia="宋体"/>
          <w:sz w:val="23"/>
        </w:rPr>
      </w:pPr>
    </w:p>
    <w:p>
      <w:pPr>
        <w:spacing w:before="1"/>
        <w:ind w:left="113" w:right="0" w:firstLine="0"/>
        <w:jc w:val="left"/>
        <w:rPr>
          <w:rFonts w:ascii="宋体" w:hAnsi="宋体" w:eastAsia="宋体"/>
          <w:sz w:val="15"/>
        </w:rPr>
      </w:pPr>
      <w:r>
        <w:rPr>
          <w:rFonts w:ascii="宋体" w:hAnsi="宋体" w:eastAsia="宋体"/>
          <w:color w:val="131413"/>
          <w:sz w:val="15"/>
        </w:rPr>
        <w:t>参考</w:t>
      </w:r>
    </w:p>
    <w:p>
      <w:pPr>
        <w:pStyle w:val="9"/>
        <w:numPr>
          <w:ilvl w:val="0"/>
          <w:numId w:val="1"/>
        </w:numPr>
        <w:tabs>
          <w:tab w:val="left" w:pos="414"/>
          <w:tab w:val="left" w:pos="415"/>
        </w:tabs>
        <w:spacing w:before="7" w:after="0" w:line="249" w:lineRule="auto"/>
        <w:ind w:left="414" w:right="81" w:hanging="301"/>
        <w:jc w:val="left"/>
        <w:rPr>
          <w:rFonts w:ascii="宋体" w:hAnsi="宋体" w:eastAsia="宋体"/>
          <w:sz w:val="15"/>
        </w:rPr>
      </w:pPr>
      <w:r>
        <w:rPr>
          <w:rFonts w:ascii="宋体" w:hAnsi="宋体" w:eastAsia="宋体"/>
          <w:color w:val="131413"/>
          <w:w w:val="80"/>
          <w:sz w:val="15"/>
        </w:rPr>
        <w:t>Zhang H，Zhang Q，翟h，Gao S，Yang L，Wang Z，等. IbBBX24促进茉莉酸途径，增强甘薯抗枯萎病能力.植物细胞。2020;32(4):1102–23.</w:t>
      </w:r>
      <w:r>
        <w:fldChar w:fldCharType="begin"/>
      </w:r>
      <w:r>
        <w:instrText xml:space="preserve"> HYPERLINK "https://doi.org/10.1105/tpc.19.00641" \h </w:instrText>
      </w:r>
      <w:r>
        <w:fldChar w:fldCharType="separate"/>
      </w:r>
      <w:r>
        <w:rPr>
          <w:rFonts w:ascii="宋体" w:hAnsi="宋体" w:eastAsia="宋体"/>
          <w:color w:val="0000FF"/>
          <w:w w:val="85"/>
          <w:sz w:val="15"/>
        </w:rPr>
        <w:t>https://doi.org/10.1105/tpc.19.</w:t>
      </w:r>
      <w:r>
        <w:rPr>
          <w:rFonts w:ascii="宋体" w:hAnsi="宋体" w:eastAsia="宋体"/>
          <w:color w:val="0000FF"/>
          <w:w w:val="85"/>
          <w:sz w:val="15"/>
        </w:rPr>
        <w:fldChar w:fldCharType="end"/>
      </w:r>
      <w:r>
        <w:fldChar w:fldCharType="begin"/>
      </w:r>
      <w:r>
        <w:instrText xml:space="preserve"> HYPERLINK "https://doi.org/10.1105/tpc.19.00641" \h </w:instrText>
      </w:r>
      <w:r>
        <w:fldChar w:fldCharType="separate"/>
      </w:r>
      <w:r>
        <w:rPr>
          <w:rFonts w:ascii="宋体" w:hAnsi="宋体" w:eastAsia="宋体"/>
          <w:color w:val="0000FF"/>
          <w:w w:val="95"/>
          <w:sz w:val="15"/>
        </w:rPr>
        <w:t>00641</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4"/>
          <w:tab w:val="left" w:pos="415"/>
        </w:tabs>
        <w:spacing w:before="3" w:after="0" w:line="249" w:lineRule="auto"/>
        <w:ind w:left="414" w:right="54" w:hanging="301"/>
        <w:jc w:val="left"/>
        <w:rPr>
          <w:rFonts w:ascii="宋体" w:hAnsi="宋体" w:eastAsia="宋体"/>
          <w:sz w:val="15"/>
        </w:rPr>
      </w:pPr>
      <w:r>
        <w:rPr>
          <w:rFonts w:ascii="宋体" w:hAnsi="宋体" w:eastAsia="宋体"/>
          <w:color w:val="131413"/>
          <w:w w:val="85"/>
          <w:sz w:val="15"/>
        </w:rPr>
        <w:t>刘淇。甘薯农艺性状的基因工程改良。品种Sci。2017;67(1):15–26.</w:t>
      </w:r>
      <w:r>
        <w:fldChar w:fldCharType="begin"/>
      </w:r>
      <w:r>
        <w:instrText xml:space="preserve"> HYPERLINK "https://doi.org/10.1270/jsbbs.16126" \h </w:instrText>
      </w:r>
      <w:r>
        <w:fldChar w:fldCharType="separate"/>
      </w:r>
      <w:r>
        <w:rPr>
          <w:rFonts w:ascii="宋体" w:hAnsi="宋体" w:eastAsia="宋体"/>
          <w:color w:val="0000FF"/>
          <w:w w:val="80"/>
          <w:sz w:val="15"/>
        </w:rPr>
        <w:t>https://doi.org/10.1270/jsbbs.1</w:t>
      </w:r>
      <w:r>
        <w:rPr>
          <w:rFonts w:ascii="宋体" w:hAnsi="宋体" w:eastAsia="宋体"/>
          <w:color w:val="0000FF"/>
          <w:w w:val="80"/>
          <w:sz w:val="15"/>
        </w:rPr>
        <w:fldChar w:fldCharType="end"/>
      </w:r>
      <w:r>
        <w:fldChar w:fldCharType="begin"/>
      </w:r>
      <w:r>
        <w:instrText xml:space="preserve"> HYPERLINK "https://doi.org/10.1270/jsbbs.16126" \h </w:instrText>
      </w:r>
      <w:r>
        <w:fldChar w:fldCharType="separate"/>
      </w:r>
      <w:r>
        <w:rPr>
          <w:rFonts w:ascii="宋体" w:hAnsi="宋体" w:eastAsia="宋体"/>
          <w:color w:val="0000FF"/>
          <w:w w:val="95"/>
          <w:sz w:val="15"/>
        </w:rPr>
        <w:t>6126</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4"/>
          <w:tab w:val="left" w:pos="415"/>
        </w:tabs>
        <w:spacing w:before="1" w:after="0" w:line="249" w:lineRule="auto"/>
        <w:ind w:left="414" w:right="131" w:hanging="301"/>
        <w:jc w:val="left"/>
        <w:rPr>
          <w:rFonts w:ascii="宋体" w:hAnsi="宋体" w:eastAsia="宋体"/>
          <w:sz w:val="15"/>
        </w:rPr>
      </w:pPr>
      <w:r>
        <w:rPr>
          <w:rFonts w:ascii="宋体" w:hAnsi="宋体" w:eastAsia="宋体"/>
          <w:color w:val="131413"/>
          <w:w w:val="85"/>
          <w:sz w:val="15"/>
        </w:rPr>
        <w:t>张l，于勇，石涛，寇姆，孙杰，徐特，等.表达数量性状位点的全基因组分析揭示了甘薯贮藏根基因表达变异的调控结构.霍蒂奇雷斯-英格兰。2020;7(1).</w:t>
      </w:r>
      <w:r>
        <w:fldChar w:fldCharType="begin"/>
      </w:r>
      <w:r>
        <w:instrText xml:space="preserve"> HYPERLINK "https://doi.org/10.1038/s41438-020-0314-4" \h </w:instrText>
      </w:r>
      <w:r>
        <w:fldChar w:fldCharType="separate"/>
      </w:r>
      <w:r>
        <w:rPr>
          <w:rFonts w:ascii="宋体" w:hAnsi="宋体" w:eastAsia="宋体"/>
          <w:color w:val="0000FF"/>
          <w:w w:val="85"/>
          <w:sz w:val="15"/>
        </w:rPr>
        <w:t>https://doi.org/10.1038/s41438-020-0314-4</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4"/>
          <w:tab w:val="left" w:pos="415"/>
        </w:tabs>
        <w:spacing w:before="3" w:after="0" w:line="240" w:lineRule="auto"/>
        <w:ind w:left="414" w:right="0" w:hanging="302"/>
        <w:jc w:val="left"/>
        <w:rPr>
          <w:rFonts w:ascii="宋体" w:hAnsi="宋体" w:eastAsia="宋体"/>
          <w:sz w:val="15"/>
        </w:rPr>
      </w:pPr>
      <w:r>
        <w:rPr>
          <w:rFonts w:ascii="宋体" w:hAnsi="宋体" w:eastAsia="宋体"/>
          <w:color w:val="131413"/>
          <w:w w:val="80"/>
          <w:sz w:val="15"/>
        </w:rPr>
        <w:t>Hirakawa H，Okada Y，Tabuchi H，Shirasawa K，Watanabe A，Tsuruoka H，et al .</w:t>
      </w:r>
    </w:p>
    <w:p>
      <w:pPr>
        <w:spacing w:before="8" w:line="249" w:lineRule="auto"/>
        <w:ind w:left="414" w:right="0" w:firstLine="0"/>
        <w:jc w:val="left"/>
        <w:rPr>
          <w:rFonts w:ascii="宋体" w:hAnsi="宋体" w:eastAsia="宋体"/>
          <w:sz w:val="15"/>
        </w:rPr>
      </w:pPr>
      <w:r>
        <w:rPr>
          <w:rFonts w:ascii="宋体" w:hAnsi="宋体" w:eastAsia="宋体"/>
          <w:color w:val="131413"/>
          <w:w w:val="85"/>
          <w:sz w:val="15"/>
        </w:rPr>
        <w:t>名词（noun的缩写）伊泽贝·s .野生甘薯基因组序列调查。DNA第2015号决议；22(2):171–9.</w:t>
      </w:r>
      <w:r>
        <w:fldChar w:fldCharType="begin"/>
      </w:r>
      <w:r>
        <w:instrText xml:space="preserve"> HYPERLINK "https://doi.org/10.1093/dnares/dsv002" \h </w:instrText>
      </w:r>
      <w:r>
        <w:fldChar w:fldCharType="separate"/>
      </w:r>
      <w:r>
        <w:rPr>
          <w:rFonts w:ascii="宋体" w:hAnsi="宋体" w:eastAsia="宋体"/>
          <w:color w:val="0000FF"/>
          <w:w w:val="80"/>
          <w:sz w:val="15"/>
        </w:rPr>
        <w:t>https://doi.org/10.1093/</w:t>
      </w:r>
      <w:r>
        <w:rPr>
          <w:rFonts w:ascii="宋体" w:hAnsi="宋体" w:eastAsia="宋体"/>
          <w:color w:val="0000FF"/>
          <w:w w:val="80"/>
          <w:sz w:val="15"/>
        </w:rPr>
        <w:fldChar w:fldCharType="end"/>
      </w:r>
      <w:r>
        <w:fldChar w:fldCharType="begin"/>
      </w:r>
      <w:r>
        <w:instrText xml:space="preserve"> HYPERLINK "https://doi.org/10.1093/dnares/dsv002" \h </w:instrText>
      </w:r>
      <w:r>
        <w:fldChar w:fldCharType="separate"/>
      </w:r>
      <w:r>
        <w:rPr>
          <w:rFonts w:ascii="宋体" w:hAnsi="宋体" w:eastAsia="宋体"/>
          <w:color w:val="0000FF"/>
          <w:w w:val="90"/>
          <w:sz w:val="15"/>
        </w:rPr>
        <w:t>dnares/dsv002</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4"/>
          <w:tab w:val="left" w:pos="415"/>
        </w:tabs>
        <w:spacing w:before="1" w:after="0" w:line="249" w:lineRule="auto"/>
        <w:ind w:left="414" w:right="67" w:hanging="301"/>
        <w:jc w:val="left"/>
        <w:rPr>
          <w:rFonts w:ascii="宋体" w:hAnsi="宋体" w:eastAsia="宋体"/>
          <w:sz w:val="15"/>
        </w:rPr>
      </w:pPr>
      <w:r>
        <w:rPr>
          <w:rFonts w:ascii="宋体" w:hAnsi="宋体" w:eastAsia="宋体"/>
          <w:color w:val="131413"/>
          <w:w w:val="85"/>
          <w:sz w:val="15"/>
        </w:rPr>
        <w:t>Hoshino A，Jayakumar V，Nitasaka E，Toyoda A，Noguchi H，Itoh T，等.日本牵牛花甘薯基因组序列及分析Nat Commun。2016;7(1).</w:t>
      </w:r>
      <w:r>
        <w:fldChar w:fldCharType="begin"/>
      </w:r>
      <w:r>
        <w:instrText xml:space="preserve"> HYPERLINK "https://doi.org/10.1038/ncomms13295" \h </w:instrText>
      </w:r>
      <w:r>
        <w:fldChar w:fldCharType="separate"/>
      </w:r>
      <w:r>
        <w:rPr>
          <w:rFonts w:ascii="宋体" w:hAnsi="宋体" w:eastAsia="宋体"/>
          <w:color w:val="0000FF"/>
          <w:w w:val="85"/>
          <w:sz w:val="15"/>
        </w:rPr>
        <w:t>https://doi.org/10.1038/ncomms13295</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4"/>
          <w:tab w:val="left" w:pos="415"/>
        </w:tabs>
        <w:spacing w:before="2" w:after="0" w:line="249" w:lineRule="auto"/>
        <w:ind w:left="414" w:right="51" w:hanging="301"/>
        <w:jc w:val="left"/>
        <w:rPr>
          <w:rFonts w:ascii="宋体" w:hAnsi="宋体" w:eastAsia="宋体"/>
          <w:sz w:val="15"/>
        </w:rPr>
      </w:pPr>
      <w:r>
        <w:rPr>
          <w:rFonts w:ascii="宋体" w:hAnsi="宋体" w:eastAsia="宋体"/>
          <w:color w:val="131413"/>
          <w:w w:val="80"/>
          <w:sz w:val="15"/>
        </w:rPr>
        <w:t>Wu S，Lau KH，Cao Q，Hamilton JP，Sun H，Zhou C，等。栽培甘薯的两个二倍体野生近缘种的基因组序列揭示了遗传改良的目标。Nat Commun。2018;9(1).</w:t>
      </w:r>
      <w:r>
        <w:fldChar w:fldCharType="begin"/>
      </w:r>
      <w:r>
        <w:instrText xml:space="preserve"> HYPERLINK "https://doi.org/10.1038/s41467-018-06983-8" \h </w:instrText>
      </w:r>
      <w:r>
        <w:fldChar w:fldCharType="separate"/>
      </w:r>
      <w:r>
        <w:rPr>
          <w:rFonts w:ascii="宋体" w:hAnsi="宋体" w:eastAsia="宋体"/>
          <w:color w:val="0000FF"/>
          <w:w w:val="85"/>
          <w:sz w:val="15"/>
        </w:rPr>
        <w:t>https://doi.org/10.1038/s414</w:t>
      </w:r>
      <w:r>
        <w:rPr>
          <w:rFonts w:ascii="宋体" w:hAnsi="宋体" w:eastAsia="宋体"/>
          <w:color w:val="0000FF"/>
          <w:w w:val="85"/>
          <w:sz w:val="15"/>
        </w:rPr>
        <w:fldChar w:fldCharType="end"/>
      </w:r>
      <w:r>
        <w:fldChar w:fldCharType="begin"/>
      </w:r>
      <w:r>
        <w:instrText xml:space="preserve"> HYPERLINK "https://doi.org/10.1038/s41467-018-06983-8" \h </w:instrText>
      </w:r>
      <w:r>
        <w:fldChar w:fldCharType="separate"/>
      </w:r>
      <w:r>
        <w:rPr>
          <w:rFonts w:ascii="宋体" w:hAnsi="宋体" w:eastAsia="宋体"/>
          <w:color w:val="0000FF"/>
          <w:w w:val="95"/>
          <w:sz w:val="15"/>
        </w:rPr>
        <w:t>67-018-06983-8</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2" w:after="0" w:line="252" w:lineRule="auto"/>
        <w:ind w:left="414" w:right="133" w:hanging="301"/>
        <w:jc w:val="both"/>
        <w:rPr>
          <w:rFonts w:ascii="宋体" w:hAnsi="宋体" w:eastAsia="宋体"/>
          <w:sz w:val="15"/>
        </w:rPr>
      </w:pPr>
      <w:r>
        <w:rPr>
          <w:rFonts w:ascii="宋体" w:hAnsi="宋体" w:eastAsia="宋体"/>
          <w:color w:val="131413"/>
          <w:w w:val="80"/>
          <w:sz w:val="15"/>
        </w:rPr>
        <w:t>Yang J，Moeinzadeh M，Kuhl H，Helmuth J，Xiao P，Haas，等.单倍型解析甘薯基因组可追溯其六倍化历史.纳特植物。2017;3(9):696–703.</w:t>
      </w:r>
      <w:r>
        <w:fldChar w:fldCharType="begin"/>
      </w:r>
      <w:r>
        <w:instrText xml:space="preserve"> HYPERLINK "https://doi.org/10.1038/s41477-017-0002-z" \h </w:instrText>
      </w:r>
      <w:r>
        <w:fldChar w:fldCharType="separate"/>
      </w:r>
      <w:r>
        <w:rPr>
          <w:rFonts w:ascii="宋体" w:hAnsi="宋体" w:eastAsia="宋体"/>
          <w:color w:val="0000FF"/>
          <w:w w:val="80"/>
          <w:sz w:val="15"/>
        </w:rPr>
        <w:t>https://doi.org/10.1038/s41477-017-0002-z</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4"/>
          <w:tab w:val="left" w:pos="415"/>
        </w:tabs>
        <w:spacing w:before="0" w:after="0" w:line="252" w:lineRule="auto"/>
        <w:ind w:left="414" w:right="53" w:hanging="301"/>
        <w:jc w:val="left"/>
        <w:rPr>
          <w:rFonts w:ascii="宋体" w:hAnsi="宋体" w:eastAsia="宋体"/>
          <w:sz w:val="15"/>
        </w:rPr>
      </w:pPr>
      <w:r>
        <w:rPr>
          <w:rFonts w:ascii="宋体" w:hAnsi="宋体" w:eastAsia="宋体"/>
          <w:color w:val="131413"/>
          <w:w w:val="85"/>
          <w:sz w:val="15"/>
        </w:rPr>
        <w:t>希尔亚克-雅科夫列夫。甘薯的起源和进化。)及其野生近缘种。植物科学。2006;171(3):424–33.</w:t>
      </w:r>
      <w:r>
        <w:fldChar w:fldCharType="begin"/>
      </w:r>
      <w:r>
        <w:instrText xml:space="preserve"> HYPERLINK "https://doi.org/10.1016/j.plantsci.2006.05.007" \h </w:instrText>
      </w:r>
      <w:r>
        <w:fldChar w:fldCharType="separate"/>
      </w:r>
      <w:r>
        <w:rPr>
          <w:rFonts w:ascii="宋体" w:hAnsi="宋体" w:eastAsia="宋体"/>
          <w:color w:val="0000FF"/>
          <w:w w:val="80"/>
          <w:sz w:val="15"/>
        </w:rPr>
        <w:t>https://doi.org/10.101</w:t>
      </w:r>
      <w:r>
        <w:rPr>
          <w:rFonts w:ascii="宋体" w:hAnsi="宋体" w:eastAsia="宋体"/>
          <w:color w:val="0000FF"/>
          <w:w w:val="80"/>
          <w:sz w:val="15"/>
        </w:rPr>
        <w:fldChar w:fldCharType="end"/>
      </w:r>
      <w:r>
        <w:fldChar w:fldCharType="begin"/>
      </w:r>
      <w:r>
        <w:instrText xml:space="preserve"> HYPERLINK "https://doi.org/10.1016/j.plantsci.2006.05.007" \h </w:instrText>
      </w:r>
      <w:r>
        <w:fldChar w:fldCharType="separate"/>
      </w:r>
      <w:r>
        <w:rPr>
          <w:rFonts w:ascii="宋体" w:hAnsi="宋体" w:eastAsia="宋体"/>
          <w:color w:val="0000FF"/>
          <w:w w:val="90"/>
          <w:sz w:val="15"/>
        </w:rPr>
        <w:t>6/j.plantsci.2006.05.007</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4"/>
          <w:tab w:val="left" w:pos="415"/>
        </w:tabs>
        <w:spacing w:before="0" w:after="0" w:line="252" w:lineRule="auto"/>
        <w:ind w:left="414" w:right="97" w:hanging="301"/>
        <w:jc w:val="left"/>
        <w:rPr>
          <w:rFonts w:ascii="宋体" w:hAnsi="宋体" w:eastAsia="宋体"/>
          <w:sz w:val="15"/>
        </w:rPr>
      </w:pPr>
      <w:r>
        <w:rPr>
          <w:rFonts w:ascii="宋体" w:hAnsi="宋体" w:eastAsia="宋体"/>
          <w:color w:val="131413"/>
          <w:w w:val="85"/>
          <w:sz w:val="15"/>
        </w:rPr>
        <w:t>Medina-Puche L，Tan H，多格拉V，Wu M，Rosas-Diaz T，Wang L，等.连接质膜和叶绿体并被病原体共同选择的防御通路.手机。2020;182(5):1109–24.</w:t>
      </w:r>
      <w:r>
        <w:fldChar w:fldCharType="begin"/>
      </w:r>
      <w:r>
        <w:instrText xml:space="preserve"> HYPERLINK "https://doi.org/10.1016/j.cell.2020.07.020" \h </w:instrText>
      </w:r>
      <w:r>
        <w:fldChar w:fldCharType="separate"/>
      </w:r>
      <w:r>
        <w:rPr>
          <w:rFonts w:ascii="宋体" w:hAnsi="宋体" w:eastAsia="宋体"/>
          <w:color w:val="0000FF"/>
          <w:w w:val="80"/>
          <w:sz w:val="15"/>
        </w:rPr>
        <w:t>https://doi.org/10.1016/j.cell.2020.</w:t>
      </w:r>
      <w:r>
        <w:rPr>
          <w:rFonts w:ascii="宋体" w:hAnsi="宋体" w:eastAsia="宋体"/>
          <w:color w:val="0000FF"/>
          <w:w w:val="80"/>
          <w:sz w:val="15"/>
        </w:rPr>
        <w:fldChar w:fldCharType="end"/>
      </w:r>
      <w:r>
        <w:fldChar w:fldCharType="begin"/>
      </w:r>
      <w:r>
        <w:instrText xml:space="preserve"> HYPERLINK "https://doi.org/10.1016/j.cell.2020.07.020" \h </w:instrText>
      </w:r>
      <w:r>
        <w:fldChar w:fldCharType="separate"/>
      </w:r>
      <w:r>
        <w:rPr>
          <w:rFonts w:ascii="宋体" w:hAnsi="宋体" w:eastAsia="宋体"/>
          <w:color w:val="0000FF"/>
          <w:w w:val="90"/>
          <w:sz w:val="15"/>
        </w:rPr>
        <w:t>07.020</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0" w:after="0" w:line="249" w:lineRule="auto"/>
        <w:ind w:left="414" w:right="80" w:hanging="301"/>
        <w:jc w:val="left"/>
        <w:rPr>
          <w:rFonts w:ascii="宋体" w:hAnsi="宋体" w:eastAsia="宋体"/>
          <w:sz w:val="15"/>
        </w:rPr>
      </w:pPr>
      <w:r>
        <w:rPr>
          <w:rFonts w:ascii="宋体" w:hAnsi="宋体" w:eastAsia="宋体"/>
          <w:color w:val="131413"/>
          <w:w w:val="80"/>
          <w:sz w:val="15"/>
        </w:rPr>
        <w:t>Llorente B，Torres-Montilla S，莫雷利L，Florez-更纱I，Matus JT，埃斯克罗M，等。叶片叶绿体向富含类胡萝卜素质体的合成转化揭示了天然质体发育的机理基础。美国国家科学院学报2020；117(35):21796–803.</w:t>
      </w:r>
      <w:r>
        <w:fldChar w:fldCharType="begin"/>
      </w:r>
      <w:r>
        <w:instrText xml:space="preserve"> HYPERLINK "https://doi.org/10.1073/pnas.2004405117" \h </w:instrText>
      </w:r>
      <w:r>
        <w:fldChar w:fldCharType="separate"/>
      </w:r>
      <w:r>
        <w:rPr>
          <w:rFonts w:ascii="宋体" w:hAnsi="宋体" w:eastAsia="宋体"/>
          <w:color w:val="0000FF"/>
          <w:w w:val="80"/>
          <w:sz w:val="15"/>
        </w:rPr>
        <w:t>https://doi.org/10.1073/pnas.20044</w:t>
      </w:r>
      <w:r>
        <w:rPr>
          <w:rFonts w:ascii="宋体" w:hAnsi="宋体" w:eastAsia="宋体"/>
          <w:color w:val="0000FF"/>
          <w:w w:val="80"/>
          <w:sz w:val="15"/>
        </w:rPr>
        <w:fldChar w:fldCharType="end"/>
      </w:r>
      <w:r>
        <w:fldChar w:fldCharType="begin"/>
      </w:r>
      <w:r>
        <w:instrText xml:space="preserve"> HYPERLINK "https://doi.org/10.1073/pnas.2004405117" \h </w:instrText>
      </w:r>
      <w:r>
        <w:fldChar w:fldCharType="separate"/>
      </w:r>
      <w:r>
        <w:rPr>
          <w:rFonts w:ascii="宋体" w:hAnsi="宋体" w:eastAsia="宋体"/>
          <w:color w:val="0000FF"/>
          <w:w w:val="90"/>
          <w:sz w:val="15"/>
        </w:rPr>
        <w:t>05117</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0" w:after="0" w:line="252" w:lineRule="auto"/>
        <w:ind w:left="414" w:right="81" w:hanging="301"/>
        <w:jc w:val="left"/>
        <w:rPr>
          <w:rFonts w:ascii="宋体" w:hAnsi="宋体" w:eastAsia="宋体"/>
          <w:sz w:val="15"/>
        </w:rPr>
      </w:pPr>
      <w:r>
        <w:rPr>
          <w:rFonts w:ascii="宋体" w:hAnsi="宋体" w:eastAsia="宋体"/>
          <w:color w:val="131413"/>
          <w:w w:val="85"/>
          <w:sz w:val="15"/>
        </w:rPr>
        <w:t>Ruf S，Forner J，哈塞C，Kroop X，Seeger S，Schollbach L，等.可育移植拟南芥植物的高效生成.纳特植物。2019;5(3):282–9.</w:t>
      </w:r>
      <w:r>
        <w:fldChar w:fldCharType="begin"/>
      </w:r>
      <w:r>
        <w:instrText xml:space="preserve"> HYPERLINK "https://doi.org/10.1038/s41477-019-0359-2" \h </w:instrText>
      </w:r>
      <w:r>
        <w:fldChar w:fldCharType="separate"/>
      </w:r>
      <w:r>
        <w:rPr>
          <w:rFonts w:ascii="宋体" w:hAnsi="宋体" w:eastAsia="宋体"/>
          <w:color w:val="0000FF"/>
          <w:w w:val="85"/>
          <w:sz w:val="15"/>
        </w:rPr>
        <w:t>https://doi.org/10.1038/s41477-019-0359-2</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5"/>
        </w:tabs>
        <w:spacing w:before="0" w:after="0" w:line="252" w:lineRule="auto"/>
        <w:ind w:left="414" w:right="164" w:hanging="301"/>
        <w:jc w:val="left"/>
        <w:rPr>
          <w:rFonts w:ascii="宋体" w:hAnsi="宋体" w:eastAsia="宋体"/>
          <w:sz w:val="15"/>
        </w:rPr>
      </w:pPr>
      <w:r>
        <w:rPr>
          <w:rFonts w:ascii="宋体" w:hAnsi="宋体" w:eastAsia="宋体"/>
          <w:color w:val="131413"/>
          <w:w w:val="80"/>
          <w:sz w:val="15"/>
        </w:rPr>
        <w:t>Jansen RK，Raubeson LA，Boore JL，DePamphilis CW，Chumley TW，Haberle RC，等.获取和分析叶绿体全基因组序列的方法.方法酶法。2005;395:348–84.</w:t>
      </w:r>
      <w:r>
        <w:fldChar w:fldCharType="begin"/>
      </w:r>
      <w:r>
        <w:instrText xml:space="preserve"> HYPERLINK "https://doi.org/10.1016/S0076-6879(05)95020-9" \h </w:instrText>
      </w:r>
      <w:r>
        <w:fldChar w:fldCharType="separate"/>
      </w:r>
      <w:r>
        <w:rPr>
          <w:rFonts w:ascii="宋体" w:hAnsi="宋体" w:eastAsia="宋体"/>
          <w:color w:val="0000FF"/>
          <w:w w:val="85"/>
          <w:sz w:val="15"/>
        </w:rPr>
        <w:t>https://doi.org/10.1016/</w:t>
      </w:r>
      <w:r>
        <w:rPr>
          <w:rFonts w:ascii="宋体" w:hAnsi="宋体" w:eastAsia="宋体"/>
          <w:color w:val="0000FF"/>
          <w:w w:val="85"/>
          <w:sz w:val="15"/>
        </w:rPr>
        <w:fldChar w:fldCharType="end"/>
      </w:r>
      <w:r>
        <w:fldChar w:fldCharType="begin"/>
      </w:r>
      <w:r>
        <w:instrText xml:space="preserve"> HYPERLINK "https://doi.org/10.1016/S0076-6879(05)95020-9" \h </w:instrText>
      </w:r>
      <w:r>
        <w:fldChar w:fldCharType="separate"/>
      </w:r>
      <w:r>
        <w:rPr>
          <w:rFonts w:ascii="宋体" w:hAnsi="宋体" w:eastAsia="宋体"/>
          <w:color w:val="0000FF"/>
          <w:w w:val="90"/>
          <w:sz w:val="15"/>
        </w:rPr>
        <w:t>S0076-6879(05)95020-9</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0" w:after="0" w:line="252" w:lineRule="auto"/>
        <w:ind w:left="414" w:right="126" w:hanging="301"/>
        <w:jc w:val="left"/>
        <w:rPr>
          <w:rFonts w:ascii="宋体" w:hAnsi="宋体" w:eastAsia="宋体"/>
          <w:sz w:val="15"/>
        </w:rPr>
      </w:pPr>
      <w:r>
        <w:rPr>
          <w:rFonts w:ascii="宋体" w:hAnsi="宋体" w:eastAsia="宋体"/>
          <w:color w:val="131413"/>
          <w:w w:val="85"/>
          <w:sz w:val="15"/>
        </w:rPr>
        <w:t>帕尔默·JD。叶绿体基因组的比较组织。Annu Rev Genet。1985;19(1):325–54.</w:t>
      </w:r>
      <w:r>
        <w:fldChar w:fldCharType="begin"/>
      </w:r>
      <w:r>
        <w:instrText xml:space="preserve"> HYPERLINK "https://doi.org/10.1146/annurev.ge.19.120185.001545" \h </w:instrText>
      </w:r>
      <w:r>
        <w:fldChar w:fldCharType="separate"/>
      </w:r>
      <w:r>
        <w:rPr>
          <w:rFonts w:ascii="宋体" w:hAnsi="宋体" w:eastAsia="宋体"/>
          <w:color w:val="0000FF"/>
          <w:w w:val="80"/>
          <w:sz w:val="15"/>
        </w:rPr>
        <w:t>https://doi.org/10.1146/annurev.ge.19.120185.001</w:t>
      </w:r>
      <w:r>
        <w:rPr>
          <w:rFonts w:ascii="宋体" w:hAnsi="宋体" w:eastAsia="宋体"/>
          <w:color w:val="0000FF"/>
          <w:w w:val="80"/>
          <w:sz w:val="15"/>
        </w:rPr>
        <w:fldChar w:fldCharType="end"/>
      </w:r>
      <w:r>
        <w:fldChar w:fldCharType="begin"/>
      </w:r>
      <w:r>
        <w:instrText xml:space="preserve"> HYPERLINK "https://doi.org/10.1146/annurev.ge.19.120185.001545" \h </w:instrText>
      </w:r>
      <w:r>
        <w:fldChar w:fldCharType="separate"/>
      </w:r>
      <w:r>
        <w:rPr>
          <w:rFonts w:ascii="宋体" w:hAnsi="宋体" w:eastAsia="宋体"/>
          <w:color w:val="0000FF"/>
          <w:w w:val="95"/>
          <w:sz w:val="15"/>
        </w:rPr>
        <w:t>545</w:t>
      </w:r>
      <w:r>
        <w:rPr>
          <w:rFonts w:ascii="宋体" w:hAnsi="宋体" w:eastAsia="宋体"/>
          <w:color w:val="0000FF"/>
          <w:w w:val="95"/>
          <w:sz w:val="15"/>
        </w:rPr>
        <w:fldChar w:fldCharType="end"/>
      </w:r>
      <w:r>
        <w:rPr>
          <w:rFonts w:ascii="宋体" w:hAnsi="宋体" w:eastAsia="宋体"/>
          <w:color w:val="131413"/>
          <w:w w:val="95"/>
          <w:sz w:val="15"/>
        </w:rPr>
        <w:t>。</w:t>
      </w:r>
    </w:p>
    <w:p>
      <w:pPr>
        <w:spacing w:before="3" w:line="240" w:lineRule="auto"/>
        <w:rPr>
          <w:rFonts w:ascii="宋体" w:hAnsi="宋体" w:eastAsia="宋体"/>
          <w:sz w:val="22"/>
        </w:rPr>
      </w:pPr>
      <w:r>
        <w:rPr>
          <w:rFonts w:ascii="宋体" w:hAnsi="宋体" w:eastAsia="宋体"/>
        </w:rPr>
        <w:br w:type="column"/>
      </w:r>
    </w:p>
    <w:p>
      <w:pPr>
        <w:pStyle w:val="9"/>
        <w:numPr>
          <w:ilvl w:val="0"/>
          <w:numId w:val="1"/>
        </w:numPr>
        <w:tabs>
          <w:tab w:val="left" w:pos="415"/>
        </w:tabs>
        <w:spacing w:before="0" w:after="0" w:line="249" w:lineRule="auto"/>
        <w:ind w:left="414" w:right="195" w:hanging="301"/>
        <w:jc w:val="both"/>
        <w:rPr>
          <w:rFonts w:ascii="宋体" w:hAnsi="宋体" w:eastAsia="宋体"/>
          <w:sz w:val="15"/>
        </w:rPr>
      </w:pPr>
      <w:r>
        <w:rPr>
          <w:rFonts w:ascii="宋体" w:hAnsi="宋体" w:eastAsia="宋体"/>
          <w:color w:val="131413"/>
          <w:w w:val="80"/>
          <w:sz w:val="15"/>
        </w:rPr>
        <w:t>克莱格MT，高特BS，学习GJ，莫顿BR。叶绿体DNA进化的速率和模式。美国国家科学院学报，1994；91(15):6795–801.</w:t>
      </w:r>
      <w:r>
        <w:fldChar w:fldCharType="begin"/>
      </w:r>
      <w:r>
        <w:instrText xml:space="preserve"> HYPERLINK "https://doi.org/10.1073/pnas.91.15.6795" \h </w:instrText>
      </w:r>
      <w:r>
        <w:fldChar w:fldCharType="separate"/>
      </w:r>
      <w:r>
        <w:rPr>
          <w:rFonts w:ascii="宋体" w:hAnsi="宋体" w:eastAsia="宋体"/>
          <w:color w:val="0000FF"/>
          <w:w w:val="80"/>
          <w:sz w:val="15"/>
        </w:rPr>
        <w:t>https://doi.</w:t>
      </w:r>
      <w:r>
        <w:rPr>
          <w:rFonts w:ascii="宋体" w:hAnsi="宋体" w:eastAsia="宋体"/>
          <w:color w:val="0000FF"/>
          <w:w w:val="80"/>
          <w:sz w:val="15"/>
        </w:rPr>
        <w:fldChar w:fldCharType="end"/>
      </w:r>
      <w:r>
        <w:fldChar w:fldCharType="begin"/>
      </w:r>
      <w:r>
        <w:instrText xml:space="preserve"> HYPERLINK "https://doi.org/10.1073/pnas.91.15.6795" \h </w:instrText>
      </w:r>
      <w:r>
        <w:fldChar w:fldCharType="separate"/>
      </w:r>
      <w:r>
        <w:rPr>
          <w:rFonts w:ascii="宋体" w:hAnsi="宋体" w:eastAsia="宋体"/>
          <w:color w:val="0000FF"/>
          <w:w w:val="90"/>
          <w:sz w:val="15"/>
        </w:rPr>
        <w:t>org/10.1073/pnas.91.15.6795</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6" w:after="0" w:line="249" w:lineRule="auto"/>
        <w:ind w:left="414" w:right="368" w:hanging="301"/>
        <w:jc w:val="left"/>
        <w:rPr>
          <w:rFonts w:ascii="宋体" w:hAnsi="宋体" w:eastAsia="宋体"/>
          <w:sz w:val="15"/>
        </w:rPr>
      </w:pPr>
      <w:r>
        <w:rPr>
          <w:rFonts w:ascii="宋体" w:hAnsi="宋体" w:eastAsia="宋体"/>
          <w:color w:val="131413"/>
          <w:w w:val="85"/>
          <w:sz w:val="15"/>
        </w:rPr>
        <w:t>Magdy M，Ou L，Yu H，Chen R，Zhou Y，Hassan H，等.泛质体方法可用于评估栽培辣椒物种的遗传变异.霍蒂奇雷斯-英格兰。2019;6(1).</w:t>
      </w:r>
      <w:r>
        <w:fldChar w:fldCharType="begin"/>
      </w:r>
      <w:r>
        <w:instrText xml:space="preserve"> HYPERLINK "https://doi.org/10.1038/s41438-019-0191-x" \h </w:instrText>
      </w:r>
      <w:r>
        <w:fldChar w:fldCharType="separate"/>
      </w:r>
      <w:r>
        <w:rPr>
          <w:rFonts w:ascii="宋体" w:hAnsi="宋体" w:eastAsia="宋体"/>
          <w:color w:val="0000FF"/>
          <w:w w:val="80"/>
          <w:sz w:val="15"/>
        </w:rPr>
        <w:t>https://doi.org/10.1038/</w:t>
      </w:r>
      <w:r>
        <w:rPr>
          <w:rFonts w:ascii="宋体" w:hAnsi="宋体" w:eastAsia="宋体"/>
          <w:color w:val="0000FF"/>
          <w:w w:val="80"/>
          <w:sz w:val="15"/>
        </w:rPr>
        <w:fldChar w:fldCharType="end"/>
      </w:r>
      <w:r>
        <w:fldChar w:fldCharType="begin"/>
      </w:r>
      <w:r>
        <w:instrText xml:space="preserve"> HYPERLINK "https://doi.org/10.1038/s41438-019-0191-x" \h </w:instrText>
      </w:r>
      <w:r>
        <w:fldChar w:fldCharType="separate"/>
      </w:r>
      <w:r>
        <w:rPr>
          <w:rFonts w:ascii="宋体" w:hAnsi="宋体" w:eastAsia="宋体"/>
          <w:color w:val="0000FF"/>
          <w:w w:val="90"/>
          <w:sz w:val="15"/>
        </w:rPr>
        <w:t>s41438-019-0191-x</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8" w:after="0" w:line="249" w:lineRule="auto"/>
        <w:ind w:left="414" w:right="251" w:hanging="301"/>
        <w:jc w:val="left"/>
        <w:rPr>
          <w:rFonts w:ascii="宋体" w:hAnsi="宋体" w:eastAsia="宋体"/>
          <w:sz w:val="15"/>
        </w:rPr>
      </w:pPr>
      <w:r>
        <w:rPr>
          <w:rFonts w:ascii="宋体" w:hAnsi="宋体" w:eastAsia="宋体"/>
          <w:color w:val="131413"/>
          <w:w w:val="80"/>
          <w:sz w:val="15"/>
        </w:rPr>
        <w:t>Carbonell-Caballero J，Alonso R，ibanez V，特洛尔J，Talon M，Dopazo J .对34个叶绿体基因组的系统发育分析阐明了柑橘属野生种和家养种之间的关系。Mol Biol Evol。2015;32(8):2015–35.</w:t>
      </w:r>
      <w:r>
        <w:fldChar w:fldCharType="begin"/>
      </w:r>
      <w:r>
        <w:instrText xml:space="preserve"> HYPERLINK "https://doi.org/10.1093/molbev/msv082" \h </w:instrText>
      </w:r>
      <w:r>
        <w:fldChar w:fldCharType="separate"/>
      </w:r>
      <w:r>
        <w:rPr>
          <w:rFonts w:ascii="宋体" w:hAnsi="宋体" w:eastAsia="宋体"/>
          <w:color w:val="0000FF"/>
          <w:w w:val="85"/>
          <w:sz w:val="15"/>
        </w:rPr>
        <w:t>https://doi.org/10.1093/molbev/msv082</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5"/>
        </w:tabs>
        <w:spacing w:before="7" w:after="0" w:line="249" w:lineRule="auto"/>
        <w:ind w:left="414" w:right="152" w:hanging="301"/>
        <w:jc w:val="left"/>
        <w:rPr>
          <w:rFonts w:ascii="宋体" w:hAnsi="宋体" w:eastAsia="宋体"/>
          <w:sz w:val="15"/>
        </w:rPr>
      </w:pPr>
      <w:r>
        <w:rPr>
          <w:rFonts w:ascii="宋体" w:hAnsi="宋体" w:eastAsia="宋体"/>
          <w:color w:val="131413"/>
          <w:w w:val="80"/>
          <w:sz w:val="15"/>
        </w:rPr>
        <w:t>张x，孙y，Landis JB，Lv Z，Shen J，Zhang H，等.龙胆属(龙胆科)质体系统发育研究:广泛的基因树不一致性及其与质体基因进化速率异质性的关系.BMC Plant Biol。2020;20(1).</w:t>
      </w:r>
      <w:r>
        <w:fldChar w:fldCharType="begin"/>
      </w:r>
      <w:r>
        <w:instrText xml:space="preserve"> HYPERLINK "https://doi.org/10.1186/s12870-020-02518-w" \h </w:instrText>
      </w:r>
      <w:r>
        <w:fldChar w:fldCharType="separate"/>
      </w:r>
      <w:r>
        <w:rPr>
          <w:rFonts w:ascii="宋体" w:hAnsi="宋体" w:eastAsia="宋体"/>
          <w:color w:val="0000FF"/>
          <w:w w:val="94"/>
          <w:sz w:val="15"/>
        </w:rPr>
        <w:t>https://doi.org/10.1186/s12870-020-02518-w</w:t>
      </w:r>
      <w:r>
        <w:rPr>
          <w:rFonts w:ascii="宋体" w:hAnsi="宋体" w:eastAsia="宋体"/>
          <w:color w:val="0000FF"/>
          <w:w w:val="94"/>
          <w:sz w:val="15"/>
        </w:rPr>
        <w:fldChar w:fldCharType="end"/>
      </w:r>
      <w:r>
        <w:rPr>
          <w:rFonts w:ascii="宋体" w:hAnsi="宋体" w:eastAsia="宋体"/>
          <w:color w:val="131413"/>
          <w:w w:val="56"/>
          <w:sz w:val="15"/>
        </w:rPr>
        <w:t>。</w:t>
      </w:r>
    </w:p>
    <w:p>
      <w:pPr>
        <w:pStyle w:val="9"/>
        <w:numPr>
          <w:ilvl w:val="0"/>
          <w:numId w:val="1"/>
        </w:numPr>
        <w:tabs>
          <w:tab w:val="left" w:pos="415"/>
        </w:tabs>
        <w:spacing w:before="7" w:after="0" w:line="252" w:lineRule="auto"/>
        <w:ind w:left="414" w:right="233" w:hanging="301"/>
        <w:jc w:val="left"/>
        <w:rPr>
          <w:rFonts w:ascii="宋体" w:hAnsi="宋体" w:eastAsia="宋体"/>
          <w:sz w:val="15"/>
        </w:rPr>
      </w:pPr>
      <w:r>
        <w:rPr>
          <w:rFonts w:ascii="宋体" w:hAnsi="宋体" w:eastAsia="宋体"/>
          <w:color w:val="131413"/>
          <w:w w:val="85"/>
          <w:sz w:val="15"/>
        </w:rPr>
        <w:t>段海，郭杰，宣立，王z，李明，尹勇，等.落羽杉属植物叶绿体基因组的比较研究.BMC基因组公司。2020;21(1).</w:t>
      </w:r>
      <w:r>
        <w:fldChar w:fldCharType="begin"/>
      </w:r>
      <w:r>
        <w:instrText xml:space="preserve"> HYPERLINK "https://doi.org/10.1186/s12864-020-6532-1" \h </w:instrText>
      </w:r>
      <w:r>
        <w:fldChar w:fldCharType="separate"/>
      </w:r>
      <w:r>
        <w:rPr>
          <w:rFonts w:ascii="宋体" w:hAnsi="宋体" w:eastAsia="宋体"/>
          <w:color w:val="0000FF"/>
          <w:w w:val="85"/>
          <w:sz w:val="15"/>
        </w:rPr>
        <w:t>https://doi.</w:t>
      </w:r>
      <w:r>
        <w:rPr>
          <w:rFonts w:ascii="宋体" w:hAnsi="宋体" w:eastAsia="宋体"/>
          <w:color w:val="0000FF"/>
          <w:w w:val="85"/>
          <w:sz w:val="15"/>
        </w:rPr>
        <w:fldChar w:fldCharType="end"/>
      </w:r>
      <w:r>
        <w:fldChar w:fldCharType="begin"/>
      </w:r>
      <w:r>
        <w:instrText xml:space="preserve"> HYPERLINK "https://doi.org/10.1186/s12864-020-6532-1" \h </w:instrText>
      </w:r>
      <w:r>
        <w:fldChar w:fldCharType="separate"/>
      </w:r>
      <w:r>
        <w:rPr>
          <w:rFonts w:ascii="宋体" w:hAnsi="宋体" w:eastAsia="宋体"/>
          <w:color w:val="0000FF"/>
          <w:w w:val="90"/>
          <w:sz w:val="15"/>
        </w:rPr>
        <w:t>org/10.1186/s12864-020-6532-1</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2" w:after="0" w:line="240" w:lineRule="auto"/>
        <w:ind w:left="414" w:right="0" w:hanging="302"/>
        <w:jc w:val="left"/>
        <w:rPr>
          <w:rFonts w:ascii="宋体" w:hAnsi="宋体" w:eastAsia="宋体"/>
          <w:sz w:val="15"/>
        </w:rPr>
      </w:pPr>
      <w:r>
        <w:rPr>
          <w:rFonts w:ascii="宋体" w:hAnsi="宋体" w:eastAsia="宋体"/>
          <w:color w:val="131413"/>
          <w:w w:val="85"/>
          <w:sz w:val="15"/>
        </w:rPr>
        <w:t>粮农组织。</w:t>
      </w:r>
      <w:r>
        <w:fldChar w:fldCharType="begin"/>
      </w:r>
      <w:r>
        <w:instrText xml:space="preserve"> HYPERLINK "http://www.fao.org/faostat/en/%23data" \h </w:instrText>
      </w:r>
      <w:r>
        <w:fldChar w:fldCharType="separate"/>
      </w:r>
      <w:r>
        <w:rPr>
          <w:rFonts w:ascii="宋体" w:hAnsi="宋体" w:eastAsia="宋体"/>
          <w:color w:val="0000FF"/>
          <w:w w:val="85"/>
          <w:sz w:val="15"/>
        </w:rPr>
        <w:t>http://www.fao.org/faostat/en/#data</w:t>
      </w:r>
      <w:r>
        <w:rPr>
          <w:rFonts w:ascii="宋体" w:hAnsi="宋体" w:eastAsia="宋体"/>
          <w:color w:val="0000FF"/>
          <w:w w:val="85"/>
          <w:sz w:val="15"/>
        </w:rPr>
        <w:fldChar w:fldCharType="end"/>
      </w:r>
      <w:r>
        <w:rPr>
          <w:rFonts w:ascii="宋体" w:hAnsi="宋体" w:eastAsia="宋体"/>
          <w:color w:val="131413"/>
          <w:w w:val="85"/>
          <w:sz w:val="15"/>
        </w:rPr>
        <w:t>。2019年访问。</w:t>
      </w:r>
    </w:p>
    <w:p>
      <w:pPr>
        <w:pStyle w:val="9"/>
        <w:numPr>
          <w:ilvl w:val="0"/>
          <w:numId w:val="1"/>
        </w:numPr>
        <w:tabs>
          <w:tab w:val="left" w:pos="415"/>
        </w:tabs>
        <w:spacing w:before="13" w:after="0" w:line="249" w:lineRule="auto"/>
        <w:ind w:left="414" w:right="249" w:hanging="301"/>
        <w:jc w:val="left"/>
        <w:rPr>
          <w:rFonts w:ascii="宋体" w:hAnsi="宋体" w:eastAsia="宋体"/>
          <w:sz w:val="15"/>
        </w:rPr>
      </w:pPr>
      <w:r>
        <w:rPr>
          <w:rFonts w:ascii="宋体" w:hAnsi="宋体" w:eastAsia="宋体"/>
          <w:color w:val="131413"/>
          <w:w w:val="80"/>
          <w:sz w:val="15"/>
        </w:rPr>
        <w:t>苏伟，王l，雷杰，柴s，刘勇，杨勇，等.基于特定长度扩增片段测序的甘薯群体结构和遗传多样性全基因组评估及核心种质资源的开发(SLAF)。PLoS One。2017;12(2):e172066。</w:t>
      </w:r>
    </w:p>
    <w:p>
      <w:pPr>
        <w:pStyle w:val="9"/>
        <w:numPr>
          <w:ilvl w:val="0"/>
          <w:numId w:val="1"/>
        </w:numPr>
        <w:tabs>
          <w:tab w:val="left" w:pos="415"/>
        </w:tabs>
        <w:spacing w:before="8" w:after="0" w:line="249" w:lineRule="auto"/>
        <w:ind w:left="414" w:right="319" w:hanging="301"/>
        <w:jc w:val="left"/>
        <w:rPr>
          <w:rFonts w:ascii="宋体" w:hAnsi="宋体" w:eastAsia="宋体"/>
          <w:sz w:val="15"/>
        </w:rPr>
      </w:pPr>
      <w:r>
        <w:rPr>
          <w:rFonts w:ascii="宋体" w:hAnsi="宋体" w:eastAsia="宋体"/>
          <w:color w:val="131413"/>
          <w:w w:val="85"/>
          <w:sz w:val="15"/>
        </w:rPr>
        <w:t>刘d，赵n，翟h，俞x，解q，王l，等.中国主要</w:t>
      </w:r>
      <w:r>
        <w:rPr>
          <w:rFonts w:hint="eastAsia" w:ascii="宋体" w:hAnsi="宋体" w:eastAsia="宋体"/>
          <w:color w:val="131413"/>
          <w:w w:val="85"/>
          <w:sz w:val="15"/>
          <w:lang w:eastAsia="zh-CN"/>
        </w:rPr>
        <w:t>甘薯栽培种</w:t>
      </w:r>
      <w:r>
        <w:rPr>
          <w:rFonts w:ascii="宋体" w:hAnsi="宋体" w:eastAsia="宋体"/>
          <w:color w:val="131413"/>
          <w:w w:val="85"/>
          <w:sz w:val="15"/>
        </w:rPr>
        <w:t>AFLP指纹图谱及遗传多样性研究。J Integr Agric。2012;11(9):1424–33.</w:t>
      </w:r>
      <w:r>
        <w:fldChar w:fldCharType="begin"/>
      </w:r>
      <w:r>
        <w:instrText xml:space="preserve"> HYPERLINK "https://doi.org/10.1016/S2095-3119(12)60142-7" \h </w:instrText>
      </w:r>
      <w:r>
        <w:fldChar w:fldCharType="separate"/>
      </w:r>
      <w:r>
        <w:rPr>
          <w:rFonts w:ascii="宋体" w:hAnsi="宋体" w:eastAsia="宋体"/>
          <w:color w:val="0000FF"/>
          <w:w w:val="80"/>
          <w:sz w:val="15"/>
        </w:rPr>
        <w:t>https://doi.org/10.1016/S2095-3119(12)60142-7</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6" w:after="0" w:line="252" w:lineRule="auto"/>
        <w:ind w:left="414" w:right="155" w:hanging="301"/>
        <w:jc w:val="left"/>
        <w:rPr>
          <w:rFonts w:ascii="宋体" w:hAnsi="宋体" w:eastAsia="宋体"/>
          <w:sz w:val="15"/>
        </w:rPr>
      </w:pPr>
      <w:r>
        <w:rPr>
          <w:rFonts w:ascii="宋体" w:hAnsi="宋体" w:eastAsia="宋体"/>
          <w:color w:val="131413"/>
          <w:w w:val="75"/>
          <w:sz w:val="15"/>
        </w:rPr>
        <w:t>巴西甘薯的遗传多样性。，茄科，旋花科)地方品种。Genet Mol Biol。2008;31(3):725–33.</w:t>
      </w:r>
      <w:r>
        <w:fldChar w:fldCharType="begin"/>
      </w:r>
      <w:r>
        <w:instrText xml:space="preserve"> HYPERLINK "https://doi.org/10.1590/S1415-47572008000400020" \h </w:instrText>
      </w:r>
      <w:r>
        <w:fldChar w:fldCharType="separate"/>
      </w:r>
      <w:r>
        <w:rPr>
          <w:rFonts w:ascii="宋体" w:hAnsi="宋体" w:eastAsia="宋体"/>
          <w:color w:val="0000FF"/>
          <w:w w:val="94"/>
          <w:sz w:val="15"/>
        </w:rPr>
        <w:t>https://doi.org/10.1590/S1415-47572008000400020</w:t>
      </w:r>
      <w:r>
        <w:rPr>
          <w:rFonts w:ascii="宋体" w:hAnsi="宋体" w:eastAsia="宋体"/>
          <w:color w:val="0000FF"/>
          <w:w w:val="94"/>
          <w:sz w:val="15"/>
        </w:rPr>
        <w:fldChar w:fldCharType="end"/>
      </w:r>
      <w:r>
        <w:rPr>
          <w:rFonts w:ascii="宋体" w:hAnsi="宋体" w:eastAsia="宋体"/>
          <w:color w:val="131413"/>
          <w:w w:val="56"/>
          <w:sz w:val="15"/>
        </w:rPr>
        <w:t>。</w:t>
      </w:r>
    </w:p>
    <w:p>
      <w:pPr>
        <w:pStyle w:val="9"/>
        <w:numPr>
          <w:ilvl w:val="0"/>
          <w:numId w:val="1"/>
        </w:numPr>
        <w:tabs>
          <w:tab w:val="left" w:pos="415"/>
        </w:tabs>
        <w:spacing w:before="1" w:after="0" w:line="249" w:lineRule="auto"/>
        <w:ind w:left="414" w:right="359" w:hanging="301"/>
        <w:jc w:val="left"/>
        <w:rPr>
          <w:rFonts w:ascii="宋体" w:hAnsi="宋体" w:eastAsia="宋体"/>
          <w:sz w:val="15"/>
        </w:rPr>
      </w:pPr>
      <w:r>
        <w:rPr>
          <w:rFonts w:ascii="宋体" w:hAnsi="宋体" w:eastAsia="宋体"/>
          <w:color w:val="131413"/>
          <w:w w:val="80"/>
          <w:sz w:val="15"/>
        </w:rPr>
        <w:t>Wadl PA，Olukolu BA，Branham SE，Jarret RL，Yencho GC，Jackson DM。利用GBSpoly获得的USDA甘薯种质资源的遗传多样性和群体结构。前线工厂科学。2018;9.</w:t>
      </w:r>
      <w:r>
        <w:fldChar w:fldCharType="begin"/>
      </w:r>
      <w:r>
        <w:instrText xml:space="preserve"> HYPERLINK "https://doi.org/10.3389/fpls.2018.01166" \h </w:instrText>
      </w:r>
      <w:r>
        <w:fldChar w:fldCharType="separate"/>
      </w:r>
      <w:r>
        <w:rPr>
          <w:rFonts w:ascii="宋体" w:hAnsi="宋体" w:eastAsia="宋体"/>
          <w:color w:val="0000FF"/>
          <w:w w:val="95"/>
          <w:sz w:val="15"/>
        </w:rPr>
        <w:t>https://doi.org/10.3389/fpls.2018.01166</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7" w:after="0" w:line="252" w:lineRule="auto"/>
        <w:ind w:left="414" w:right="385" w:hanging="301"/>
        <w:jc w:val="left"/>
        <w:rPr>
          <w:rFonts w:ascii="宋体" w:hAnsi="宋体" w:eastAsia="宋体"/>
          <w:sz w:val="15"/>
        </w:rPr>
      </w:pPr>
      <w:r>
        <w:rPr>
          <w:rFonts w:ascii="宋体" w:hAnsi="宋体" w:eastAsia="宋体"/>
          <w:color w:val="131413"/>
          <w:w w:val="85"/>
          <w:sz w:val="15"/>
        </w:rPr>
        <w:t>r包映射工具。</w:t>
      </w:r>
      <w:r>
        <w:fldChar w:fldCharType="begin"/>
      </w:r>
      <w:r>
        <w:instrText xml:space="preserve"> HYPERLINK "https://cran.r-project.org/web/packages/maptools/index.html" \h </w:instrText>
      </w:r>
      <w:r>
        <w:fldChar w:fldCharType="separate"/>
      </w:r>
      <w:r>
        <w:rPr>
          <w:rFonts w:ascii="宋体" w:hAnsi="宋体" w:eastAsia="宋体"/>
          <w:color w:val="0000FF"/>
          <w:w w:val="85"/>
          <w:sz w:val="15"/>
        </w:rPr>
        <w:t>https://cran.r-project.org/web/packages/maptools/</w:t>
      </w:r>
      <w:r>
        <w:rPr>
          <w:rFonts w:ascii="宋体" w:hAnsi="宋体" w:eastAsia="宋体"/>
          <w:color w:val="0000FF"/>
          <w:w w:val="85"/>
          <w:sz w:val="15"/>
        </w:rPr>
        <w:fldChar w:fldCharType="end"/>
      </w:r>
      <w:r>
        <w:fldChar w:fldCharType="begin"/>
      </w:r>
      <w:r>
        <w:instrText xml:space="preserve"> HYPERLINK "https://cran.r-project.org/web/packages/maptools/index.html" \h </w:instrText>
      </w:r>
      <w:r>
        <w:fldChar w:fldCharType="separate"/>
      </w:r>
      <w:r>
        <w:rPr>
          <w:rFonts w:ascii="宋体" w:hAnsi="宋体" w:eastAsia="宋体"/>
          <w:color w:val="0000FF"/>
          <w:w w:val="95"/>
          <w:sz w:val="15"/>
        </w:rPr>
        <w:t>index.html</w:t>
      </w:r>
      <w:r>
        <w:rPr>
          <w:rFonts w:ascii="宋体" w:hAnsi="宋体" w:eastAsia="宋体"/>
          <w:color w:val="0000FF"/>
          <w:w w:val="95"/>
          <w:sz w:val="15"/>
        </w:rPr>
        <w:fldChar w:fldCharType="end"/>
      </w:r>
      <w:r>
        <w:rPr>
          <w:rFonts w:ascii="宋体" w:hAnsi="宋体" w:eastAsia="宋体"/>
          <w:color w:val="131413"/>
          <w:w w:val="95"/>
          <w:sz w:val="15"/>
        </w:rPr>
        <w:t>。2020年10月15日访问。</w:t>
      </w:r>
    </w:p>
    <w:p>
      <w:pPr>
        <w:pStyle w:val="9"/>
        <w:numPr>
          <w:ilvl w:val="0"/>
          <w:numId w:val="1"/>
        </w:numPr>
        <w:tabs>
          <w:tab w:val="left" w:pos="415"/>
        </w:tabs>
        <w:spacing w:before="3" w:after="0" w:line="252" w:lineRule="auto"/>
        <w:ind w:left="414" w:right="207" w:hanging="301"/>
        <w:jc w:val="left"/>
        <w:rPr>
          <w:rFonts w:ascii="宋体" w:hAnsi="宋体" w:eastAsia="宋体"/>
          <w:sz w:val="15"/>
        </w:rPr>
      </w:pPr>
      <w:r>
        <w:rPr>
          <w:rFonts w:ascii="宋体" w:hAnsi="宋体" w:eastAsia="宋体"/>
          <w:color w:val="131413"/>
          <w:w w:val="85"/>
          <w:sz w:val="15"/>
        </w:rPr>
        <w:t>r包地图。</w:t>
      </w:r>
      <w:r>
        <w:fldChar w:fldCharType="begin"/>
      </w:r>
      <w:r>
        <w:instrText xml:space="preserve"> HYPERLINK "https://cran.r-project.org/web/packages/maps/index.html" \h </w:instrText>
      </w:r>
      <w:r>
        <w:fldChar w:fldCharType="separate"/>
      </w:r>
      <w:r>
        <w:rPr>
          <w:rFonts w:ascii="宋体" w:hAnsi="宋体" w:eastAsia="宋体"/>
          <w:color w:val="0000FF"/>
          <w:w w:val="85"/>
          <w:sz w:val="15"/>
        </w:rPr>
        <w:t>https://cran.r-project.org/web/packages/maps/index.html</w:t>
      </w:r>
      <w:r>
        <w:rPr>
          <w:rFonts w:ascii="宋体" w:hAnsi="宋体" w:eastAsia="宋体"/>
          <w:color w:val="0000FF"/>
          <w:w w:val="85"/>
          <w:sz w:val="15"/>
        </w:rPr>
        <w:fldChar w:fldCharType="end"/>
      </w:r>
      <w:r>
        <w:rPr>
          <w:rFonts w:ascii="宋体" w:hAnsi="宋体" w:eastAsia="宋体"/>
          <w:color w:val="131413"/>
          <w:w w:val="85"/>
          <w:sz w:val="15"/>
        </w:rPr>
        <w:t>。2020年10月15日访问。</w:t>
      </w:r>
    </w:p>
    <w:p>
      <w:pPr>
        <w:pStyle w:val="9"/>
        <w:numPr>
          <w:ilvl w:val="0"/>
          <w:numId w:val="1"/>
        </w:numPr>
        <w:tabs>
          <w:tab w:val="left" w:pos="415"/>
        </w:tabs>
        <w:spacing w:before="3" w:after="0" w:line="252" w:lineRule="auto"/>
        <w:ind w:left="414" w:right="293" w:hanging="301"/>
        <w:jc w:val="left"/>
        <w:rPr>
          <w:rFonts w:ascii="宋体" w:hAnsi="宋体" w:eastAsia="宋体"/>
          <w:sz w:val="15"/>
        </w:rPr>
      </w:pPr>
      <w:r>
        <w:rPr>
          <w:rFonts w:ascii="宋体" w:hAnsi="宋体" w:eastAsia="宋体"/>
          <w:color w:val="131413"/>
          <w:w w:val="85"/>
          <w:sz w:val="15"/>
        </w:rPr>
        <w:t>r包ggmap。</w:t>
      </w:r>
      <w:r>
        <w:fldChar w:fldCharType="begin"/>
      </w:r>
      <w:r>
        <w:instrText xml:space="preserve"> HYPERLINK "https://cran.r-project.org/web/packages/ggmap/index.html" \h </w:instrText>
      </w:r>
      <w:r>
        <w:fldChar w:fldCharType="separate"/>
      </w:r>
      <w:r>
        <w:rPr>
          <w:rFonts w:ascii="宋体" w:hAnsi="宋体" w:eastAsia="宋体"/>
          <w:color w:val="0000FF"/>
          <w:w w:val="85"/>
          <w:sz w:val="15"/>
        </w:rPr>
        <w:t>https://cran.r-project.org/web/packages/ggmap/index.</w:t>
      </w:r>
      <w:r>
        <w:rPr>
          <w:rFonts w:ascii="宋体" w:hAnsi="宋体" w:eastAsia="宋体"/>
          <w:color w:val="0000FF"/>
          <w:w w:val="85"/>
          <w:sz w:val="15"/>
        </w:rPr>
        <w:fldChar w:fldCharType="end"/>
      </w:r>
      <w:r>
        <w:fldChar w:fldCharType="begin"/>
      </w:r>
      <w:r>
        <w:instrText xml:space="preserve"> HYPERLINK "https://cran.r-project.org/web/packages/ggmap/index.html" \h </w:instrText>
      </w:r>
      <w:r>
        <w:fldChar w:fldCharType="separate"/>
      </w:r>
      <w:r>
        <w:rPr>
          <w:rFonts w:ascii="宋体" w:hAnsi="宋体" w:eastAsia="宋体"/>
          <w:color w:val="0000FF"/>
          <w:w w:val="95"/>
          <w:sz w:val="15"/>
        </w:rPr>
        <w:t>html</w:t>
      </w:r>
      <w:r>
        <w:rPr>
          <w:rFonts w:ascii="宋体" w:hAnsi="宋体" w:eastAsia="宋体"/>
          <w:color w:val="0000FF"/>
          <w:w w:val="95"/>
          <w:sz w:val="15"/>
        </w:rPr>
        <w:fldChar w:fldCharType="end"/>
      </w:r>
      <w:r>
        <w:rPr>
          <w:rFonts w:ascii="宋体" w:hAnsi="宋体" w:eastAsia="宋体"/>
          <w:color w:val="131413"/>
          <w:w w:val="95"/>
          <w:sz w:val="15"/>
        </w:rPr>
        <w:t>。2020年10月15日访问。</w:t>
      </w:r>
    </w:p>
    <w:p>
      <w:pPr>
        <w:pStyle w:val="9"/>
        <w:numPr>
          <w:ilvl w:val="0"/>
          <w:numId w:val="1"/>
        </w:numPr>
        <w:tabs>
          <w:tab w:val="left" w:pos="415"/>
        </w:tabs>
        <w:spacing w:before="3" w:after="0" w:line="252" w:lineRule="auto"/>
        <w:ind w:left="414" w:right="442" w:hanging="301"/>
        <w:jc w:val="left"/>
        <w:rPr>
          <w:rFonts w:ascii="宋体" w:hAnsi="宋体" w:eastAsia="宋体"/>
          <w:sz w:val="15"/>
        </w:rPr>
      </w:pPr>
      <w:r>
        <w:rPr>
          <w:rFonts w:ascii="宋体" w:hAnsi="宋体" w:eastAsia="宋体"/>
          <w:color w:val="131413"/>
          <w:w w:val="85"/>
          <w:sz w:val="15"/>
        </w:rPr>
        <w:t>r包映射数据。</w:t>
      </w:r>
      <w:r>
        <w:fldChar w:fldCharType="begin"/>
      </w:r>
      <w:r>
        <w:instrText xml:space="preserve"> HYPERLINK "https://cran.r-project.org/web/packages/mapdata/index.html" \h </w:instrText>
      </w:r>
      <w:r>
        <w:fldChar w:fldCharType="separate"/>
      </w:r>
      <w:r>
        <w:rPr>
          <w:rFonts w:ascii="宋体" w:hAnsi="宋体" w:eastAsia="宋体"/>
          <w:color w:val="0000FF"/>
          <w:w w:val="85"/>
          <w:sz w:val="15"/>
        </w:rPr>
        <w:t>https://cran.r-project.org/web/packages/mapdata/</w:t>
      </w:r>
      <w:r>
        <w:rPr>
          <w:rFonts w:ascii="宋体" w:hAnsi="宋体" w:eastAsia="宋体"/>
          <w:color w:val="0000FF"/>
          <w:w w:val="85"/>
          <w:sz w:val="15"/>
        </w:rPr>
        <w:fldChar w:fldCharType="end"/>
      </w:r>
      <w:r>
        <w:fldChar w:fldCharType="begin"/>
      </w:r>
      <w:r>
        <w:instrText xml:space="preserve"> HYPERLINK "https://cran.r-project.org/web/packages/mapdata/index.html" \h </w:instrText>
      </w:r>
      <w:r>
        <w:fldChar w:fldCharType="separate"/>
      </w:r>
      <w:r>
        <w:rPr>
          <w:rFonts w:ascii="宋体" w:hAnsi="宋体" w:eastAsia="宋体"/>
          <w:color w:val="0000FF"/>
          <w:w w:val="90"/>
          <w:sz w:val="15"/>
        </w:rPr>
        <w:t>index.html</w:t>
      </w:r>
      <w:r>
        <w:rPr>
          <w:rFonts w:ascii="宋体" w:hAnsi="宋体" w:eastAsia="宋体"/>
          <w:color w:val="0000FF"/>
          <w:w w:val="90"/>
          <w:sz w:val="15"/>
        </w:rPr>
        <w:fldChar w:fldCharType="end"/>
      </w:r>
      <w:r>
        <w:rPr>
          <w:rFonts w:ascii="宋体" w:hAnsi="宋体" w:eastAsia="宋体"/>
          <w:color w:val="131413"/>
          <w:w w:val="90"/>
          <w:sz w:val="15"/>
        </w:rPr>
        <w:t>。已访问。2020年10月15日。</w:t>
      </w:r>
    </w:p>
    <w:p>
      <w:pPr>
        <w:pStyle w:val="9"/>
        <w:numPr>
          <w:ilvl w:val="0"/>
          <w:numId w:val="1"/>
        </w:numPr>
        <w:tabs>
          <w:tab w:val="left" w:pos="415"/>
        </w:tabs>
        <w:spacing w:before="3" w:after="0" w:line="249" w:lineRule="auto"/>
        <w:ind w:left="414" w:right="126" w:hanging="301"/>
        <w:jc w:val="left"/>
        <w:rPr>
          <w:rFonts w:ascii="宋体" w:hAnsi="宋体" w:eastAsia="宋体"/>
          <w:sz w:val="15"/>
        </w:rPr>
      </w:pPr>
      <w:r>
        <w:rPr>
          <w:rFonts w:ascii="宋体" w:hAnsi="宋体" w:eastAsia="宋体"/>
          <w:color w:val="131413"/>
          <w:w w:val="80"/>
          <w:sz w:val="15"/>
        </w:rPr>
        <w:t>高等植物的两个最大的叶绿体基因组编码的开放阅读框是必需基因。植物J. 200022(2):97–104.</w:t>
      </w:r>
      <w:r>
        <w:fldChar w:fldCharType="begin"/>
      </w:r>
      <w:r>
        <w:instrText xml:space="preserve"> HYPERLINK "https://doi.org/10.1046/j.1365-313x.2000.00722.x" \h </w:instrText>
      </w:r>
      <w:r>
        <w:fldChar w:fldCharType="separate"/>
      </w:r>
      <w:r>
        <w:rPr>
          <w:rFonts w:ascii="宋体" w:hAnsi="宋体" w:eastAsia="宋体"/>
          <w:color w:val="0000FF"/>
          <w:w w:val="80"/>
          <w:sz w:val="15"/>
        </w:rPr>
        <w:t>https://doi.org/10.1046/j.1365-313x.2000.00722.x</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6" w:after="0" w:line="252" w:lineRule="auto"/>
        <w:ind w:left="414" w:right="203" w:hanging="301"/>
        <w:jc w:val="left"/>
        <w:rPr>
          <w:rFonts w:ascii="宋体" w:hAnsi="宋体" w:eastAsia="宋体"/>
          <w:sz w:val="15"/>
        </w:rPr>
      </w:pPr>
      <w:r>
        <w:rPr>
          <w:rFonts w:ascii="宋体" w:hAnsi="宋体" w:eastAsia="宋体"/>
          <w:color w:val="131413"/>
          <w:w w:val="85"/>
          <w:sz w:val="15"/>
        </w:rPr>
        <w:t>Li M，Yang S，Xu W，Pu Z，Feng J，Wang Z，等.野生甘薯(</w:t>
      </w:r>
      <w:r>
        <w:rPr>
          <w:rFonts w:hint="eastAsia" w:ascii="宋体" w:hAnsi="宋体" w:eastAsia="宋体"/>
          <w:color w:val="131413"/>
          <w:w w:val="85"/>
          <w:sz w:val="15"/>
          <w:lang w:eastAsia="zh-CN"/>
        </w:rPr>
        <w:t>甘薯近缘野生种Ipomoea trifida</w:t>
      </w:r>
      <w:r>
        <w:rPr>
          <w:rFonts w:ascii="宋体" w:hAnsi="宋体" w:eastAsia="宋体"/>
          <w:color w:val="131413"/>
          <w:w w:val="85"/>
          <w:sz w:val="15"/>
        </w:rPr>
        <w:t>)基因组提供了关于贮藏根发育的见解.BMC Plant Biol。2019;19(1).</w:t>
      </w:r>
      <w:r>
        <w:fldChar w:fldCharType="begin"/>
      </w:r>
      <w:r>
        <w:instrText xml:space="preserve"> HYPERLINK "https://doi.org/10.1186/s12870-019-1708-z" \h </w:instrText>
      </w:r>
      <w:r>
        <w:fldChar w:fldCharType="separate"/>
      </w:r>
      <w:r>
        <w:rPr>
          <w:rFonts w:ascii="宋体" w:hAnsi="宋体" w:eastAsia="宋体"/>
          <w:color w:val="0000FF"/>
          <w:w w:val="80"/>
          <w:sz w:val="15"/>
        </w:rPr>
        <w:t>https://doi.org/10.1186/s12870-019-1708-z</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2" w:after="0" w:line="252" w:lineRule="auto"/>
        <w:ind w:left="414" w:right="227" w:hanging="301"/>
        <w:jc w:val="left"/>
        <w:rPr>
          <w:rFonts w:ascii="宋体" w:hAnsi="宋体" w:eastAsia="宋体"/>
          <w:sz w:val="15"/>
        </w:rPr>
      </w:pPr>
      <w:r>
        <w:rPr>
          <w:rFonts w:ascii="宋体" w:hAnsi="宋体" w:eastAsia="宋体"/>
          <w:color w:val="131413"/>
          <w:w w:val="85"/>
          <w:sz w:val="15"/>
        </w:rPr>
        <w:t>Isobe S，Shirasawa K，Hirakawa H .甘薯全基因组测序和分析的现状植物细胞代表2019；38(11):1365– 71.</w:t>
      </w:r>
      <w:r>
        <w:fldChar w:fldCharType="begin"/>
      </w:r>
      <w:r>
        <w:instrText xml:space="preserve"> HYPERLINK "https://doi.org/10.1007/s00299-019-02464-4" \h </w:instrText>
      </w:r>
      <w:r>
        <w:fldChar w:fldCharType="separate"/>
      </w:r>
      <w:r>
        <w:rPr>
          <w:rFonts w:ascii="宋体" w:hAnsi="宋体" w:eastAsia="宋体"/>
          <w:color w:val="0000FF"/>
          <w:w w:val="90"/>
          <w:sz w:val="15"/>
        </w:rPr>
        <w:t>https://doi.org/10.1007/s00299-019-02464-4</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2" w:after="0" w:line="249" w:lineRule="auto"/>
        <w:ind w:left="414" w:right="440" w:hanging="301"/>
        <w:jc w:val="left"/>
        <w:rPr>
          <w:rFonts w:ascii="宋体" w:hAnsi="宋体" w:eastAsia="宋体"/>
          <w:sz w:val="15"/>
        </w:rPr>
      </w:pPr>
      <w:r>
        <w:rPr>
          <w:rFonts w:ascii="宋体" w:hAnsi="宋体" w:eastAsia="宋体"/>
          <w:color w:val="131413"/>
          <w:w w:val="80"/>
          <w:sz w:val="15"/>
        </w:rPr>
        <w:t>Yoon U，Jeong JC，Kwak S，Yang J，Kim T，Lee H，等.甘薯基因组学研究现状.j植物生物技术醇。2015;42(3):161–7.</w:t>
      </w:r>
      <w:r>
        <w:fldChar w:fldCharType="begin"/>
      </w:r>
      <w:r>
        <w:instrText xml:space="preserve"> HYPERLINK "https://doi.org/10.5010/JPB.2015.42.3.161" \h </w:instrText>
      </w:r>
      <w:r>
        <w:fldChar w:fldCharType="separate"/>
      </w:r>
      <w:r>
        <w:rPr>
          <w:rFonts w:ascii="宋体" w:hAnsi="宋体" w:eastAsia="宋体"/>
          <w:color w:val="0000FF"/>
          <w:w w:val="90"/>
          <w:sz w:val="15"/>
        </w:rPr>
        <w:t>https://doi.org/10.5010/JPB.2015.42.3.161</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6" w:after="0" w:line="252" w:lineRule="auto"/>
        <w:ind w:left="414" w:right="143" w:hanging="301"/>
        <w:jc w:val="left"/>
        <w:rPr>
          <w:rFonts w:ascii="宋体" w:hAnsi="宋体" w:eastAsia="宋体"/>
          <w:sz w:val="15"/>
        </w:rPr>
      </w:pPr>
      <w:r>
        <w:rPr>
          <w:rFonts w:ascii="宋体" w:hAnsi="宋体" w:eastAsia="宋体"/>
          <w:color w:val="131413"/>
          <w:w w:val="85"/>
          <w:sz w:val="15"/>
        </w:rPr>
        <w:t>Amar MH。ycf1-ndhF基因是最有前景的质体基因组条形码，揭示了桃低分类水平的系统发育。J Genet Eng Biotechnol。2020;18(1):42.</w:t>
      </w:r>
    </w:p>
    <w:p>
      <w:pPr>
        <w:pStyle w:val="9"/>
        <w:numPr>
          <w:ilvl w:val="0"/>
          <w:numId w:val="1"/>
        </w:numPr>
        <w:tabs>
          <w:tab w:val="left" w:pos="415"/>
        </w:tabs>
        <w:spacing w:before="2" w:after="0" w:line="252" w:lineRule="auto"/>
        <w:ind w:left="414" w:right="452" w:hanging="301"/>
        <w:jc w:val="left"/>
        <w:rPr>
          <w:rFonts w:ascii="宋体" w:hAnsi="宋体" w:eastAsia="宋体"/>
          <w:sz w:val="15"/>
        </w:rPr>
      </w:pPr>
      <w:r>
        <w:rPr>
          <w:rFonts w:ascii="宋体" w:hAnsi="宋体" w:eastAsia="宋体"/>
          <w:color w:val="131413"/>
          <w:w w:val="85"/>
          <w:sz w:val="15"/>
        </w:rPr>
        <w:t>董伟，徐c，李c，孙杰，左勇，石s，等.最有前途的陆生植物质体DNA条形码ycf1。Sci Rep. 20155:8348.</w:t>
      </w:r>
    </w:p>
    <w:p>
      <w:pPr>
        <w:pStyle w:val="9"/>
        <w:numPr>
          <w:ilvl w:val="0"/>
          <w:numId w:val="1"/>
        </w:numPr>
        <w:tabs>
          <w:tab w:val="left" w:pos="415"/>
        </w:tabs>
        <w:spacing w:before="3" w:after="0" w:line="252" w:lineRule="auto"/>
        <w:ind w:left="414" w:right="390" w:hanging="301"/>
        <w:jc w:val="left"/>
        <w:rPr>
          <w:rFonts w:ascii="宋体" w:hAnsi="宋体" w:eastAsia="宋体"/>
          <w:sz w:val="15"/>
        </w:rPr>
      </w:pPr>
      <w:r>
        <w:rPr>
          <w:rFonts w:ascii="宋体" w:hAnsi="宋体" w:eastAsia="宋体"/>
          <w:color w:val="131413"/>
          <w:spacing w:val="-1"/>
          <w:w w:val="85"/>
          <w:sz w:val="15"/>
        </w:rPr>
        <w:t>Nakai M. YCF1:绿色TIC:对de Vries等人评论的回应。植物细胞。2015;27(7):1834–8.</w:t>
      </w:r>
      <w:r>
        <w:fldChar w:fldCharType="begin"/>
      </w:r>
      <w:r>
        <w:instrText xml:space="preserve"> HYPERLINK "https://doi.org/10.1105/tpc.15.00363" \h </w:instrText>
      </w:r>
      <w:r>
        <w:fldChar w:fldCharType="separate"/>
      </w:r>
      <w:r>
        <w:rPr>
          <w:rFonts w:ascii="宋体" w:hAnsi="宋体" w:eastAsia="宋体"/>
          <w:color w:val="0000FF"/>
          <w:w w:val="85"/>
          <w:sz w:val="15"/>
        </w:rPr>
        <w:t>https://doi.org/10.1105/tpc.15.00363</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5"/>
        </w:tabs>
        <w:spacing w:before="3" w:after="0" w:line="252" w:lineRule="auto"/>
        <w:ind w:left="414" w:right="192" w:hanging="301"/>
        <w:jc w:val="left"/>
        <w:rPr>
          <w:rFonts w:ascii="宋体" w:hAnsi="宋体" w:eastAsia="宋体"/>
          <w:sz w:val="15"/>
        </w:rPr>
      </w:pPr>
      <w:r>
        <w:rPr>
          <w:rFonts w:ascii="宋体" w:hAnsi="宋体" w:eastAsia="宋体"/>
          <w:color w:val="131413"/>
          <w:w w:val="80"/>
          <w:sz w:val="15"/>
        </w:rPr>
        <w:t>de Vries J，Sousa FL，Bö lter B，Soll J，Gould SB .YCF1:绿色TIC？植物细胞。2015;27(7):1827–33.</w:t>
      </w:r>
      <w:r>
        <w:fldChar w:fldCharType="begin"/>
      </w:r>
      <w:r>
        <w:instrText xml:space="preserve"> HYPERLINK "https://doi.org/10.1105/tpc.114.135541" \h </w:instrText>
      </w:r>
      <w:r>
        <w:fldChar w:fldCharType="separate"/>
      </w:r>
      <w:r>
        <w:rPr>
          <w:rFonts w:ascii="宋体" w:hAnsi="宋体" w:eastAsia="宋体"/>
          <w:color w:val="0000FF"/>
          <w:w w:val="85"/>
          <w:sz w:val="15"/>
        </w:rPr>
        <w:t>https://doi.org/10.1105/tpc.114.135541</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5"/>
        </w:tabs>
        <w:spacing w:before="3" w:after="0" w:line="249" w:lineRule="auto"/>
        <w:ind w:left="414" w:right="181" w:hanging="301"/>
        <w:jc w:val="left"/>
        <w:rPr>
          <w:rFonts w:ascii="宋体" w:hAnsi="宋体" w:eastAsia="宋体"/>
          <w:sz w:val="15"/>
        </w:rPr>
      </w:pPr>
      <w:r>
        <w:rPr>
          <w:rFonts w:ascii="宋体" w:hAnsi="宋体" w:eastAsia="宋体"/>
          <w:color w:val="131413"/>
          <w:spacing w:val="-1"/>
          <w:w w:val="80"/>
          <w:sz w:val="15"/>
        </w:rPr>
        <w:t>Bö lter B，Soll J. Ycf1/Tic214对质体蛋白质的积累不是必需的。模塑厂。2017;10(1):219–21.</w:t>
      </w:r>
      <w:r>
        <w:fldChar w:fldCharType="begin"/>
      </w:r>
      <w:r>
        <w:instrText xml:space="preserve"> HYPERLINK "https://doi.org/10.1016/j.molp.2016.10.012" \h </w:instrText>
      </w:r>
      <w:r>
        <w:fldChar w:fldCharType="separate"/>
      </w:r>
      <w:r>
        <w:rPr>
          <w:rFonts w:ascii="宋体" w:hAnsi="宋体" w:eastAsia="宋体"/>
          <w:color w:val="0000FF"/>
          <w:spacing w:val="-2"/>
          <w:w w:val="80"/>
          <w:sz w:val="15"/>
        </w:rPr>
        <w:t>https://doi.org/10.1016/j.molp.2016.10.012</w:t>
      </w:r>
      <w:r>
        <w:rPr>
          <w:rFonts w:ascii="宋体" w:hAnsi="宋体" w:eastAsia="宋体"/>
          <w:color w:val="0000FF"/>
          <w:spacing w:val="-2"/>
          <w:w w:val="80"/>
          <w:sz w:val="15"/>
        </w:rPr>
        <w:fldChar w:fldCharType="end"/>
      </w:r>
      <w:r>
        <w:rPr>
          <w:rFonts w:ascii="宋体" w:hAnsi="宋体" w:eastAsia="宋体"/>
          <w:color w:val="131413"/>
          <w:spacing w:val="-2"/>
          <w:w w:val="80"/>
          <w:sz w:val="15"/>
        </w:rPr>
        <w:t>。</w:t>
      </w:r>
    </w:p>
    <w:p>
      <w:pPr>
        <w:pStyle w:val="9"/>
        <w:numPr>
          <w:ilvl w:val="0"/>
          <w:numId w:val="1"/>
        </w:numPr>
        <w:tabs>
          <w:tab w:val="left" w:pos="415"/>
        </w:tabs>
        <w:spacing w:before="6" w:after="0" w:line="249" w:lineRule="auto"/>
        <w:ind w:left="414" w:right="241" w:hanging="301"/>
        <w:jc w:val="left"/>
        <w:rPr>
          <w:rFonts w:ascii="宋体" w:hAnsi="宋体" w:eastAsia="宋体"/>
          <w:sz w:val="15"/>
        </w:rPr>
      </w:pPr>
      <w:r>
        <w:rPr>
          <w:rFonts w:ascii="宋体" w:hAnsi="宋体" w:eastAsia="宋体"/>
          <w:color w:val="131413"/>
          <w:spacing w:val="-4"/>
          <w:w w:val="85"/>
          <w:sz w:val="15"/>
        </w:rPr>
        <w:t>黄杰，孙明。甘薯系列(旋花科)中甘薯及其野生近缘种的遗传多样性和亲缘关系，通过简单序列重复(ISSR)和叶绿体DNA的限制性分析揭示。定理应用遗传算法。2000;100(7):1050–60.</w:t>
      </w:r>
      <w:r>
        <w:fldChar w:fldCharType="begin"/>
      </w:r>
      <w:r>
        <w:instrText xml:space="preserve"> HYPERLINK "https://doi.org/10.1007/s001220051386" \h </w:instrText>
      </w:r>
      <w:r>
        <w:fldChar w:fldCharType="separate"/>
      </w:r>
      <w:r>
        <w:rPr>
          <w:rFonts w:ascii="宋体" w:hAnsi="宋体" w:eastAsia="宋体"/>
          <w:color w:val="0000FF"/>
          <w:spacing w:val="-4"/>
          <w:w w:val="94"/>
          <w:sz w:val="15"/>
        </w:rPr>
        <w:t>https://doi.org/10.1007/s001220051386</w:t>
      </w:r>
      <w:r>
        <w:rPr>
          <w:rFonts w:ascii="宋体" w:hAnsi="宋体" w:eastAsia="宋体"/>
          <w:color w:val="0000FF"/>
          <w:spacing w:val="-4"/>
          <w:w w:val="94"/>
          <w:sz w:val="15"/>
        </w:rPr>
        <w:fldChar w:fldCharType="end"/>
      </w:r>
      <w:r>
        <w:rPr>
          <w:rFonts w:ascii="宋体" w:hAnsi="宋体" w:eastAsia="宋体"/>
          <w:color w:val="131413"/>
          <w:w w:val="56"/>
          <w:sz w:val="15"/>
        </w:rPr>
        <w:t>。</w:t>
      </w:r>
    </w:p>
    <w:p>
      <w:pPr>
        <w:pStyle w:val="9"/>
        <w:numPr>
          <w:ilvl w:val="0"/>
          <w:numId w:val="1"/>
        </w:numPr>
        <w:tabs>
          <w:tab w:val="left" w:pos="415"/>
        </w:tabs>
        <w:spacing w:before="7" w:after="0" w:line="252" w:lineRule="auto"/>
        <w:ind w:left="414" w:right="237" w:hanging="301"/>
        <w:jc w:val="left"/>
        <w:rPr>
          <w:rFonts w:ascii="宋体" w:hAnsi="宋体" w:eastAsia="宋体"/>
          <w:sz w:val="15"/>
        </w:rPr>
      </w:pPr>
      <w:r>
        <w:rPr>
          <w:rFonts w:ascii="宋体" w:hAnsi="宋体" w:eastAsia="宋体"/>
          <w:color w:val="131413"/>
          <w:w w:val="80"/>
          <w:sz w:val="15"/>
        </w:rPr>
        <w:t>杨x，苏w，王l，雷杰，柴s，刘380份甘薯材料的分子多样性和遗传结构的SSR分析。J</w:t>
      </w:r>
    </w:p>
    <w:p>
      <w:pPr>
        <w:spacing w:after="0" w:line="252" w:lineRule="auto"/>
        <w:jc w:val="left"/>
        <w:rPr>
          <w:rFonts w:ascii="宋体" w:hAnsi="宋体" w:eastAsia="宋体"/>
          <w:sz w:val="15"/>
        </w:rPr>
        <w:sectPr>
          <w:type w:val="continuous"/>
          <w:pgSz w:w="11910" w:h="15820"/>
          <w:pgMar w:top="540" w:right="1020" w:bottom="280" w:left="1020" w:header="620" w:footer="0" w:gutter="0"/>
          <w:cols w:equalWidth="0" w:num="2">
            <w:col w:w="4827" w:space="134"/>
            <w:col w:w="4909"/>
          </w:cols>
        </w:sectPr>
      </w:pPr>
    </w:p>
    <w:p>
      <w:pPr>
        <w:pStyle w:val="3"/>
        <w:rPr>
          <w:rFonts w:ascii="宋体" w:hAnsi="宋体" w:eastAsia="宋体"/>
          <w:sz w:val="20"/>
        </w:rPr>
      </w:pPr>
    </w:p>
    <w:p>
      <w:pPr>
        <w:pStyle w:val="3"/>
        <w:rPr>
          <w:rFonts w:ascii="宋体" w:hAnsi="宋体" w:eastAsia="宋体"/>
          <w:sz w:val="20"/>
        </w:rPr>
      </w:pPr>
    </w:p>
    <w:p>
      <w:pPr>
        <w:pStyle w:val="3"/>
        <w:rPr>
          <w:rFonts w:ascii="宋体" w:hAnsi="宋体" w:eastAsia="宋体"/>
          <w:sz w:val="20"/>
        </w:rPr>
      </w:pPr>
    </w:p>
    <w:p>
      <w:pPr>
        <w:spacing w:after="0"/>
        <w:rPr>
          <w:rFonts w:ascii="宋体" w:hAnsi="宋体" w:eastAsia="宋体"/>
          <w:sz w:val="20"/>
        </w:rPr>
        <w:sectPr>
          <w:pgSz w:w="11910" w:h="15820"/>
          <w:pgMar w:top="820" w:right="1020" w:bottom="280" w:left="1020" w:header="620" w:footer="0" w:gutter="0"/>
          <w:cols w:space="720" w:num="1"/>
        </w:sectPr>
      </w:pPr>
    </w:p>
    <w:p>
      <w:pPr>
        <w:pStyle w:val="3"/>
        <w:spacing w:before="3"/>
        <w:rPr>
          <w:rFonts w:ascii="宋体" w:hAnsi="宋体" w:eastAsia="宋体"/>
          <w:sz w:val="22"/>
        </w:rPr>
      </w:pPr>
    </w:p>
    <w:p>
      <w:pPr>
        <w:spacing w:before="0"/>
        <w:ind w:left="414" w:right="0" w:firstLine="0"/>
        <w:jc w:val="left"/>
        <w:rPr>
          <w:rFonts w:ascii="宋体" w:hAnsi="宋体" w:eastAsia="宋体"/>
          <w:sz w:val="15"/>
        </w:rPr>
      </w:pPr>
      <w:bookmarkStart w:id="48" w:name="Publisher’s Note"/>
      <w:bookmarkEnd w:id="48"/>
      <w:bookmarkStart w:id="49" w:name="_bookmark15"/>
      <w:bookmarkEnd w:id="49"/>
      <w:r>
        <w:rPr>
          <w:rFonts w:ascii="宋体" w:hAnsi="宋体" w:eastAsia="宋体"/>
          <w:color w:val="131413"/>
          <w:w w:val="80"/>
          <w:sz w:val="15"/>
        </w:rPr>
        <w:t>Integr Agric。2015;14(4):633–41.</w:t>
      </w:r>
      <w:r>
        <w:fldChar w:fldCharType="begin"/>
      </w:r>
      <w:r>
        <w:instrText xml:space="preserve"> HYPERLINK "https://doi.org/10.1016/S2095-3119(14)60794-2" \h </w:instrText>
      </w:r>
      <w:r>
        <w:fldChar w:fldCharType="separate"/>
      </w:r>
      <w:r>
        <w:rPr>
          <w:rFonts w:ascii="宋体" w:hAnsi="宋体" w:eastAsia="宋体"/>
          <w:color w:val="0000FF"/>
          <w:w w:val="80"/>
          <w:sz w:val="15"/>
        </w:rPr>
        <w:t>https://doi.org/10.1016/S2095-3119(14</w:t>
      </w:r>
      <w:r>
        <w:rPr>
          <w:rFonts w:ascii="宋体" w:hAnsi="宋体" w:eastAsia="宋体"/>
          <w:color w:val="0000FF"/>
          <w:w w:val="80"/>
          <w:sz w:val="15"/>
        </w:rPr>
        <w:fldChar w:fldCharType="end"/>
      </w:r>
    </w:p>
    <w:p>
      <w:pPr>
        <w:spacing w:before="7"/>
        <w:ind w:left="414" w:right="0" w:firstLine="0"/>
        <w:jc w:val="left"/>
        <w:rPr>
          <w:rFonts w:ascii="宋体" w:hAnsi="宋体" w:eastAsia="宋体"/>
          <w:sz w:val="15"/>
        </w:rPr>
      </w:pPr>
      <w:r>
        <w:fldChar w:fldCharType="begin"/>
      </w:r>
      <w:r>
        <w:instrText xml:space="preserve"> HYPERLINK "https://doi.org/10.1016/S2095-3119(14)60794-2" \h </w:instrText>
      </w:r>
      <w:r>
        <w:fldChar w:fldCharType="separate"/>
      </w:r>
      <w:r>
        <w:rPr>
          <w:rFonts w:ascii="宋体" w:hAnsi="宋体" w:eastAsia="宋体"/>
          <w:color w:val="0000FF"/>
          <w:w w:val="90"/>
          <w:sz w:val="15"/>
        </w:rPr>
        <w:t>)60794-2</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13" w:after="0" w:line="252" w:lineRule="auto"/>
        <w:ind w:left="414" w:right="180" w:hanging="301"/>
        <w:jc w:val="left"/>
        <w:rPr>
          <w:rFonts w:ascii="宋体" w:hAnsi="宋体" w:eastAsia="宋体"/>
          <w:sz w:val="15"/>
        </w:rPr>
      </w:pPr>
      <w:r>
        <w:rPr>
          <w:rFonts w:ascii="宋体" w:hAnsi="宋体" w:eastAsia="宋体"/>
          <w:color w:val="131413"/>
          <w:w w:val="85"/>
          <w:sz w:val="15"/>
        </w:rPr>
        <w:t>Tel-Zur N，Abbo S，Myslabodski D，Mizrahi Y .改良的CTAB程序，用于从火龙果属和硒化仙人掌属(仙人掌科)附生仙人掌中分离DNA。Plant Mol Biol报告。1999;17(3):249–54.https://doi.org/10.1023/A:1007656315275.</w:t>
      </w:r>
    </w:p>
    <w:p>
      <w:pPr>
        <w:pStyle w:val="9"/>
        <w:numPr>
          <w:ilvl w:val="0"/>
          <w:numId w:val="1"/>
        </w:numPr>
        <w:tabs>
          <w:tab w:val="left" w:pos="415"/>
        </w:tabs>
        <w:spacing w:before="3" w:after="0" w:line="249" w:lineRule="auto"/>
        <w:ind w:left="414" w:right="225" w:hanging="301"/>
        <w:jc w:val="left"/>
        <w:rPr>
          <w:rFonts w:ascii="宋体" w:hAnsi="宋体" w:eastAsia="宋体"/>
          <w:sz w:val="15"/>
        </w:rPr>
      </w:pPr>
      <w:r>
        <w:rPr>
          <w:rFonts w:ascii="宋体" w:hAnsi="宋体" w:eastAsia="宋体"/>
          <w:color w:val="131413"/>
          <w:w w:val="85"/>
          <w:sz w:val="15"/>
        </w:rPr>
        <w:t>Chen S，Zhou Y，Chen Y，Gu J. Fastp:一种超快速的多功能FASTQ预处理器。生物信息学。2018;34(17):i884–90。</w:t>
      </w:r>
      <w:r>
        <w:fldChar w:fldCharType="begin"/>
      </w:r>
      <w:r>
        <w:instrText xml:space="preserve"> HYPERLINK "https://doi.org/10.1093/bioinformatics/bty560" \h </w:instrText>
      </w:r>
      <w:r>
        <w:fldChar w:fldCharType="separate"/>
      </w:r>
      <w:r>
        <w:rPr>
          <w:rFonts w:ascii="宋体" w:hAnsi="宋体" w:eastAsia="宋体"/>
          <w:color w:val="0000FF"/>
          <w:w w:val="80"/>
          <w:sz w:val="15"/>
        </w:rPr>
        <w:t>https://doi.org/10.1093/</w:t>
      </w:r>
      <w:r>
        <w:rPr>
          <w:rFonts w:ascii="宋体" w:hAnsi="宋体" w:eastAsia="宋体"/>
          <w:color w:val="0000FF"/>
          <w:w w:val="80"/>
          <w:sz w:val="15"/>
        </w:rPr>
        <w:fldChar w:fldCharType="end"/>
      </w:r>
      <w:r>
        <w:fldChar w:fldCharType="begin"/>
      </w:r>
      <w:r>
        <w:instrText xml:space="preserve"> HYPERLINK "https://doi.org/10.1093/bioinformatics/bty560" \h </w:instrText>
      </w:r>
      <w:r>
        <w:fldChar w:fldCharType="separate"/>
      </w:r>
      <w:r>
        <w:rPr>
          <w:rFonts w:ascii="宋体" w:hAnsi="宋体" w:eastAsia="宋体"/>
          <w:color w:val="0000FF"/>
          <w:w w:val="90"/>
          <w:sz w:val="15"/>
        </w:rPr>
        <w:t>bioinformatics/bty560</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7" w:after="0" w:line="252" w:lineRule="auto"/>
        <w:ind w:left="414" w:right="230" w:hanging="301"/>
        <w:jc w:val="left"/>
        <w:rPr>
          <w:rFonts w:ascii="宋体" w:hAnsi="宋体" w:eastAsia="宋体"/>
          <w:sz w:val="15"/>
        </w:rPr>
      </w:pPr>
      <w:r>
        <w:rPr>
          <w:rFonts w:ascii="宋体" w:hAnsi="宋体" w:eastAsia="宋体"/>
          <w:color w:val="131413"/>
          <w:w w:val="80"/>
          <w:sz w:val="15"/>
        </w:rPr>
        <w:t>Kim D，Paggi JM，Park C，Bennett C，Salzberg SL。使用HISAT2和HISAT-基因型进行基于图的基因组比对和基因分型。Nat Biotechnol。2019;37(8):907–15.</w:t>
      </w:r>
      <w:r>
        <w:fldChar w:fldCharType="begin"/>
      </w:r>
      <w:r>
        <w:instrText xml:space="preserve"> HYPERLINK "https://doi.org/10.1038/s41587-019-0201-4" \h </w:instrText>
      </w:r>
      <w:r>
        <w:fldChar w:fldCharType="separate"/>
      </w:r>
      <w:r>
        <w:rPr>
          <w:rFonts w:ascii="宋体" w:hAnsi="宋体" w:eastAsia="宋体"/>
          <w:color w:val="0000FF"/>
          <w:w w:val="80"/>
          <w:sz w:val="15"/>
        </w:rPr>
        <w:t>https://doi.org/10.1038/s41587-019-0201-4</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3" w:after="0" w:line="249" w:lineRule="auto"/>
        <w:ind w:left="414" w:right="205" w:hanging="301"/>
        <w:jc w:val="left"/>
        <w:rPr>
          <w:rFonts w:ascii="宋体" w:hAnsi="宋体" w:eastAsia="宋体"/>
          <w:sz w:val="15"/>
        </w:rPr>
      </w:pPr>
      <w:r>
        <w:rPr>
          <w:rFonts w:ascii="宋体" w:hAnsi="宋体" w:eastAsia="宋体"/>
          <w:color w:val="131413"/>
          <w:w w:val="85"/>
          <w:sz w:val="15"/>
        </w:rPr>
        <w:t>甘薯参考叶绿体基因组。</w:t>
      </w:r>
      <w:r>
        <w:fldChar w:fldCharType="begin"/>
      </w:r>
      <w:r>
        <w:instrText xml:space="preserve"> HYPERLINK "http://www.ncbi.nlm/" \h </w:instrText>
      </w:r>
      <w:r>
        <w:fldChar w:fldCharType="separate"/>
      </w:r>
      <w:r>
        <w:rPr>
          <w:rFonts w:ascii="宋体" w:hAnsi="宋体" w:eastAsia="宋体"/>
          <w:color w:val="131413"/>
          <w:w w:val="85"/>
          <w:sz w:val="15"/>
        </w:rPr>
        <w:t>https://www.ncbi.nlm。</w:t>
      </w:r>
      <w:r>
        <w:rPr>
          <w:rFonts w:ascii="宋体" w:hAnsi="宋体" w:eastAsia="宋体"/>
          <w:color w:val="131413"/>
          <w:w w:val="85"/>
          <w:sz w:val="15"/>
        </w:rPr>
        <w:fldChar w:fldCharType="end"/>
      </w:r>
      <w:r>
        <w:rPr>
          <w:rFonts w:ascii="宋体" w:hAnsi="宋体" w:eastAsia="宋体"/>
          <w:color w:val="131413"/>
          <w:spacing w:val="-32"/>
          <w:w w:val="85"/>
          <w:sz w:val="15"/>
        </w:rPr>
        <w:t>nih.gov/nu core/NC _ 026703.1。2020年8月9日访问。</w:t>
      </w:r>
    </w:p>
    <w:p>
      <w:pPr>
        <w:pStyle w:val="9"/>
        <w:numPr>
          <w:ilvl w:val="0"/>
          <w:numId w:val="1"/>
        </w:numPr>
        <w:tabs>
          <w:tab w:val="left" w:pos="415"/>
        </w:tabs>
        <w:spacing w:before="8" w:after="0" w:line="249" w:lineRule="auto"/>
        <w:ind w:left="414" w:right="45" w:hanging="301"/>
        <w:jc w:val="left"/>
        <w:rPr>
          <w:rFonts w:ascii="宋体" w:hAnsi="宋体" w:eastAsia="宋体"/>
          <w:sz w:val="15"/>
        </w:rPr>
      </w:pPr>
      <w:r>
        <w:rPr>
          <w:rFonts w:ascii="宋体" w:hAnsi="宋体" w:eastAsia="宋体"/>
          <w:color w:val="131413"/>
          <w:w w:val="85"/>
          <w:sz w:val="15"/>
        </w:rPr>
        <w:t>Bankevich A，Nurk S，Antipov D，Gurevich AA，Dvorkin M，库利科夫AS，等.一种新的基因组组装算法及其在单细胞测序中的应用.J Comput Biol。2012;19(5):455–77.</w:t>
      </w:r>
      <w:r>
        <w:fldChar w:fldCharType="begin"/>
      </w:r>
      <w:r>
        <w:instrText xml:space="preserve"> HYPERLINK "https://doi.org/10.1089/cmb.2012.0021" \h </w:instrText>
      </w:r>
      <w:r>
        <w:fldChar w:fldCharType="separate"/>
      </w:r>
      <w:r>
        <w:rPr>
          <w:rFonts w:ascii="宋体" w:hAnsi="宋体" w:eastAsia="宋体"/>
          <w:color w:val="0000FF"/>
          <w:w w:val="85"/>
          <w:sz w:val="15"/>
        </w:rPr>
        <w:t>https://doi.org/10.1089/cmb.2</w:t>
      </w:r>
      <w:r>
        <w:rPr>
          <w:rFonts w:ascii="宋体" w:hAnsi="宋体" w:eastAsia="宋体"/>
          <w:color w:val="0000FF"/>
          <w:w w:val="85"/>
          <w:sz w:val="15"/>
        </w:rPr>
        <w:fldChar w:fldCharType="end"/>
      </w:r>
      <w:r>
        <w:fldChar w:fldCharType="begin"/>
      </w:r>
      <w:r>
        <w:instrText xml:space="preserve"> HYPERLINK "https://doi.org/10.1089/cmb.2012.0021" \h </w:instrText>
      </w:r>
      <w:r>
        <w:fldChar w:fldCharType="separate"/>
      </w:r>
      <w:r>
        <w:rPr>
          <w:rFonts w:ascii="宋体" w:hAnsi="宋体" w:eastAsia="宋体"/>
          <w:color w:val="0000FF"/>
          <w:w w:val="95"/>
          <w:sz w:val="15"/>
        </w:rPr>
        <w:t>012.0021</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8" w:after="0" w:line="249" w:lineRule="auto"/>
        <w:ind w:left="414" w:right="229" w:hanging="301"/>
        <w:jc w:val="left"/>
        <w:rPr>
          <w:rFonts w:ascii="宋体" w:hAnsi="宋体" w:eastAsia="宋体"/>
          <w:sz w:val="15"/>
        </w:rPr>
      </w:pPr>
      <w:r>
        <w:rPr>
          <w:rFonts w:ascii="宋体" w:hAnsi="宋体" w:eastAsia="宋体"/>
          <w:color w:val="131413"/>
          <w:w w:val="85"/>
          <w:sz w:val="15"/>
        </w:rPr>
        <w:t>Marcais G，Delcher AL，Phillippy AM，Coston R，Salzberg SL，Zimin A. MUMmer4:一种快速、通用的基因组比对系统。PLoS Comput Biol。2018;14(1):e1005944。</w:t>
      </w:r>
      <w:r>
        <w:fldChar w:fldCharType="begin"/>
      </w:r>
      <w:r>
        <w:instrText xml:space="preserve"> HYPERLINK "https://doi.org/10.1371/journal.pcbi.1005944" \h </w:instrText>
      </w:r>
      <w:r>
        <w:fldChar w:fldCharType="separate"/>
      </w:r>
      <w:r>
        <w:rPr>
          <w:rFonts w:ascii="宋体" w:hAnsi="宋体" w:eastAsia="宋体"/>
          <w:color w:val="0000FF"/>
          <w:w w:val="80"/>
          <w:sz w:val="15"/>
        </w:rPr>
        <w:t>https://doi.org/10.1371/journal.pcbi.1005944</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7" w:after="0" w:line="252" w:lineRule="auto"/>
        <w:ind w:left="414" w:right="233" w:hanging="301"/>
        <w:jc w:val="left"/>
        <w:rPr>
          <w:rFonts w:ascii="宋体" w:hAnsi="宋体" w:eastAsia="宋体"/>
          <w:sz w:val="15"/>
        </w:rPr>
      </w:pPr>
      <w:r>
        <w:rPr>
          <w:rFonts w:ascii="宋体" w:hAnsi="宋体" w:eastAsia="宋体"/>
          <w:color w:val="131413"/>
          <w:w w:val="85"/>
          <w:sz w:val="15"/>
        </w:rPr>
        <w:t>MPI-MP氯盒子。</w:t>
      </w:r>
      <w:r>
        <w:fldChar w:fldCharType="begin"/>
      </w:r>
      <w:r>
        <w:instrText xml:space="preserve"> HYPERLINK "https://chlorobox.mpimp-golm.mpg.de/index.html" \h </w:instrText>
      </w:r>
      <w:r>
        <w:fldChar w:fldCharType="separate"/>
      </w:r>
      <w:r>
        <w:rPr>
          <w:rFonts w:ascii="宋体" w:hAnsi="宋体" w:eastAsia="宋体"/>
          <w:color w:val="0000FF"/>
          <w:w w:val="85"/>
          <w:sz w:val="15"/>
        </w:rPr>
        <w:t>https://chlorobox.mpimp-golm.mpg.de/index.html</w:t>
      </w:r>
      <w:r>
        <w:rPr>
          <w:rFonts w:ascii="宋体" w:hAnsi="宋体" w:eastAsia="宋体"/>
          <w:color w:val="0000FF"/>
          <w:w w:val="85"/>
          <w:sz w:val="15"/>
        </w:rPr>
        <w:fldChar w:fldCharType="end"/>
      </w:r>
      <w:r>
        <w:rPr>
          <w:rFonts w:ascii="宋体" w:hAnsi="宋体" w:eastAsia="宋体"/>
          <w:color w:val="131413"/>
          <w:w w:val="85"/>
          <w:sz w:val="15"/>
        </w:rPr>
        <w:t>。2020年10月10日访问。</w:t>
      </w:r>
    </w:p>
    <w:p>
      <w:pPr>
        <w:pStyle w:val="9"/>
        <w:numPr>
          <w:ilvl w:val="0"/>
          <w:numId w:val="1"/>
        </w:numPr>
        <w:tabs>
          <w:tab w:val="left" w:pos="415"/>
        </w:tabs>
        <w:spacing w:before="4" w:after="0" w:line="252" w:lineRule="auto"/>
        <w:ind w:left="414" w:right="235" w:hanging="301"/>
        <w:jc w:val="left"/>
        <w:rPr>
          <w:rFonts w:ascii="宋体" w:hAnsi="宋体" w:eastAsia="宋体"/>
          <w:sz w:val="15"/>
        </w:rPr>
      </w:pPr>
      <w:r>
        <w:rPr>
          <w:rFonts w:ascii="宋体" w:hAnsi="宋体" w:eastAsia="宋体"/>
          <w:color w:val="131413"/>
          <w:w w:val="80"/>
          <w:sz w:val="15"/>
        </w:rPr>
        <w:t>Tillich M，Lehwark P，佩利泽T，Ulbricht-Jones ES，Fischer A，Bock R，等. GeSeq细胞器基因组的多用途和精确注释。核酸第2017号决议；45(W1):W6–W11。</w:t>
      </w:r>
      <w:r>
        <w:fldChar w:fldCharType="begin"/>
      </w:r>
      <w:r>
        <w:instrText xml:space="preserve"> HYPERLINK "https://doi.org/10.1093/nar/gkx391" \h </w:instrText>
      </w:r>
      <w:r>
        <w:fldChar w:fldCharType="separate"/>
      </w:r>
      <w:r>
        <w:rPr>
          <w:rFonts w:ascii="宋体" w:hAnsi="宋体" w:eastAsia="宋体"/>
          <w:color w:val="0000FF"/>
          <w:w w:val="80"/>
          <w:sz w:val="15"/>
        </w:rPr>
        <w:t>https://doi.org/10.1093/nar/gkx391</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3" w:after="0" w:line="249" w:lineRule="auto"/>
        <w:ind w:left="414" w:right="38" w:hanging="301"/>
        <w:jc w:val="left"/>
        <w:rPr>
          <w:rFonts w:ascii="宋体" w:hAnsi="宋体" w:eastAsia="宋体"/>
          <w:sz w:val="15"/>
        </w:rPr>
      </w:pPr>
      <w:r>
        <w:rPr>
          <w:rFonts w:ascii="宋体" w:hAnsi="宋体" w:eastAsia="宋体"/>
          <w:color w:val="131413"/>
          <w:w w:val="80"/>
          <w:sz w:val="15"/>
        </w:rPr>
        <w:t>Greiner S，Lehwark P，Bock r . organilargenomedraw(OGDRAW)第1版。3.1:细胞器基因组图形可视化扩展工具包。核酸第2019号决议；47(W1):W59–64。</w:t>
      </w:r>
      <w:r>
        <w:fldChar w:fldCharType="begin"/>
      </w:r>
      <w:r>
        <w:instrText xml:space="preserve"> HYPERLINK "https://doi.org/10.1093/nar/gkz238" \h </w:instrText>
      </w:r>
      <w:r>
        <w:fldChar w:fldCharType="separate"/>
      </w:r>
      <w:r>
        <w:rPr>
          <w:rFonts w:ascii="宋体" w:hAnsi="宋体" w:eastAsia="宋体"/>
          <w:color w:val="0000FF"/>
          <w:w w:val="80"/>
          <w:sz w:val="15"/>
        </w:rPr>
        <w:t>https://doi.org/10.1093/nar/gkz238</w:t>
      </w:r>
      <w:r>
        <w:rPr>
          <w:rFonts w:ascii="宋体" w:hAnsi="宋体" w:eastAsia="宋体"/>
          <w:color w:val="0000FF"/>
          <w:w w:val="80"/>
          <w:sz w:val="15"/>
        </w:rPr>
        <w:fldChar w:fldCharType="end"/>
      </w:r>
      <w:r>
        <w:rPr>
          <w:rFonts w:ascii="宋体" w:hAnsi="宋体" w:eastAsia="宋体"/>
          <w:color w:val="131413"/>
          <w:w w:val="80"/>
          <w:sz w:val="15"/>
        </w:rPr>
        <w:t>。</w:t>
      </w:r>
    </w:p>
    <w:p>
      <w:pPr>
        <w:pStyle w:val="9"/>
        <w:numPr>
          <w:ilvl w:val="0"/>
          <w:numId w:val="1"/>
        </w:numPr>
        <w:tabs>
          <w:tab w:val="left" w:pos="415"/>
        </w:tabs>
        <w:spacing w:before="7" w:after="0" w:line="252" w:lineRule="auto"/>
        <w:ind w:left="414" w:right="67" w:hanging="301"/>
        <w:jc w:val="left"/>
        <w:rPr>
          <w:rFonts w:ascii="宋体" w:hAnsi="宋体" w:eastAsia="宋体"/>
          <w:sz w:val="15"/>
        </w:rPr>
      </w:pPr>
      <w:r>
        <w:rPr>
          <w:rFonts w:ascii="宋体" w:hAnsi="宋体" w:eastAsia="宋体"/>
          <w:color w:val="131413"/>
          <w:w w:val="85"/>
          <w:sz w:val="15"/>
        </w:rPr>
        <w:t>孙杰，董x，曹q，徐t，朱明，孙杰，等.甘薯8个新质体序列的系统比较.2019;7:e6563。</w:t>
      </w:r>
      <w:r>
        <w:fldChar w:fldCharType="begin"/>
      </w:r>
      <w:r>
        <w:instrText xml:space="preserve"> HYPERLINK "https://doi.org/10.7717/peerj.6563" \h </w:instrText>
      </w:r>
      <w:r>
        <w:fldChar w:fldCharType="separate"/>
      </w:r>
      <w:r>
        <w:rPr>
          <w:rFonts w:ascii="宋体" w:hAnsi="宋体" w:eastAsia="宋体"/>
          <w:color w:val="0000FF"/>
          <w:w w:val="90"/>
          <w:sz w:val="15"/>
        </w:rPr>
        <w:t>https://doi.org/10.7717/peerj.6563</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3" w:after="0" w:line="249" w:lineRule="auto"/>
        <w:ind w:left="414" w:right="85" w:hanging="301"/>
        <w:jc w:val="both"/>
        <w:rPr>
          <w:rFonts w:ascii="宋体" w:hAnsi="宋体" w:eastAsia="宋体"/>
          <w:sz w:val="15"/>
        </w:rPr>
      </w:pPr>
      <w:r>
        <w:rPr>
          <w:rFonts w:ascii="宋体" w:hAnsi="宋体" w:eastAsia="宋体"/>
          <w:color w:val="131413"/>
          <w:w w:val="85"/>
          <w:sz w:val="15"/>
        </w:rPr>
        <w:t>严立，赖x，李x，魏c，谭x，张y .甘薯叶绿体的全基因组及基因表达分析[甘薯]。PLoS One。2015;10:e124083。</w:t>
      </w:r>
    </w:p>
    <w:p>
      <w:pPr>
        <w:pStyle w:val="9"/>
        <w:numPr>
          <w:ilvl w:val="0"/>
          <w:numId w:val="1"/>
        </w:numPr>
        <w:tabs>
          <w:tab w:val="left" w:pos="415"/>
        </w:tabs>
        <w:spacing w:before="8" w:after="0" w:line="252" w:lineRule="auto"/>
        <w:ind w:left="414" w:right="134" w:hanging="301"/>
        <w:jc w:val="both"/>
        <w:rPr>
          <w:rFonts w:ascii="宋体" w:hAnsi="宋体" w:eastAsia="宋体"/>
          <w:sz w:val="15"/>
        </w:rPr>
      </w:pPr>
      <w:r>
        <w:rPr>
          <w:rFonts w:ascii="宋体" w:hAnsi="宋体" w:eastAsia="宋体"/>
          <w:color w:val="131413"/>
          <w:w w:val="85"/>
          <w:sz w:val="15"/>
        </w:rPr>
        <w:t>野生甘薯叶绿体基因组。http://www . NCBI . nlm.nih.gov/n uccore/？术语=甘薯+叶绿体。2020年10月20日访问。</w:t>
      </w:r>
    </w:p>
    <w:p>
      <w:pPr>
        <w:pStyle w:val="9"/>
        <w:numPr>
          <w:ilvl w:val="0"/>
          <w:numId w:val="1"/>
        </w:numPr>
        <w:tabs>
          <w:tab w:val="left" w:pos="415"/>
        </w:tabs>
        <w:spacing w:before="4" w:after="0" w:line="252" w:lineRule="auto"/>
        <w:ind w:left="414" w:right="174" w:hanging="301"/>
        <w:jc w:val="left"/>
        <w:rPr>
          <w:rFonts w:ascii="宋体" w:hAnsi="宋体" w:eastAsia="宋体"/>
          <w:sz w:val="15"/>
        </w:rPr>
      </w:pPr>
      <w:r>
        <w:rPr>
          <w:rFonts w:ascii="宋体" w:hAnsi="宋体" w:eastAsia="宋体"/>
          <w:color w:val="131413"/>
          <w:spacing w:val="-1"/>
          <w:w w:val="85"/>
          <w:sz w:val="15"/>
        </w:rPr>
        <w:t>Stothard P，Grant JR，Van DG .使用CGView系列工具可视化和比较</w:t>
      </w:r>
      <w:r>
        <w:rPr>
          <w:rFonts w:hint="eastAsia" w:ascii="宋体" w:hAnsi="宋体" w:eastAsia="宋体"/>
          <w:color w:val="131413"/>
          <w:spacing w:val="-1"/>
          <w:w w:val="85"/>
          <w:sz w:val="15"/>
          <w:lang w:eastAsia="zh-CN"/>
        </w:rPr>
        <w:t>环状</w:t>
      </w:r>
      <w:r>
        <w:rPr>
          <w:rFonts w:ascii="宋体" w:hAnsi="宋体" w:eastAsia="宋体"/>
          <w:color w:val="131413"/>
          <w:spacing w:val="-1"/>
          <w:w w:val="85"/>
          <w:sz w:val="15"/>
        </w:rPr>
        <w:t>基因组。简要生物信息。2019;20(4):1576–82.</w:t>
      </w:r>
      <w:r>
        <w:fldChar w:fldCharType="begin"/>
      </w:r>
      <w:r>
        <w:instrText xml:space="preserve"> HYPERLINK "https://doi.org/10.1093/bib/bbx081" \h </w:instrText>
      </w:r>
      <w:r>
        <w:fldChar w:fldCharType="separate"/>
      </w:r>
      <w:r>
        <w:rPr>
          <w:rFonts w:ascii="宋体" w:hAnsi="宋体" w:eastAsia="宋体"/>
          <w:color w:val="0000FF"/>
          <w:w w:val="90"/>
          <w:sz w:val="15"/>
        </w:rPr>
        <w:t>https://doi.org/10.1093/bib/bbx081</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3" w:after="0" w:line="249" w:lineRule="auto"/>
        <w:ind w:left="414" w:right="39" w:hanging="301"/>
        <w:jc w:val="left"/>
        <w:rPr>
          <w:rFonts w:ascii="宋体" w:hAnsi="宋体" w:eastAsia="宋体"/>
          <w:sz w:val="15"/>
        </w:rPr>
      </w:pPr>
      <w:r>
        <w:rPr>
          <w:rFonts w:ascii="宋体" w:hAnsi="宋体" w:eastAsia="宋体"/>
          <w:color w:val="131413"/>
          <w:w w:val="80"/>
          <w:sz w:val="15"/>
        </w:rPr>
        <w:t>kea ls M，Moir，Wilson A，Stones-Havas S，Cheung M，Sturrock S，et al . Geneious basic:一个用于序列数据组织和分析的集成和可扩展的桌面软件平台。生物信息学。2012;28(12): 1647–9.</w:t>
      </w:r>
      <w:r>
        <w:fldChar w:fldCharType="begin"/>
      </w:r>
      <w:r>
        <w:instrText xml:space="preserve"> HYPERLINK "https://doi.org/10.1093/bioinformatics/bts199" \h </w:instrText>
      </w:r>
      <w:r>
        <w:fldChar w:fldCharType="separate"/>
      </w:r>
      <w:r>
        <w:rPr>
          <w:rFonts w:ascii="宋体" w:hAnsi="宋体" w:eastAsia="宋体"/>
          <w:color w:val="0000FF"/>
          <w:w w:val="95"/>
          <w:sz w:val="15"/>
        </w:rPr>
        <w:t>https://doi.org/10.1093/bioinformatics/bts199</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8" w:after="0" w:line="249" w:lineRule="auto"/>
        <w:ind w:left="414" w:right="207" w:hanging="301"/>
        <w:jc w:val="left"/>
        <w:rPr>
          <w:rFonts w:ascii="宋体" w:hAnsi="宋体" w:eastAsia="宋体"/>
          <w:sz w:val="15"/>
        </w:rPr>
      </w:pPr>
      <w:r>
        <w:rPr>
          <w:rFonts w:ascii="宋体" w:hAnsi="宋体" w:eastAsia="宋体"/>
          <w:color w:val="131413"/>
          <w:w w:val="85"/>
          <w:sz w:val="15"/>
        </w:rPr>
        <w:t>Emms DM，Kelly S. OrthoFinder:比较基因组学的系统发育矫形学推断。Genome Biol。2019;20(1):238.</w:t>
      </w:r>
      <w:r>
        <w:fldChar w:fldCharType="begin"/>
      </w:r>
      <w:r>
        <w:instrText xml:space="preserve"> HYPERLINK "https://doi.org/10.1186/s13059-019-1832-y" \h </w:instrText>
      </w:r>
      <w:r>
        <w:fldChar w:fldCharType="separate"/>
      </w:r>
      <w:r>
        <w:rPr>
          <w:rFonts w:ascii="宋体" w:hAnsi="宋体" w:eastAsia="宋体"/>
          <w:color w:val="0000FF"/>
          <w:w w:val="85"/>
          <w:sz w:val="15"/>
        </w:rPr>
        <w:t>https://doi.org/10.11</w:t>
      </w:r>
      <w:r>
        <w:rPr>
          <w:rFonts w:ascii="宋体" w:hAnsi="宋体" w:eastAsia="宋体"/>
          <w:color w:val="0000FF"/>
          <w:w w:val="85"/>
          <w:sz w:val="15"/>
        </w:rPr>
        <w:fldChar w:fldCharType="end"/>
      </w:r>
      <w:r>
        <w:fldChar w:fldCharType="begin"/>
      </w:r>
      <w:r>
        <w:instrText xml:space="preserve"> HYPERLINK "https://doi.org/10.1186/s13059-019-1832-y" \h </w:instrText>
      </w:r>
      <w:r>
        <w:fldChar w:fldCharType="separate"/>
      </w:r>
      <w:r>
        <w:rPr>
          <w:rFonts w:ascii="宋体" w:hAnsi="宋体" w:eastAsia="宋体"/>
          <w:color w:val="0000FF"/>
          <w:w w:val="90"/>
          <w:sz w:val="15"/>
        </w:rPr>
        <w:t>86/s13059-019-1832-y</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7" w:after="0" w:line="252" w:lineRule="auto"/>
        <w:ind w:left="414" w:right="106" w:hanging="301"/>
        <w:jc w:val="left"/>
        <w:rPr>
          <w:rFonts w:ascii="宋体" w:hAnsi="宋体" w:eastAsia="宋体"/>
          <w:sz w:val="15"/>
        </w:rPr>
      </w:pPr>
      <w:r>
        <w:rPr>
          <w:rFonts w:ascii="宋体" w:hAnsi="宋体" w:eastAsia="宋体"/>
          <w:color w:val="131413"/>
          <w:w w:val="85"/>
          <w:sz w:val="15"/>
        </w:rPr>
        <w:t>价格MN，Dehal PS，Arkin AP。FastTree 2 -用于大型路线的近似最大似然树。PLoS One。2010;5(3):e9490。</w:t>
      </w:r>
      <w:r>
        <w:fldChar w:fldCharType="begin"/>
      </w:r>
      <w:r>
        <w:instrText xml:space="preserve"> HYPERLINK "https://doi.org/10.1371/journal.pone.0009490" \h </w:instrText>
      </w:r>
      <w:r>
        <w:fldChar w:fldCharType="separate"/>
      </w:r>
      <w:r>
        <w:rPr>
          <w:rFonts w:ascii="宋体" w:hAnsi="宋体" w:eastAsia="宋体"/>
          <w:color w:val="0000FF"/>
          <w:w w:val="85"/>
          <w:sz w:val="15"/>
        </w:rPr>
        <w:t>https://doi.</w:t>
      </w:r>
      <w:r>
        <w:rPr>
          <w:rFonts w:ascii="宋体" w:hAnsi="宋体" w:eastAsia="宋体"/>
          <w:color w:val="0000FF"/>
          <w:w w:val="85"/>
          <w:sz w:val="15"/>
        </w:rPr>
        <w:fldChar w:fldCharType="end"/>
      </w:r>
      <w:r>
        <w:fldChar w:fldCharType="begin"/>
      </w:r>
      <w:r>
        <w:instrText xml:space="preserve"> HYPERLINK "https://doi.org/10.1371/journal.pone.0009490" \h </w:instrText>
      </w:r>
      <w:r>
        <w:fldChar w:fldCharType="separate"/>
      </w:r>
      <w:r>
        <w:rPr>
          <w:rFonts w:ascii="宋体" w:hAnsi="宋体" w:eastAsia="宋体"/>
          <w:color w:val="0000FF"/>
          <w:w w:val="95"/>
          <w:sz w:val="15"/>
        </w:rPr>
        <w:t>org/10.1371/journal.pone.0009490</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3" w:after="0" w:line="249" w:lineRule="auto"/>
        <w:ind w:left="414" w:right="184" w:hanging="301"/>
        <w:jc w:val="left"/>
        <w:rPr>
          <w:rFonts w:ascii="宋体" w:hAnsi="宋体" w:eastAsia="宋体"/>
          <w:sz w:val="15"/>
        </w:rPr>
      </w:pPr>
      <w:r>
        <w:rPr>
          <w:rFonts w:ascii="宋体" w:hAnsi="宋体" w:eastAsia="宋体"/>
          <w:color w:val="131413"/>
          <w:w w:val="80"/>
          <w:sz w:val="15"/>
        </w:rPr>
        <w:t>Huelsenbeck JP，Ronquist F. MRBAYES:系统发育树的贝叶斯推断。生物信息学。2001;17(8):754–5.</w:t>
      </w:r>
      <w:r>
        <w:fldChar w:fldCharType="begin"/>
      </w:r>
      <w:r>
        <w:instrText xml:space="preserve"> HYPERLINK "https://doi.org/10.1093/bioinformatics/17.8.754" \h </w:instrText>
      </w:r>
      <w:r>
        <w:fldChar w:fldCharType="separate"/>
      </w:r>
      <w:r>
        <w:rPr>
          <w:rFonts w:ascii="宋体" w:hAnsi="宋体" w:eastAsia="宋体"/>
          <w:color w:val="0000FF"/>
          <w:w w:val="85"/>
          <w:sz w:val="15"/>
        </w:rPr>
        <w:t>https://doi.org/10.1093/bioinforma</w:t>
      </w:r>
      <w:r>
        <w:rPr>
          <w:rFonts w:ascii="宋体" w:hAnsi="宋体" w:eastAsia="宋体"/>
          <w:color w:val="0000FF"/>
          <w:w w:val="85"/>
          <w:sz w:val="15"/>
        </w:rPr>
        <w:fldChar w:fldCharType="end"/>
      </w:r>
      <w:r>
        <w:fldChar w:fldCharType="begin"/>
      </w:r>
      <w:r>
        <w:instrText xml:space="preserve"> HYPERLINK "https://doi.org/10.1093/bioinformatics/17.8.754" \h </w:instrText>
      </w:r>
      <w:r>
        <w:fldChar w:fldCharType="separate"/>
      </w:r>
      <w:r>
        <w:rPr>
          <w:rFonts w:ascii="宋体" w:hAnsi="宋体" w:eastAsia="宋体"/>
          <w:color w:val="0000FF"/>
          <w:w w:val="90"/>
          <w:sz w:val="15"/>
        </w:rPr>
        <w:t>tics/17.8.754</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9" w:after="0" w:line="240" w:lineRule="auto"/>
        <w:ind w:left="414" w:right="0" w:hanging="302"/>
        <w:jc w:val="left"/>
        <w:rPr>
          <w:rFonts w:ascii="宋体" w:hAnsi="宋体" w:eastAsia="宋体"/>
          <w:sz w:val="15"/>
        </w:rPr>
      </w:pPr>
      <w:r>
        <w:rPr>
          <w:rFonts w:ascii="宋体" w:hAnsi="宋体" w:eastAsia="宋体"/>
          <w:color w:val="131413"/>
          <w:w w:val="80"/>
          <w:sz w:val="15"/>
        </w:rPr>
        <w:t>无花果树。</w:t>
      </w:r>
      <w:r>
        <w:fldChar w:fldCharType="begin"/>
      </w:r>
      <w:r>
        <w:instrText xml:space="preserve"> HYPERLINK "http://tree.bio.ed.ac.uk/" \h </w:instrText>
      </w:r>
      <w:r>
        <w:fldChar w:fldCharType="separate"/>
      </w:r>
      <w:r>
        <w:rPr>
          <w:rFonts w:ascii="宋体" w:hAnsi="宋体" w:eastAsia="宋体"/>
          <w:color w:val="0000FF"/>
          <w:w w:val="80"/>
          <w:sz w:val="15"/>
        </w:rPr>
        <w:t>http://tree.bio.ed.ac.uk/</w:t>
      </w:r>
      <w:r>
        <w:rPr>
          <w:rFonts w:ascii="宋体" w:hAnsi="宋体" w:eastAsia="宋体"/>
          <w:color w:val="0000FF"/>
          <w:w w:val="80"/>
          <w:sz w:val="15"/>
        </w:rPr>
        <w:fldChar w:fldCharType="end"/>
      </w:r>
      <w:r>
        <w:rPr>
          <w:rFonts w:ascii="宋体" w:hAnsi="宋体" w:eastAsia="宋体"/>
          <w:color w:val="131413"/>
          <w:w w:val="80"/>
          <w:sz w:val="15"/>
        </w:rPr>
        <w:t>。2020年11月10日访问。</w:t>
      </w:r>
    </w:p>
    <w:p>
      <w:pPr>
        <w:pStyle w:val="9"/>
        <w:numPr>
          <w:ilvl w:val="0"/>
          <w:numId w:val="1"/>
        </w:numPr>
        <w:tabs>
          <w:tab w:val="left" w:pos="415"/>
        </w:tabs>
        <w:spacing w:before="13" w:after="0" w:line="249" w:lineRule="auto"/>
        <w:ind w:left="414" w:right="182" w:hanging="301"/>
        <w:jc w:val="left"/>
        <w:rPr>
          <w:rFonts w:ascii="宋体" w:hAnsi="宋体" w:eastAsia="宋体"/>
          <w:sz w:val="15"/>
        </w:rPr>
      </w:pPr>
      <w:r>
        <w:rPr>
          <w:rFonts w:ascii="宋体" w:hAnsi="宋体" w:eastAsia="宋体"/>
          <w:color w:val="131413"/>
          <w:w w:val="85"/>
          <w:sz w:val="15"/>
        </w:rPr>
        <w:t>Langmead B，Salzberg SL。与领结2快速间隙读取对齐。Nat方法。2012;9(4):357–9.</w:t>
      </w:r>
      <w:r>
        <w:fldChar w:fldCharType="begin"/>
      </w:r>
      <w:r>
        <w:instrText xml:space="preserve"> HYPERLINK "https://doi.org/10.1038/nmeth.1923" \h </w:instrText>
      </w:r>
      <w:r>
        <w:fldChar w:fldCharType="separate"/>
      </w:r>
      <w:r>
        <w:rPr>
          <w:rFonts w:ascii="宋体" w:hAnsi="宋体" w:eastAsia="宋体"/>
          <w:color w:val="0000FF"/>
          <w:w w:val="85"/>
          <w:sz w:val="15"/>
        </w:rPr>
        <w:t>https://doi.org/10.1038/nmeth.1923</w:t>
      </w:r>
      <w:r>
        <w:rPr>
          <w:rFonts w:ascii="宋体" w:hAnsi="宋体" w:eastAsia="宋体"/>
          <w:color w:val="0000FF"/>
          <w:w w:val="85"/>
          <w:sz w:val="15"/>
        </w:rPr>
        <w:fldChar w:fldCharType="end"/>
      </w:r>
      <w:r>
        <w:rPr>
          <w:rFonts w:ascii="宋体" w:hAnsi="宋体" w:eastAsia="宋体"/>
          <w:color w:val="131413"/>
          <w:w w:val="85"/>
          <w:sz w:val="15"/>
        </w:rPr>
        <w:t>。</w:t>
      </w:r>
    </w:p>
    <w:p>
      <w:pPr>
        <w:pStyle w:val="9"/>
        <w:numPr>
          <w:ilvl w:val="0"/>
          <w:numId w:val="1"/>
        </w:numPr>
        <w:tabs>
          <w:tab w:val="left" w:pos="415"/>
        </w:tabs>
        <w:spacing w:before="7" w:after="0" w:line="252" w:lineRule="auto"/>
        <w:ind w:left="414" w:right="50" w:hanging="301"/>
        <w:jc w:val="left"/>
        <w:rPr>
          <w:rFonts w:ascii="宋体" w:hAnsi="宋体" w:eastAsia="宋体"/>
          <w:sz w:val="15"/>
        </w:rPr>
      </w:pPr>
      <w:r>
        <w:rPr>
          <w:rFonts w:ascii="宋体" w:hAnsi="宋体" w:eastAsia="宋体"/>
        </w:rPr>
        <w:pict>
          <v:group id="docshapegroup210" o:spid="_x0000_s1232" o:spt="203" style="position:absolute;left:0pt;margin-left:308.4pt;margin-top:16.15pt;height:117.35pt;width:230.25pt;mso-position-horizontal-relative:page;z-index:251662336;mso-width-relative:page;mso-height-relative:page;" coordorigin="6168,323" coordsize="4605,2347">
            <o:lock v:ext="edit"/>
            <v:shape id="docshape211" o:spid="_x0000_s1233" o:spt="75" type="#_x0000_t75" style="position:absolute;left:6330;top:440;height:118;width:1781;" filled="f" stroked="f" coordsize="21600,21600">
              <v:path/>
              <v:fill on="f" focussize="0,0"/>
              <v:stroke on="f"/>
              <v:imagedata r:id="rId17" o:title=""/>
              <o:lock v:ext="edit" aspectratio="t"/>
            </v:shape>
            <v:shape id="docshape212" o:spid="_x0000_s1234" o:spt="75" type="#_x0000_t75" style="position:absolute;left:8185;top:439;height:96;width:1729;" filled="f" stroked="f" coordsize="21600,21600">
              <v:path/>
              <v:fill on="f" focussize="0,0"/>
              <v:stroke on="f"/>
              <v:imagedata r:id="rId18" o:title=""/>
              <o:lock v:ext="edit" aspectratio="t"/>
            </v:shape>
            <v:shape id="docshape213" o:spid="_x0000_s1235" o:spt="75" type="#_x0000_t75" style="position:absolute;left:6359;top:798;height:113;width:2013;" filled="f" stroked="f" coordsize="21600,21600">
              <v:path/>
              <v:fill on="f" focussize="0,0"/>
              <v:stroke on="f"/>
              <v:imagedata r:id="rId19" o:title=""/>
              <o:lock v:ext="edit" aspectratio="t"/>
            </v:shape>
            <v:shape id="docshape214" o:spid="_x0000_s1236" style="position:absolute;left:6359;top:1028;height:49;width:49;" fillcolor="#06090B" filled="t" stroked="f" coordorigin="6359,1028" coordsize="49,49" path="m6391,1028l6377,1028,6371,1031,6362,1040,6359,1046,6359,1059,6362,1065,6371,1075,6377,1077,6391,1077,6396,1075,6406,1065,6408,1059,6408,1046,6406,1040,6401,1035,6396,1031,6391,1028xe">
              <v:path arrowok="t"/>
              <v:fill on="t" focussize="0,0"/>
              <v:stroke on="f"/>
              <v:imagedata o:title=""/>
              <o:lock v:ext="edit"/>
            </v:shape>
            <v:shape id="docshape215" o:spid="_x0000_s1237" o:spt="75" type="#_x0000_t75" style="position:absolute;left:6466;top:997;height:118;width:3443;" filled="f" stroked="f" coordsize="21600,21600">
              <v:path/>
              <v:fill on="f" focussize="0,0"/>
              <v:stroke on="f"/>
              <v:imagedata r:id="rId20" o:title=""/>
              <o:lock v:ext="edit" aspectratio="t"/>
            </v:shape>
            <v:shape id="docshape216" o:spid="_x0000_s1238" style="position:absolute;left:6359;top:1226;height:49;width:49;" fillcolor="#06090B" filled="t" stroked="f" coordorigin="6359,1226" coordsize="49,49" path="m6391,1226l6377,1226,6371,1229,6362,1238,6359,1244,6359,1257,6362,1263,6371,1273,6377,1275,6391,1275,6396,1273,6406,1263,6408,1257,6408,1244,6406,1238,6401,1233,6396,1229,6391,1226xe">
              <v:path arrowok="t"/>
              <v:fill on="t" focussize="0,0"/>
              <v:stroke on="f"/>
              <v:imagedata o:title=""/>
              <o:lock v:ext="edit"/>
            </v:shape>
            <v:shape id="docshape217" o:spid="_x0000_s1239" o:spt="75" type="#_x0000_t75" style="position:absolute;left:6474;top:1196;height:118;width:1757;" filled="f" stroked="f" coordsize="21600,21600">
              <v:path/>
              <v:fill on="f" focussize="0,0"/>
              <v:stroke on="f"/>
              <v:imagedata r:id="rId21" o:title=""/>
              <o:lock v:ext="edit" aspectratio="t"/>
            </v:shape>
            <v:shape id="docshape218" o:spid="_x0000_s1240" style="position:absolute;left:6359;top:1425;height:49;width:49;" fillcolor="#06090B" filled="t" stroked="f" coordorigin="6359,1426" coordsize="49,49" path="m6391,1426l6377,1426,6371,1428,6362,1438,6359,1443,6359,1457,6362,1463,6371,1472,6377,1474,6391,1474,6396,1472,6406,1463,6408,1457,6408,1443,6406,1438,6401,1433,6396,1428,6391,1426xe">
              <v:path arrowok="t"/>
              <v:fill on="t" focussize="0,0"/>
              <v:stroke on="f"/>
              <v:imagedata o:title=""/>
              <o:lock v:ext="edit"/>
            </v:shape>
            <v:shape id="docshape219" o:spid="_x0000_s1241" o:spt="75" type="#_x0000_t75" style="position:absolute;left:6469;top:1394;height:118;width:3629;" filled="f" stroked="f" coordsize="21600,21600">
              <v:path/>
              <v:fill on="f" focussize="0,0"/>
              <v:stroke on="f"/>
              <v:imagedata r:id="rId22" o:title=""/>
              <o:lock v:ext="edit" aspectratio="t"/>
            </v:shape>
            <v:shape id="docshape220" o:spid="_x0000_s1242" style="position:absolute;left:6359;top:1623;height:49;width:49;" fillcolor="#06090B" filled="t" stroked="f" coordorigin="6359,1624" coordsize="49,49" path="m6391,1624l6377,1624,6371,1626,6362,1635,6359,1641,6359,1655,6362,1660,6371,1670,6377,1672,6391,1672,6396,1670,6406,1660,6408,1655,6408,1641,6406,1635,6401,1631,6396,1626,6391,1624xe">
              <v:path arrowok="t"/>
              <v:fill on="t" focussize="0,0"/>
              <v:stroke on="f"/>
              <v:imagedata o:title=""/>
              <o:lock v:ext="edit"/>
            </v:shape>
            <v:shape id="docshape221" o:spid="_x0000_s1243" o:spt="75" type="#_x0000_t75" style="position:absolute;left:6467;top:1592;height:118;width:4157;" filled="f" stroked="f" coordsize="21600,21600">
              <v:path/>
              <v:fill on="f" focussize="0,0"/>
              <v:stroke on="f"/>
              <v:imagedata r:id="rId23" o:title=""/>
              <o:lock v:ext="edit" aspectratio="t"/>
            </v:shape>
            <v:shape id="docshape222" o:spid="_x0000_s1244" style="position:absolute;left:6359;top:1822;height:49;width:49;" fillcolor="#06090B" filled="t" stroked="f" coordorigin="6359,1823" coordsize="49,49" path="m6391,1823l6377,1823,6371,1825,6362,1835,6359,1841,6359,1854,6362,1860,6371,1869,6377,1872,6391,1872,6396,1869,6406,1860,6408,1854,6408,1841,6406,1835,6401,1830,6396,1825,6391,1823xe">
              <v:path arrowok="t"/>
              <v:fill on="t" focussize="0,0"/>
              <v:stroke on="f"/>
              <v:imagedata o:title=""/>
              <o:lock v:ext="edit"/>
            </v:shape>
            <v:shape id="docshape223" o:spid="_x0000_s1245" o:spt="75" type="#_x0000_t75" style="position:absolute;left:6474;top:1792;height:118;width:3982;" filled="f" stroked="f" coordsize="21600,21600">
              <v:path/>
              <v:fill on="f" focussize="0,0"/>
              <v:stroke on="f"/>
              <v:imagedata r:id="rId24" o:title=""/>
              <o:lock v:ext="edit" aspectratio="t"/>
            </v:shape>
            <v:shape id="docshape224" o:spid="_x0000_s1246" o:spt="75" type="#_x0000_t75" style="position:absolute;left:6322;top:2169;height:118;width:2199;" filled="f" stroked="f" coordsize="21600,21600">
              <v:path/>
              <v:fill on="f" focussize="0,0"/>
              <v:stroke on="f"/>
              <v:imagedata r:id="rId25" o:title=""/>
              <o:lock v:ext="edit" aspectratio="t"/>
            </v:shape>
            <v:shape id="docshape225" o:spid="_x0000_s1247" o:spt="75" type="#_x0000_t75" style="position:absolute;left:6330;top:2454;height:118;width:2473;" filled="f" stroked="f" coordsize="21600,21600">
              <v:path/>
              <v:fill on="f" focussize="0,0"/>
              <v:stroke on="f"/>
              <v:imagedata r:id="rId26" o:title=""/>
              <o:lock v:ext="edit" aspectratio="t"/>
            </v:shape>
            <v:shape id="docshape226" o:spid="_x0000_s1248" style="position:absolute;left:9807;top:2255;height:292;width:809;" fillcolor="#1B2753" filled="t" stroked="f" coordorigin="9807,2256" coordsize="809,292" path="m10015,2462l10014,2449,10011,2438,10006,2428,10003,2423,9999,2418,9991,2410,9982,2403,9972,2398,9961,2394,9978,2383,9987,2373,9991,2369,9999,2352,10002,2333,10000,2317,9998,2311,9995,2303,9988,2291,9977,2280,9963,2272,9957,2269,9957,2457,9954,2472,9947,2483,9934,2490,9916,2492,9865,2492,9865,2423,9916,2423,9934,2425,9947,2431,9954,2442,9957,2457,9957,2269,9947,2266,9946,2265,9946,2332,9946,2352,9944,2359,9932,2370,9922,2373,9865,2373,9865,2311,9922,2311,9932,2313,9944,2324,9946,2332,9946,2265,9928,2262,9907,2261,9808,2261,9807,2261,9807,2542,9808,2542,9922,2542,9947,2539,9969,2533,9988,2521,10002,2506,10008,2496,10009,2492,10012,2486,10014,2474,10015,2462xm10369,2541l10294,2261,10294,2261,10275,2261,10203,2426,10131,2261,10131,2261,10112,2261,10038,2541,10038,2542,10038,2542,10094,2542,10134,2395,10197,2530,10209,2530,10210,2530,10272,2395,10312,2542,10368,2542,10369,2542,10369,2541xm10616,2525l10603,2474,10602,2474,10602,2474,10586,2483,10570,2490,10553,2494,10536,2495,10516,2493,10497,2488,10481,2480,10467,2469,10456,2455,10449,2439,10444,2421,10442,2401,10444,2382,10449,2364,10456,2348,10467,2334,10481,2323,10497,2315,10516,2310,10536,2308,10553,2309,10570,2313,10586,2320,10602,2329,10602,2329,10603,2328,10616,2277,10605,2271,10595,2267,10585,2263,10577,2261,10568,2259,10558,2257,10546,2256,10534,2256,10513,2257,10494,2260,10475,2266,10458,2274,10442,2284,10427,2297,10415,2311,10404,2326,10396,2343,10389,2362,10386,2381,10385,2401,10385,2417,10387,2432,10391,2446,10396,2460,10402,2473,10409,2485,10418,2496,10427,2506,10450,2523,10475,2536,10504,2544,10534,2547,10546,2547,10557,2546,10568,2544,10577,2542,10585,2540,10595,2536,10605,2532,10616,2525xe">
              <v:path arrowok="t"/>
              <v:fill on="t" focussize="0,0"/>
              <v:stroke on="f"/>
              <v:imagedata o:title=""/>
              <o:lock v:ext="edit"/>
            </v:shape>
            <v:shape id="docshape227" o:spid="_x0000_s1249" o:spt="75" type="#_x0000_t75" style="position:absolute;left:9411;top:2260;height:282;width:282;" filled="f" stroked="f" coordsize="21600,21600">
              <v:path/>
              <v:fill on="f" focussize="0,0"/>
              <v:stroke on="f"/>
              <v:imagedata r:id="rId27" o:title=""/>
              <o:lock v:ext="edit" aspectratio="t"/>
            </v:shape>
            <v:rect id="docshape228" o:spid="_x0000_s1250" o:spt="1" style="position:absolute;left:6170;top:325;height:2342;width:4600;" filled="f" stroked="t" coordsize="21600,21600">
              <v:path/>
              <v:fill on="f" focussize="0,0"/>
              <v:stroke weight="0.222992125984252pt" color="#1C1D1E"/>
              <v:imagedata o:title=""/>
              <o:lock v:ext="edit"/>
            </v:rect>
          </v:group>
        </w:pict>
      </w:r>
      <w:r>
        <w:rPr>
          <w:rFonts w:ascii="宋体" w:hAnsi="宋体" w:eastAsia="宋体"/>
          <w:color w:val="131413"/>
          <w:w w:val="85"/>
          <w:sz w:val="15"/>
        </w:rPr>
        <w:t>来自测序数据的SNP调用、突变发现、关联作图和群体遗传参数估计的统计框架。生物信息学。2011;27(21):2987–93.</w:t>
      </w:r>
      <w:r>
        <w:fldChar w:fldCharType="begin"/>
      </w:r>
      <w:r>
        <w:instrText xml:space="preserve"> HYPERLINK "https://doi.org/10.1093/bioinformatics/btr509" \h </w:instrText>
      </w:r>
      <w:r>
        <w:fldChar w:fldCharType="separate"/>
      </w:r>
      <w:r>
        <w:rPr>
          <w:rFonts w:ascii="宋体" w:hAnsi="宋体" w:eastAsia="宋体"/>
          <w:color w:val="0000FF"/>
          <w:w w:val="85"/>
          <w:sz w:val="15"/>
        </w:rPr>
        <w:t>https://doi.org/10.1093/bioinforma</w:t>
      </w:r>
      <w:r>
        <w:rPr>
          <w:rFonts w:ascii="宋体" w:hAnsi="宋体" w:eastAsia="宋体"/>
          <w:color w:val="0000FF"/>
          <w:w w:val="85"/>
          <w:sz w:val="15"/>
        </w:rPr>
        <w:fldChar w:fldCharType="end"/>
      </w:r>
      <w:r>
        <w:fldChar w:fldCharType="begin"/>
      </w:r>
      <w:r>
        <w:instrText xml:space="preserve"> HYPERLINK "https://doi.org/10.1093/bioinformatics/btr509" \h </w:instrText>
      </w:r>
      <w:r>
        <w:fldChar w:fldCharType="separate"/>
      </w:r>
      <w:r>
        <w:rPr>
          <w:rFonts w:ascii="宋体" w:hAnsi="宋体" w:eastAsia="宋体"/>
          <w:color w:val="0000FF"/>
          <w:w w:val="95"/>
          <w:sz w:val="15"/>
        </w:rPr>
        <w:t>tics/btr509</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2" w:after="0" w:line="249" w:lineRule="auto"/>
        <w:ind w:left="414" w:right="81" w:hanging="301"/>
        <w:jc w:val="left"/>
        <w:rPr>
          <w:rFonts w:ascii="宋体" w:hAnsi="宋体" w:eastAsia="宋体"/>
          <w:sz w:val="15"/>
        </w:rPr>
      </w:pPr>
      <w:r>
        <w:rPr>
          <w:rFonts w:ascii="宋体" w:hAnsi="宋体" w:eastAsia="宋体"/>
          <w:color w:val="131413"/>
          <w:w w:val="85"/>
          <w:sz w:val="15"/>
        </w:rPr>
        <w:t>Li H，Handsaker B，Wysoker A，Fennell T，阮J，Homer N，等.序列比对/图格式和SAMtools .生物信息学。2009;25(16): 2078–9.</w:t>
      </w:r>
      <w:r>
        <w:fldChar w:fldCharType="begin"/>
      </w:r>
      <w:r>
        <w:instrText xml:space="preserve"> HYPERLINK "https://doi.org/10.1093/bioinformatics/btp352" \h </w:instrText>
      </w:r>
      <w:r>
        <w:fldChar w:fldCharType="separate"/>
      </w:r>
      <w:r>
        <w:rPr>
          <w:rFonts w:ascii="宋体" w:hAnsi="宋体" w:eastAsia="宋体"/>
          <w:color w:val="0000FF"/>
          <w:w w:val="90"/>
          <w:sz w:val="15"/>
        </w:rPr>
        <w:t>https://doi.org/10.1093/bioinformatics/btp352</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7" w:after="0" w:line="252" w:lineRule="auto"/>
        <w:ind w:left="414" w:right="95" w:hanging="301"/>
        <w:jc w:val="both"/>
        <w:rPr>
          <w:rFonts w:ascii="宋体" w:hAnsi="宋体" w:eastAsia="宋体"/>
          <w:sz w:val="15"/>
        </w:rPr>
      </w:pPr>
      <w:r>
        <w:rPr>
          <w:rFonts w:ascii="宋体" w:hAnsi="宋体" w:eastAsia="宋体"/>
          <w:color w:val="131413"/>
          <w:w w:val="80"/>
          <w:sz w:val="15"/>
        </w:rPr>
        <w:t>Danecek P，Auton A，Abecasis G，艾伯斯CA，Banks E，DePristo MA，et al . variant call format and vcf toll .生物信息学。2011;27(15):2156–8.</w:t>
      </w:r>
      <w:r>
        <w:fldChar w:fldCharType="begin"/>
      </w:r>
      <w:r>
        <w:instrText xml:space="preserve"> HYPERLINK "https://doi.org/10.1093/bioinformatics/btr330" \h </w:instrText>
      </w:r>
      <w:r>
        <w:fldChar w:fldCharType="separate"/>
      </w:r>
      <w:r>
        <w:rPr>
          <w:rFonts w:ascii="宋体" w:hAnsi="宋体" w:eastAsia="宋体"/>
          <w:color w:val="0000FF"/>
          <w:w w:val="80"/>
          <w:sz w:val="15"/>
        </w:rPr>
        <w:t>https://</w:t>
      </w:r>
      <w:r>
        <w:rPr>
          <w:rFonts w:ascii="宋体" w:hAnsi="宋体" w:eastAsia="宋体"/>
          <w:color w:val="0000FF"/>
          <w:w w:val="80"/>
          <w:sz w:val="15"/>
        </w:rPr>
        <w:fldChar w:fldCharType="end"/>
      </w:r>
      <w:r>
        <w:fldChar w:fldCharType="begin"/>
      </w:r>
      <w:r>
        <w:instrText xml:space="preserve"> HYPERLINK "https://doi.org/10.1093/bioinformatics/btr330" \h </w:instrText>
      </w:r>
      <w:r>
        <w:fldChar w:fldCharType="separate"/>
      </w:r>
      <w:r>
        <w:rPr>
          <w:rFonts w:ascii="宋体" w:hAnsi="宋体" w:eastAsia="宋体"/>
          <w:color w:val="0000FF"/>
          <w:w w:val="90"/>
          <w:sz w:val="15"/>
        </w:rPr>
        <w:t>doi.org/10.1093/bioinformatics/btr330</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3" w:after="0" w:line="249" w:lineRule="auto"/>
        <w:ind w:left="414" w:right="214" w:hanging="301"/>
        <w:jc w:val="both"/>
        <w:rPr>
          <w:rFonts w:ascii="宋体" w:hAnsi="宋体" w:eastAsia="宋体"/>
          <w:sz w:val="15"/>
        </w:rPr>
      </w:pPr>
      <w:r>
        <w:rPr>
          <w:rFonts w:ascii="宋体" w:hAnsi="宋体" w:eastAsia="宋体"/>
          <w:color w:val="131413"/>
          <w:w w:val="85"/>
          <w:sz w:val="15"/>
        </w:rPr>
        <w:t>Wang K，Li M，Hakonarson H. ANNOVAR:来自高通量测序数据的遗传变异函数注释。核酸第2010号决议；38(16):e164。</w:t>
      </w:r>
      <w:r>
        <w:fldChar w:fldCharType="begin"/>
      </w:r>
      <w:r>
        <w:instrText xml:space="preserve"> HYPERLINK "https://doi.org/10.1093/nar/gkq603" \h </w:instrText>
      </w:r>
      <w:r>
        <w:fldChar w:fldCharType="separate"/>
      </w:r>
      <w:r>
        <w:rPr>
          <w:rFonts w:ascii="宋体" w:hAnsi="宋体" w:eastAsia="宋体"/>
          <w:color w:val="0000FF"/>
          <w:w w:val="90"/>
          <w:sz w:val="15"/>
        </w:rPr>
        <w:t>https://doi.org/10.1093/nar/gkq603</w:t>
      </w:r>
      <w:r>
        <w:rPr>
          <w:rFonts w:ascii="宋体" w:hAnsi="宋体" w:eastAsia="宋体"/>
          <w:color w:val="0000FF"/>
          <w:w w:val="90"/>
          <w:sz w:val="15"/>
        </w:rPr>
        <w:fldChar w:fldCharType="end"/>
      </w:r>
      <w:r>
        <w:rPr>
          <w:rFonts w:ascii="宋体" w:hAnsi="宋体" w:eastAsia="宋体"/>
          <w:color w:val="131413"/>
          <w:w w:val="90"/>
          <w:sz w:val="15"/>
        </w:rPr>
        <w:t>。</w:t>
      </w:r>
    </w:p>
    <w:p>
      <w:pPr>
        <w:spacing w:before="3" w:line="240" w:lineRule="auto"/>
        <w:rPr>
          <w:rFonts w:ascii="宋体" w:hAnsi="宋体" w:eastAsia="宋体"/>
          <w:sz w:val="22"/>
        </w:rPr>
      </w:pPr>
      <w:r>
        <w:rPr>
          <w:rFonts w:ascii="宋体" w:hAnsi="宋体" w:eastAsia="宋体"/>
        </w:rPr>
        <w:br w:type="column"/>
      </w:r>
    </w:p>
    <w:p>
      <w:pPr>
        <w:pStyle w:val="9"/>
        <w:numPr>
          <w:ilvl w:val="0"/>
          <w:numId w:val="1"/>
        </w:numPr>
        <w:tabs>
          <w:tab w:val="left" w:pos="415"/>
        </w:tabs>
        <w:spacing w:before="0" w:after="0" w:line="249" w:lineRule="auto"/>
        <w:ind w:left="414" w:right="265" w:hanging="301"/>
        <w:jc w:val="left"/>
        <w:rPr>
          <w:rFonts w:ascii="宋体" w:hAnsi="宋体" w:eastAsia="宋体"/>
          <w:sz w:val="15"/>
        </w:rPr>
      </w:pPr>
      <w:r>
        <w:rPr>
          <w:rFonts w:ascii="宋体" w:hAnsi="宋体" w:eastAsia="宋体"/>
          <w:color w:val="131413"/>
          <w:w w:val="85"/>
          <w:sz w:val="15"/>
        </w:rPr>
        <w:t>Alexander DH，Lange K .对用于个体祖先估计的外加剂算法的改进。生物信息学。2011;12(1):246.</w:t>
      </w:r>
      <w:r>
        <w:fldChar w:fldCharType="begin"/>
      </w:r>
      <w:r>
        <w:instrText xml:space="preserve"> HYPERLINK "https://doi.org/10.1186/1471-2105-12-246" \h </w:instrText>
      </w:r>
      <w:r>
        <w:fldChar w:fldCharType="separate"/>
      </w:r>
      <w:r>
        <w:rPr>
          <w:rFonts w:ascii="宋体" w:hAnsi="宋体" w:eastAsia="宋体"/>
          <w:color w:val="0000FF"/>
          <w:w w:val="85"/>
          <w:sz w:val="15"/>
        </w:rPr>
        <w:t>https://</w:t>
      </w:r>
      <w:r>
        <w:rPr>
          <w:rFonts w:ascii="宋体" w:hAnsi="宋体" w:eastAsia="宋体"/>
          <w:color w:val="0000FF"/>
          <w:w w:val="85"/>
          <w:sz w:val="15"/>
        </w:rPr>
        <w:fldChar w:fldCharType="end"/>
      </w:r>
      <w:r>
        <w:fldChar w:fldCharType="begin"/>
      </w:r>
      <w:r>
        <w:instrText xml:space="preserve"> HYPERLINK "https://doi.org/10.1186/1471-2105-12-246" \h </w:instrText>
      </w:r>
      <w:r>
        <w:fldChar w:fldCharType="separate"/>
      </w:r>
      <w:r>
        <w:rPr>
          <w:rFonts w:ascii="宋体" w:hAnsi="宋体" w:eastAsia="宋体"/>
          <w:color w:val="0000FF"/>
          <w:w w:val="95"/>
          <w:sz w:val="15"/>
        </w:rPr>
        <w:t>doi.org/10.1186/1471-2105-12-246</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2" w:after="0" w:line="249" w:lineRule="auto"/>
        <w:ind w:left="414" w:right="211" w:hanging="301"/>
        <w:jc w:val="left"/>
        <w:rPr>
          <w:rFonts w:ascii="宋体" w:hAnsi="宋体" w:eastAsia="宋体"/>
          <w:sz w:val="15"/>
        </w:rPr>
      </w:pPr>
      <w:r>
        <w:rPr>
          <w:rFonts w:ascii="宋体" w:hAnsi="宋体" w:eastAsia="宋体"/>
          <w:color w:val="131413"/>
          <w:w w:val="80"/>
          <w:sz w:val="15"/>
        </w:rPr>
        <w:t>Purcell S，Neale B，Todd-Brown K，Thomas L，Ferreira MA，Bender D，等.全基因组关联和基于人群的连锁分析的工具集。Am J Hum Genet。2007;81(3):559–75.</w:t>
      </w:r>
      <w:r>
        <w:fldChar w:fldCharType="begin"/>
      </w:r>
      <w:r>
        <w:instrText xml:space="preserve"> HYPERLINK "https://doi.org/10.1086/519795" \h </w:instrText>
      </w:r>
      <w:r>
        <w:fldChar w:fldCharType="separate"/>
      </w:r>
      <w:r>
        <w:rPr>
          <w:rFonts w:ascii="宋体" w:hAnsi="宋体" w:eastAsia="宋体"/>
          <w:color w:val="0000FF"/>
          <w:w w:val="85"/>
          <w:sz w:val="15"/>
        </w:rPr>
        <w:t>https://doi.org/10.1086/51</w:t>
      </w:r>
      <w:r>
        <w:rPr>
          <w:rFonts w:ascii="宋体" w:hAnsi="宋体" w:eastAsia="宋体"/>
          <w:color w:val="0000FF"/>
          <w:w w:val="85"/>
          <w:sz w:val="15"/>
        </w:rPr>
        <w:fldChar w:fldCharType="end"/>
      </w:r>
      <w:r>
        <w:fldChar w:fldCharType="begin"/>
      </w:r>
      <w:r>
        <w:instrText xml:space="preserve"> HYPERLINK "https://doi.org/10.1086/519795" \h </w:instrText>
      </w:r>
      <w:r>
        <w:fldChar w:fldCharType="separate"/>
      </w:r>
      <w:r>
        <w:rPr>
          <w:rFonts w:ascii="宋体" w:hAnsi="宋体" w:eastAsia="宋体"/>
          <w:color w:val="0000FF"/>
          <w:w w:val="90"/>
          <w:sz w:val="15"/>
        </w:rPr>
        <w:t>9795</w:t>
      </w:r>
      <w:r>
        <w:rPr>
          <w:rFonts w:ascii="宋体" w:hAnsi="宋体" w:eastAsia="宋体"/>
          <w:color w:val="0000FF"/>
          <w:w w:val="90"/>
          <w:sz w:val="15"/>
        </w:rPr>
        <w:fldChar w:fldCharType="end"/>
      </w:r>
      <w:r>
        <w:rPr>
          <w:rFonts w:ascii="宋体" w:hAnsi="宋体" w:eastAsia="宋体"/>
          <w:color w:val="131413"/>
          <w:w w:val="90"/>
          <w:sz w:val="15"/>
        </w:rPr>
        <w:t>。</w:t>
      </w:r>
    </w:p>
    <w:p>
      <w:pPr>
        <w:pStyle w:val="9"/>
        <w:numPr>
          <w:ilvl w:val="0"/>
          <w:numId w:val="1"/>
        </w:numPr>
        <w:tabs>
          <w:tab w:val="left" w:pos="415"/>
        </w:tabs>
        <w:spacing w:before="2" w:after="0" w:line="249" w:lineRule="auto"/>
        <w:ind w:left="414" w:right="277" w:hanging="301"/>
        <w:jc w:val="both"/>
        <w:rPr>
          <w:rFonts w:ascii="宋体" w:hAnsi="宋体" w:eastAsia="宋体"/>
          <w:sz w:val="15"/>
        </w:rPr>
      </w:pPr>
      <w:r>
        <w:rPr>
          <w:rFonts w:ascii="宋体" w:hAnsi="宋体" w:eastAsia="宋体"/>
          <w:color w:val="131413"/>
          <w:w w:val="85"/>
          <w:sz w:val="15"/>
        </w:rPr>
        <w:t>引物设计程序Primer3的增强和修改。生物信息学。2007;23(10):1289–91.</w:t>
      </w:r>
      <w:r>
        <w:fldChar w:fldCharType="begin"/>
      </w:r>
      <w:r>
        <w:instrText xml:space="preserve"> HYPERLINK "https://doi.org/10.1093/bioinformatics/btm091" \h </w:instrText>
      </w:r>
      <w:r>
        <w:fldChar w:fldCharType="separate"/>
      </w:r>
      <w:r>
        <w:rPr>
          <w:rFonts w:ascii="宋体" w:hAnsi="宋体" w:eastAsia="宋体"/>
          <w:color w:val="0000FF"/>
          <w:w w:val="85"/>
          <w:sz w:val="15"/>
        </w:rPr>
        <w:t>https://doi.org/10.1</w:t>
      </w:r>
      <w:r>
        <w:rPr>
          <w:rFonts w:ascii="宋体" w:hAnsi="宋体" w:eastAsia="宋体"/>
          <w:color w:val="0000FF"/>
          <w:w w:val="85"/>
          <w:sz w:val="15"/>
        </w:rPr>
        <w:fldChar w:fldCharType="end"/>
      </w:r>
      <w:r>
        <w:fldChar w:fldCharType="begin"/>
      </w:r>
      <w:r>
        <w:instrText xml:space="preserve"> HYPERLINK "https://doi.org/10.1093/bioinformatics/btm091" \h </w:instrText>
      </w:r>
      <w:r>
        <w:fldChar w:fldCharType="separate"/>
      </w:r>
      <w:r>
        <w:rPr>
          <w:rFonts w:ascii="宋体" w:hAnsi="宋体" w:eastAsia="宋体"/>
          <w:color w:val="0000FF"/>
          <w:w w:val="95"/>
          <w:sz w:val="15"/>
        </w:rPr>
        <w:t>093/bioinformatics/btm091</w:t>
      </w:r>
      <w:r>
        <w:rPr>
          <w:rFonts w:ascii="宋体" w:hAnsi="宋体" w:eastAsia="宋体"/>
          <w:color w:val="0000FF"/>
          <w:w w:val="95"/>
          <w:sz w:val="15"/>
        </w:rPr>
        <w:fldChar w:fldCharType="end"/>
      </w:r>
      <w:r>
        <w:rPr>
          <w:rFonts w:ascii="宋体" w:hAnsi="宋体" w:eastAsia="宋体"/>
          <w:color w:val="131413"/>
          <w:w w:val="95"/>
          <w:sz w:val="15"/>
        </w:rPr>
        <w:t>。</w:t>
      </w:r>
    </w:p>
    <w:p>
      <w:pPr>
        <w:pStyle w:val="9"/>
        <w:numPr>
          <w:ilvl w:val="0"/>
          <w:numId w:val="1"/>
        </w:numPr>
        <w:tabs>
          <w:tab w:val="left" w:pos="415"/>
        </w:tabs>
        <w:spacing w:before="2" w:after="0" w:line="252" w:lineRule="auto"/>
        <w:ind w:left="414" w:right="116" w:hanging="301"/>
        <w:jc w:val="left"/>
        <w:rPr>
          <w:rFonts w:ascii="宋体" w:hAnsi="宋体" w:eastAsia="宋体"/>
          <w:sz w:val="15"/>
        </w:rPr>
      </w:pPr>
      <w:r>
        <w:rPr>
          <w:rFonts w:ascii="宋体" w:hAnsi="宋体" w:eastAsia="宋体"/>
          <w:color w:val="131413"/>
          <w:w w:val="80"/>
          <w:sz w:val="15"/>
        </w:rPr>
        <w:t>Untergasser A，cutcutcuta che I，Koressaar T，Ye J，fair Burt BC，Remm M，et al. Primer3 -新功能和接口。核酸第2012号决议；40(15):e115。</w:t>
      </w:r>
      <w:r>
        <w:fldChar w:fldCharType="begin"/>
      </w:r>
      <w:r>
        <w:instrText xml:space="preserve"> HYPERLINK "https://doi.org/10.1093/nar/gks596" \h </w:instrText>
      </w:r>
      <w:r>
        <w:fldChar w:fldCharType="separate"/>
      </w:r>
      <w:r>
        <w:rPr>
          <w:rFonts w:ascii="宋体" w:hAnsi="宋体" w:eastAsia="宋体"/>
          <w:color w:val="0000FF"/>
          <w:w w:val="90"/>
          <w:sz w:val="15"/>
        </w:rPr>
        <w:t>https://doi.org/10.1093/nar/gks596</w:t>
      </w:r>
      <w:r>
        <w:rPr>
          <w:rFonts w:ascii="宋体" w:hAnsi="宋体" w:eastAsia="宋体"/>
          <w:color w:val="0000FF"/>
          <w:w w:val="90"/>
          <w:sz w:val="15"/>
        </w:rPr>
        <w:fldChar w:fldCharType="end"/>
      </w:r>
      <w:r>
        <w:rPr>
          <w:rFonts w:ascii="宋体" w:hAnsi="宋体" w:eastAsia="宋体"/>
          <w:color w:val="131413"/>
          <w:w w:val="90"/>
          <w:sz w:val="15"/>
        </w:rPr>
        <w:t>。</w:t>
      </w:r>
    </w:p>
    <w:p>
      <w:pPr>
        <w:pStyle w:val="3"/>
        <w:spacing w:before="8"/>
        <w:rPr>
          <w:rFonts w:ascii="宋体" w:hAnsi="宋体" w:eastAsia="宋体"/>
          <w:sz w:val="21"/>
        </w:rPr>
      </w:pPr>
    </w:p>
    <w:p>
      <w:pPr>
        <w:pStyle w:val="2"/>
        <w:spacing w:line="229" w:lineRule="exact"/>
      </w:pPr>
      <w:r>
        <w:rPr>
          <w:rFonts w:ascii="宋体" w:hAnsi="宋体" w:eastAsia="宋体"/>
          <w:color w:val="131413"/>
        </w:rPr>
        <w:t>出版商须知</w:t>
      </w:r>
    </w:p>
    <w:p>
      <w:pPr>
        <w:spacing w:before="0" w:line="249" w:lineRule="auto"/>
        <w:ind w:left="113" w:right="0" w:firstLine="0"/>
        <w:jc w:val="left"/>
        <w:rPr>
          <w:rFonts w:ascii="宋体" w:hAnsi="宋体" w:eastAsia="宋体"/>
          <w:sz w:val="15"/>
        </w:rPr>
      </w:pPr>
      <w:r>
        <w:rPr>
          <w:rFonts w:ascii="宋体" w:hAnsi="宋体" w:eastAsia="宋体"/>
          <w:color w:val="131413"/>
          <w:w w:val="90"/>
          <w:sz w:val="15"/>
        </w:rPr>
        <w:t>在已公布的地图和机构附属关系中，Springer Nature对管辖权主张保持中立。</w:t>
      </w:r>
    </w:p>
    <w:sectPr>
      <w:type w:val="continuous"/>
      <w:pgSz w:w="11910" w:h="15820"/>
      <w:pgMar w:top="540" w:right="1020" w:bottom="280" w:left="1020" w:header="620" w:footer="0" w:gutter="0"/>
      <w:cols w:equalWidth="0" w:num="2">
        <w:col w:w="4830" w:space="130"/>
        <w:col w:w="49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AdvTT86d4731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TT86d47313 + 20">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docshape134" o:spid="_x0000_s2049" o:spt="202" type="#_x0000_t202" style="position:absolute;left:0pt;margin-left:55.65pt;margin-top:31pt;height:11pt;width:85.6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ascii="Arial"/>
                    <w:i/>
                    <w:sz w:val="16"/>
                  </w:rPr>
                </w:pPr>
                <w:r>
                  <w:rPr>
                    <w:rFonts w:ascii="Arial"/>
                    <w:color w:val="131413"/>
                    <w:w w:val="90"/>
                    <w:sz w:val="16"/>
                  </w:rPr>
                  <w:t>Xiao</w:t>
                </w:r>
                <w:r>
                  <w:rPr>
                    <w:rFonts w:ascii="Arial"/>
                    <w:color w:val="131413"/>
                    <w:spacing w:val="-4"/>
                    <w:w w:val="90"/>
                    <w:sz w:val="16"/>
                  </w:rPr>
                  <w:t xml:space="preserve"> </w:t>
                </w:r>
                <w:r>
                  <w:rPr>
                    <w:rFonts w:ascii="Arial"/>
                    <w:i/>
                    <w:color w:val="131413"/>
                    <w:w w:val="90"/>
                    <w:sz w:val="16"/>
                  </w:rPr>
                  <w:t>et</w:t>
                </w:r>
                <w:r>
                  <w:rPr>
                    <w:rFonts w:ascii="Arial"/>
                    <w:i/>
                    <w:color w:val="131413"/>
                    <w:spacing w:val="-3"/>
                    <w:w w:val="90"/>
                    <w:sz w:val="16"/>
                  </w:rPr>
                  <w:t xml:space="preserve"> </w:t>
                </w:r>
                <w:r>
                  <w:rPr>
                    <w:rFonts w:ascii="Arial"/>
                    <w:i/>
                    <w:color w:val="131413"/>
                    <w:w w:val="90"/>
                    <w:sz w:val="16"/>
                  </w:rPr>
                  <w:t>al.</w:t>
                </w:r>
                <w:r>
                  <w:rPr>
                    <w:rFonts w:ascii="Arial"/>
                    <w:i/>
                    <w:color w:val="131413"/>
                    <w:spacing w:val="-4"/>
                    <w:w w:val="90"/>
                    <w:sz w:val="16"/>
                  </w:rPr>
                  <w:t xml:space="preserve"> </w:t>
                </w:r>
                <w:r>
                  <w:rPr>
                    <w:rFonts w:ascii="Arial"/>
                    <w:i/>
                    <w:color w:val="131413"/>
                    <w:w w:val="90"/>
                    <w:sz w:val="16"/>
                  </w:rPr>
                  <w:t>BMC</w:t>
                </w:r>
                <w:r>
                  <w:rPr>
                    <w:rFonts w:ascii="Arial"/>
                    <w:i/>
                    <w:color w:val="131413"/>
                    <w:spacing w:val="-4"/>
                    <w:w w:val="90"/>
                    <w:sz w:val="16"/>
                  </w:rPr>
                  <w:t xml:space="preserve"> </w:t>
                </w:r>
                <w:r>
                  <w:rPr>
                    <w:rFonts w:ascii="Arial"/>
                    <w:i/>
                    <w:color w:val="131413"/>
                    <w:w w:val="90"/>
                    <w:sz w:val="16"/>
                  </w:rPr>
                  <w:t>Genomics</w:t>
                </w:r>
              </w:p>
            </w:txbxContent>
          </v:textbox>
        </v:shape>
      </w:pict>
    </w:r>
    <w:r>
      <w:pict>
        <v:shape id="docshape135" o:spid="_x0000_s2050" o:spt="202" type="#_x0000_t202" style="position:absolute;left:0pt;margin-left:156.9pt;margin-top:30.35pt;height:11.65pt;width:46.8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rFonts w:ascii="Trebuchet MS"/>
                    <w:sz w:val="16"/>
                  </w:rPr>
                </w:pPr>
                <w:r>
                  <w:rPr>
                    <w:rFonts w:ascii="Trebuchet MS"/>
                    <w:color w:val="131413"/>
                    <w:w w:val="90"/>
                    <w:sz w:val="16"/>
                  </w:rPr>
                  <w:t>(2021)</w:t>
                </w:r>
                <w:r>
                  <w:rPr>
                    <w:rFonts w:ascii="Trebuchet MS"/>
                    <w:color w:val="131413"/>
                    <w:spacing w:val="4"/>
                    <w:w w:val="90"/>
                    <w:sz w:val="16"/>
                  </w:rPr>
                  <w:t xml:space="preserve"> </w:t>
                </w:r>
                <w:r>
                  <w:rPr>
                    <w:rFonts w:ascii="Trebuchet MS"/>
                    <w:color w:val="131413"/>
                    <w:w w:val="90"/>
                    <w:sz w:val="16"/>
                  </w:rPr>
                  <w:t>22:262</w:t>
                </w:r>
              </w:p>
            </w:txbxContent>
          </v:textbox>
        </v:shape>
      </w:pict>
    </w:r>
    <w:r>
      <w:pict>
        <v:shape id="docshape136" o:spid="_x0000_s2051" o:spt="202" type="#_x0000_t202" style="position:absolute;left:0pt;margin-left:490.95pt;margin-top:31pt;height:11pt;width:48.6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ascii="Arial"/>
                    <w:sz w:val="16"/>
                  </w:rPr>
                </w:pPr>
                <w:r>
                  <w:rPr>
                    <w:rFonts w:ascii="Arial"/>
                    <w:color w:val="131413"/>
                    <w:w w:val="95"/>
                    <w:sz w:val="16"/>
                  </w:rPr>
                  <w:t>Page</w:t>
                </w:r>
                <w:r>
                  <w:rPr>
                    <w:rFonts w:ascii="Arial"/>
                    <w:color w:val="131413"/>
                    <w:spacing w:val="-4"/>
                    <w:w w:val="95"/>
                    <w:sz w:val="16"/>
                  </w:rPr>
                  <w:t xml:space="preserve"> </w:t>
                </w:r>
                <w:r>
                  <w:fldChar w:fldCharType="begin"/>
                </w:r>
                <w:r>
                  <w:rPr>
                    <w:rFonts w:ascii="Arial"/>
                    <w:color w:val="131413"/>
                    <w:w w:val="95"/>
                    <w:sz w:val="16"/>
                  </w:rPr>
                  <w:instrText xml:space="preserve"> PAGE </w:instrText>
                </w:r>
                <w:r>
                  <w:fldChar w:fldCharType="separate"/>
                </w:r>
                <w:r>
                  <w:t>10</w:t>
                </w:r>
                <w:r>
                  <w:fldChar w:fldCharType="end"/>
                </w:r>
                <w:r>
                  <w:rPr>
                    <w:rFonts w:ascii="Arial"/>
                    <w:color w:val="131413"/>
                    <w:spacing w:val="-4"/>
                    <w:w w:val="95"/>
                    <w:sz w:val="16"/>
                  </w:rPr>
                  <w:t xml:space="preserve"> </w:t>
                </w:r>
                <w:r>
                  <w:rPr>
                    <w:rFonts w:ascii="Arial"/>
                    <w:color w:val="131413"/>
                    <w:w w:val="95"/>
                    <w:sz w:val="16"/>
                  </w:rPr>
                  <w:t>of</w:t>
                </w:r>
                <w:r>
                  <w:rPr>
                    <w:rFonts w:ascii="Arial"/>
                    <w:color w:val="131413"/>
                    <w:spacing w:val="-4"/>
                    <w:w w:val="95"/>
                    <w:sz w:val="16"/>
                  </w:rPr>
                  <w:t xml:space="preserve"> </w:t>
                </w:r>
                <w:r>
                  <w:rPr>
                    <w:rFonts w:ascii="Arial"/>
                    <w:color w:val="131413"/>
                    <w:w w:val="95"/>
                    <w:sz w:val="16"/>
                  </w:rPr>
                  <w:t>12</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14" w:hanging="301"/>
        <w:jc w:val="left"/>
      </w:pPr>
      <w:rPr>
        <w:rFonts w:hint="default" w:ascii="Arial" w:hAnsi="Arial" w:eastAsia="Arial" w:cs="Arial"/>
        <w:b w:val="0"/>
        <w:bCs w:val="0"/>
        <w:i w:val="0"/>
        <w:iCs w:val="0"/>
        <w:color w:val="131413"/>
        <w:w w:val="73"/>
        <w:sz w:val="15"/>
        <w:szCs w:val="15"/>
        <w:lang w:val="en-US" w:eastAsia="en-US" w:bidi="ar-SA"/>
      </w:rPr>
    </w:lvl>
    <w:lvl w:ilvl="1" w:tentative="0">
      <w:start w:val="0"/>
      <w:numFmt w:val="bullet"/>
      <w:lvlText w:val="•"/>
      <w:lvlJc w:val="left"/>
      <w:pPr>
        <w:ind w:left="860" w:hanging="301"/>
      </w:pPr>
      <w:rPr>
        <w:rFonts w:hint="default"/>
        <w:lang w:val="en-US" w:eastAsia="en-US" w:bidi="ar-SA"/>
      </w:rPr>
    </w:lvl>
    <w:lvl w:ilvl="2" w:tentative="0">
      <w:start w:val="0"/>
      <w:numFmt w:val="bullet"/>
      <w:lvlText w:val="•"/>
      <w:lvlJc w:val="left"/>
      <w:pPr>
        <w:ind w:left="1301" w:hanging="301"/>
      </w:pPr>
      <w:rPr>
        <w:rFonts w:hint="default"/>
        <w:lang w:val="en-US" w:eastAsia="en-US" w:bidi="ar-SA"/>
      </w:rPr>
    </w:lvl>
    <w:lvl w:ilvl="3" w:tentative="0">
      <w:start w:val="0"/>
      <w:numFmt w:val="bullet"/>
      <w:lvlText w:val="•"/>
      <w:lvlJc w:val="left"/>
      <w:pPr>
        <w:ind w:left="1741" w:hanging="301"/>
      </w:pPr>
      <w:rPr>
        <w:rFonts w:hint="default"/>
        <w:lang w:val="en-US" w:eastAsia="en-US" w:bidi="ar-SA"/>
      </w:rPr>
    </w:lvl>
    <w:lvl w:ilvl="4" w:tentative="0">
      <w:start w:val="0"/>
      <w:numFmt w:val="bullet"/>
      <w:lvlText w:val="•"/>
      <w:lvlJc w:val="left"/>
      <w:pPr>
        <w:ind w:left="2182" w:hanging="301"/>
      </w:pPr>
      <w:rPr>
        <w:rFonts w:hint="default"/>
        <w:lang w:val="en-US" w:eastAsia="en-US" w:bidi="ar-SA"/>
      </w:rPr>
    </w:lvl>
    <w:lvl w:ilvl="5" w:tentative="0">
      <w:start w:val="0"/>
      <w:numFmt w:val="bullet"/>
      <w:lvlText w:val="•"/>
      <w:lvlJc w:val="left"/>
      <w:pPr>
        <w:ind w:left="2623" w:hanging="301"/>
      </w:pPr>
      <w:rPr>
        <w:rFonts w:hint="default"/>
        <w:lang w:val="en-US" w:eastAsia="en-US" w:bidi="ar-SA"/>
      </w:rPr>
    </w:lvl>
    <w:lvl w:ilvl="6" w:tentative="0">
      <w:start w:val="0"/>
      <w:numFmt w:val="bullet"/>
      <w:lvlText w:val="•"/>
      <w:lvlJc w:val="left"/>
      <w:pPr>
        <w:ind w:left="3063" w:hanging="301"/>
      </w:pPr>
      <w:rPr>
        <w:rFonts w:hint="default"/>
        <w:lang w:val="en-US" w:eastAsia="en-US" w:bidi="ar-SA"/>
      </w:rPr>
    </w:lvl>
    <w:lvl w:ilvl="7" w:tentative="0">
      <w:start w:val="0"/>
      <w:numFmt w:val="bullet"/>
      <w:lvlText w:val="•"/>
      <w:lvlJc w:val="left"/>
      <w:pPr>
        <w:ind w:left="3504" w:hanging="301"/>
      </w:pPr>
      <w:rPr>
        <w:rFonts w:hint="default"/>
        <w:lang w:val="en-US" w:eastAsia="en-US" w:bidi="ar-SA"/>
      </w:rPr>
    </w:lvl>
    <w:lvl w:ilvl="8" w:tentative="0">
      <w:start w:val="0"/>
      <w:numFmt w:val="bullet"/>
      <w:lvlText w:val="•"/>
      <w:lvlJc w:val="left"/>
      <w:pPr>
        <w:ind w:left="3945" w:hanging="30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TQwM2IyOTdjNDgyYWE4MjdiMWEwMjBiMzA4YmViYzkifQ=="/>
  </w:docVars>
  <w:rsids>
    <w:rsidRoot w:val="00000000"/>
    <w:rsid w:val="017C41C7"/>
    <w:rsid w:val="02797542"/>
    <w:rsid w:val="033919F9"/>
    <w:rsid w:val="045918D4"/>
    <w:rsid w:val="049A6A41"/>
    <w:rsid w:val="05825461"/>
    <w:rsid w:val="06781F50"/>
    <w:rsid w:val="06FE644A"/>
    <w:rsid w:val="070F625E"/>
    <w:rsid w:val="07147814"/>
    <w:rsid w:val="0B065E39"/>
    <w:rsid w:val="0B172874"/>
    <w:rsid w:val="0D0B0212"/>
    <w:rsid w:val="101B6969"/>
    <w:rsid w:val="10A9624F"/>
    <w:rsid w:val="10C96D8F"/>
    <w:rsid w:val="139C69E1"/>
    <w:rsid w:val="13BD623D"/>
    <w:rsid w:val="14280642"/>
    <w:rsid w:val="14280856"/>
    <w:rsid w:val="171C2578"/>
    <w:rsid w:val="19B87E72"/>
    <w:rsid w:val="19DE39F3"/>
    <w:rsid w:val="19F96C27"/>
    <w:rsid w:val="1D2301F8"/>
    <w:rsid w:val="1D587D02"/>
    <w:rsid w:val="20902C51"/>
    <w:rsid w:val="21547338"/>
    <w:rsid w:val="22C27BD4"/>
    <w:rsid w:val="249A1F8C"/>
    <w:rsid w:val="271030CA"/>
    <w:rsid w:val="294A408B"/>
    <w:rsid w:val="2A366AFD"/>
    <w:rsid w:val="2BA82786"/>
    <w:rsid w:val="2BB21542"/>
    <w:rsid w:val="2C00159F"/>
    <w:rsid w:val="2DED3B70"/>
    <w:rsid w:val="2E1D439E"/>
    <w:rsid w:val="2E6834D3"/>
    <w:rsid w:val="302E4A7C"/>
    <w:rsid w:val="30AF3B09"/>
    <w:rsid w:val="335B74C1"/>
    <w:rsid w:val="338300B7"/>
    <w:rsid w:val="34671DCF"/>
    <w:rsid w:val="3530432C"/>
    <w:rsid w:val="35684E21"/>
    <w:rsid w:val="369817C2"/>
    <w:rsid w:val="394664B2"/>
    <w:rsid w:val="39980FD1"/>
    <w:rsid w:val="3AB815F8"/>
    <w:rsid w:val="3BDF08B8"/>
    <w:rsid w:val="3C1D6CFF"/>
    <w:rsid w:val="3C722763"/>
    <w:rsid w:val="3C9D1849"/>
    <w:rsid w:val="3CBA4399"/>
    <w:rsid w:val="3E7B3A64"/>
    <w:rsid w:val="41730056"/>
    <w:rsid w:val="43625DC0"/>
    <w:rsid w:val="466D5F39"/>
    <w:rsid w:val="47A30C19"/>
    <w:rsid w:val="48B82ECD"/>
    <w:rsid w:val="4A9C3A16"/>
    <w:rsid w:val="4A9F6836"/>
    <w:rsid w:val="4B9C08CD"/>
    <w:rsid w:val="4C9E3EDB"/>
    <w:rsid w:val="4CCD202F"/>
    <w:rsid w:val="4F7052EC"/>
    <w:rsid w:val="50D02C3B"/>
    <w:rsid w:val="52225BC1"/>
    <w:rsid w:val="522B2DA4"/>
    <w:rsid w:val="549667AF"/>
    <w:rsid w:val="55781E24"/>
    <w:rsid w:val="56D7082F"/>
    <w:rsid w:val="5C4B47FF"/>
    <w:rsid w:val="5EAC1FB8"/>
    <w:rsid w:val="5EAC6004"/>
    <w:rsid w:val="5EF54FA6"/>
    <w:rsid w:val="60716C29"/>
    <w:rsid w:val="60D5319C"/>
    <w:rsid w:val="616E300A"/>
    <w:rsid w:val="623C39A0"/>
    <w:rsid w:val="639A3647"/>
    <w:rsid w:val="675713D2"/>
    <w:rsid w:val="6799435E"/>
    <w:rsid w:val="6A9B257F"/>
    <w:rsid w:val="6B2A3618"/>
    <w:rsid w:val="6B9B6719"/>
    <w:rsid w:val="6BB60A96"/>
    <w:rsid w:val="6FA851FF"/>
    <w:rsid w:val="6FCC600B"/>
    <w:rsid w:val="70610677"/>
    <w:rsid w:val="712D5081"/>
    <w:rsid w:val="71BA7D5E"/>
    <w:rsid w:val="733B7906"/>
    <w:rsid w:val="735A5D14"/>
    <w:rsid w:val="73843D3B"/>
    <w:rsid w:val="751E57FE"/>
    <w:rsid w:val="75223E75"/>
    <w:rsid w:val="76622774"/>
    <w:rsid w:val="7893565D"/>
    <w:rsid w:val="79322C2E"/>
    <w:rsid w:val="79E005EE"/>
    <w:rsid w:val="7A2D3C19"/>
    <w:rsid w:val="7A7434DC"/>
    <w:rsid w:val="7B8551C5"/>
    <w:rsid w:val="7BB862DE"/>
    <w:rsid w:val="7C032DC1"/>
    <w:rsid w:val="7CBF0FDA"/>
    <w:rsid w:val="7D7C2663"/>
    <w:rsid w:val="7E7A0C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3"/>
      <w:outlineLvl w:val="1"/>
    </w:pPr>
    <w:rPr>
      <w:rFonts w:ascii="Arial" w:hAnsi="Arial" w:eastAsia="Arial" w:cs="Arial"/>
      <w:sz w:val="20"/>
      <w:szCs w:val="20"/>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19"/>
      <w:szCs w:val="19"/>
      <w:lang w:val="en-US" w:eastAsia="en-US" w:bidi="ar-SA"/>
    </w:rPr>
  </w:style>
  <w:style w:type="paragraph" w:styleId="4">
    <w:name w:val="Title"/>
    <w:basedOn w:val="1"/>
    <w:qFormat/>
    <w:uiPriority w:val="1"/>
    <w:pPr>
      <w:spacing w:before="97"/>
      <w:ind w:left="113" w:right="1150"/>
    </w:pPr>
    <w:rPr>
      <w:rFonts w:ascii="Arial" w:hAnsi="Arial" w:eastAsia="Arial" w:cs="Arial"/>
      <w:sz w:val="48"/>
      <w:szCs w:val="48"/>
      <w:lang w:val="en-US" w:eastAsia="en-US" w:bidi="ar-SA"/>
    </w:rPr>
  </w:style>
  <w:style w:type="character" w:styleId="7">
    <w:name w:val="Hyperlink"/>
    <w:basedOn w:val="6"/>
    <w:qFormat/>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3"/>
      <w:ind w:left="414" w:hanging="301"/>
    </w:pPr>
    <w:rPr>
      <w:rFonts w:ascii="Arial" w:hAnsi="Arial" w:eastAsia="Arial" w:cs="Arial"/>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crossmark.crossref.org/dialog/?doi=10.1186/s12864-021-07544-y%26domain=pdf" TargetMode="Externa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26"/>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057"/>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59"/>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7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8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19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00"/>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11"/>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2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10270</Words>
  <Characters>17685</Characters>
  <TotalTime>495</TotalTime>
  <ScaleCrop>false</ScaleCrop>
  <LinksUpToDate>false</LinksUpToDate>
  <CharactersWithSpaces>18208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2022-05-28T04:59:00Z</dcterms:created>
  <dc:creator>Shizhuo Xiao</dc:creator>
  <cp:keywords>Sweetpotato,Ipomoea,Chloroplast genome,Comparative analysis,Genetic structure</cp:keywords>
  <cp:lastModifiedBy>Earnan</cp:lastModifiedBy>
  <dcterms:modified xsi:type="dcterms:W3CDTF">2022-05-29T16:35:24Z</dcterms:modified>
  <dc:subject>BMC Genomics, 2021, doi:10.1186/s12864-021-07544-y</dc:subject>
  <dc:title>Comparative analysis of chloroplast genomes of cultivars and wild species of sweetpotato (Ipomoea batatas [L.] Lam)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Arbortext Advanced Print Publisher 9.1.440/W Unicode</vt:lpwstr>
  </property>
  <property fmtid="{D5CDD505-2E9C-101B-9397-08002B2CF9AE}" pid="4" name="LastSaved">
    <vt:filetime>2022-05-28T00:00:00Z</vt:filetime>
  </property>
  <property fmtid="{D5CDD505-2E9C-101B-9397-08002B2CF9AE}" pid="5" name="KSOProductBuildVer">
    <vt:lpwstr>2052-11.1.0.11744</vt:lpwstr>
  </property>
  <property fmtid="{D5CDD505-2E9C-101B-9397-08002B2CF9AE}" pid="6" name="ICV">
    <vt:lpwstr>A12BC4A8EE46432EB214D40FCAAFD3BE</vt:lpwstr>
  </property>
</Properties>
</file>