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8F737" w14:textId="77777777" w:rsidR="00562D05" w:rsidRDefault="00000000">
      <w:pPr>
        <w:spacing w:before="68" w:line="268" w:lineRule="auto"/>
        <w:ind w:left="7691" w:right="255"/>
        <w:rPr>
          <w:rFonts w:ascii="宋体" w:eastAsia="宋体" w:hAnsi="宋体"/>
          <w:sz w:val="14"/>
        </w:rPr>
      </w:pPr>
      <w:r>
        <w:rPr>
          <w:rFonts w:ascii="宋体" w:eastAsia="宋体" w:hAnsi="宋体"/>
        </w:rPr>
        <w:pict w14:anchorId="3DB6CDD1">
          <v:group id="docshapegroup4" o:spid="_x0000_s2118" style="position:absolute;left:0;text-align:left;margin-left:56.65pt;margin-top:4.45pt;width:66.2pt;height:14pt;z-index:15728640;mso-position-horizontal-relative:page" coordorigin="1133,89" coordsize="1324,280">
            <v:shape id="docshape5" o:spid="_x0000_s2120" href="https://www.frontiersin.org/journals/plant-science" style="position:absolute;left:1424;top:135;width:1032;height:188" coordorigin="1425,135" coordsize="1032,188" o:spt="100" o:button="t" adj="0,,0" path="m1517,136r-14,-1l1500,135r-13,l1479,136r-13,3l1461,142r-8,8l1450,155r-3,12l1446,175r,10l1425,185r,28l1446,213r,105l1489,318r,-105l1516,213r,-28l1489,185r,-12l1491,169r6,-2l1501,166r8,l1513,166r4,1l1517,136xm1616,183r-2,l1613,183r-4,l1608,182r-12,l1588,185r-14,8l1569,200r-3,8l1565,208r,-23l1523,185r,133l1567,318r,-70l1567,244r3,-8l1572,233r6,-6l1581,225r8,-3l1594,221r8,l1605,221r5,1l1613,222r3,1l1616,183xm1758,242r-2,-9l1749,215r,l1745,208r-13,-13l1725,190r-11,-4l1714,247r,9l1714,260r-2,9l1711,273r-4,7l1704,283r-7,5l1693,289r-10,l1678,288r-6,-5l1669,280r-4,-7l1663,269r-1,-9l1661,256r,-9l1662,243r1,-9l1665,230r4,-7l1672,220r6,-4l1683,215r10,l1697,216r7,4l1707,223r4,7l1712,234r2,9l1714,247r,-61l1707,183r-9,-2l1677,181r-9,2l1651,190r-8,5l1631,208r-5,7l1619,233r-1,9l1618,262r1,9l1626,288r5,8l1643,308r8,5l1668,320r9,2l1698,322r9,-2l1725,313r7,-5l1745,296r4,-7l1749,288r7,-17l1758,262r,-20xm1905,228r-1,-5l1903,211r-2,-6l1894,195r-5,-5l1877,183r-9,-2l1853,181r-4,1l1841,184r-4,1l1829,189r-3,2l1820,197r-3,3l1815,203r-1,l1814,185r-42,l1772,318r44,l1816,242r,-4l1818,232r1,-3l1823,223r3,-2l1832,218r3,-1l1845,217r5,1l1856,222r2,3l1860,232r1,4l1861,318r44,l1905,228xm2004,185r-27,l1977,145r-44,l1933,185r-22,l1911,213r22,l1933,282r1,7l1937,301r2,5l1946,313r5,3l1963,319r8,l1984,319r4,l1996,319r4,-1l2004,318r,-32l2002,286r-2,l1996,287r-2,l1988,287r-4,-1l1978,283r-1,-4l1977,213r27,l2004,185xm2062,185r-43,l2019,318r43,l2062,185xm2062,135r-43,l2019,168r43,l2062,135xm2219,251r-1,-11l2218,238r-5,-17l2208,212r-1,-1l2197,197r-7,-5l2175,185r,53l2121,238r1,-8l2126,223r9,-10l2142,211r15,l2163,213r9,11l2175,230r,8l2175,185r-3,-2l2161,181r-21,l2130,183r-17,7l2105,195r-13,12l2087,214r-8,18l2078,240r-1,22l2079,272r7,18l2091,297r13,13l2112,314r18,6l2140,322r18,l2165,321r14,-3l2186,315r11,-7l2203,303r8,-10l2211,292r3,-6l2217,278r-41,l2174,283r-4,4l2161,291r-5,2l2142,293r-8,-3l2124,279r-3,-7l2121,262r98,l2219,251xm2326,183r-2,l2323,183r-4,l2317,182r-11,l2298,185r-14,8l2279,200r-3,8l2275,208r,-23l2233,185r,133l2276,318r,-70l2277,244r3,-8l2282,233r6,-6l2291,225r8,-3l2304,221r8,l2315,221r5,1l2323,222r3,1l2326,183xm2457,272r-1,-3l2454,262r-2,-4l2447,251r-3,-3l2435,242r-6,-2l2418,238r-6,-1l2401,235r-6,-2l2386,231r-4,-2l2375,225r-2,-2l2373,217r1,-2l2377,213r1,-1l2382,210r2,l2388,210r2,-1l2398,209r5,2l2406,213r4,2l2412,219r,5l2452,224r,-8l2450,208r-8,-11l2438,193r-12,-6l2419,184r-14,-2l2398,181r-14,l2377,182r-14,2l2356,187r-12,6l2339,197r-7,10l2330,214r,17l2332,238r7,10l2344,252r13,6l2363,260r15,2l2385,264r7,2l2394,266r2,1l2401,268r2,l2407,270r2,2l2412,275r1,2l2413,282r-1,2l2410,288r-2,2l2404,292r-2,1l2397,294r-2,l2389,294r-3,-1l2381,292r-3,-1l2376,289r-2,-1l2372,285r-2,-4l2369,278r,-4l2328,274r,10l2330,291r8,13l2343,309r12,7l2362,318r15,3l2385,322r15,l2408,321r15,-3l2430,315r12,-7l2447,303r8,-12l2457,283r,-11xe" fillcolor="#6d6e70"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6" o:spid="_x0000_s2119" type="#_x0000_t75" href="https://www.frontiersin.org/journals/plant-science" style="position:absolute;left:1133;top:88;width:233;height:280" o:button="t">
              <v:imagedata r:id="rId6" o:title=""/>
            </v:shape>
            <w10:wrap anchorx="page"/>
          </v:group>
        </w:pict>
      </w:r>
      <w:r>
        <w:rPr>
          <w:rFonts w:ascii="宋体" w:eastAsia="宋体" w:hAnsi="宋体"/>
          <w:noProof/>
        </w:rPr>
        <w:drawing>
          <wp:anchor distT="0" distB="0" distL="0" distR="0" simplePos="0" relativeHeight="15729152" behindDoc="0" locked="0" layoutInCell="1" allowOverlap="1" wp14:anchorId="2902A1FF" wp14:editId="650D69A8">
            <wp:simplePos x="0" y="0"/>
            <wp:positionH relativeFrom="page">
              <wp:posOffset>1742286</wp:posOffset>
            </wp:positionH>
            <wp:positionV relativeFrom="paragraph">
              <wp:posOffset>115777</wp:posOffset>
            </wp:positionV>
            <wp:extent cx="1330086" cy="87739"/>
            <wp:effectExtent l="0" t="0" r="0" b="0"/>
            <wp:wrapNone/>
            <wp:docPr id="1" name="image2.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8" cstate="print"/>
                    <a:stretch>
                      <a:fillRect/>
                    </a:stretch>
                  </pic:blipFill>
                  <pic:spPr>
                    <a:xfrm>
                      <a:off x="0" y="0"/>
                      <a:ext cx="1330086" cy="87739"/>
                    </a:xfrm>
                    <a:prstGeom prst="rect">
                      <a:avLst/>
                    </a:prstGeom>
                  </pic:spPr>
                </pic:pic>
              </a:graphicData>
            </a:graphic>
          </wp:anchor>
        </w:drawing>
      </w:r>
      <w:r>
        <w:rPr>
          <w:rFonts w:ascii="宋体" w:eastAsia="宋体" w:hAnsi="宋体"/>
        </w:rPr>
        <w:pict w14:anchorId="4E9B50CF">
          <v:line id="_x0000_s2117" style="position:absolute;left:0;text-align:left;z-index:15729664;mso-position-horizontal-relative:page;mso-position-vertical-relative:text" from="129.95pt,4.45pt" to="129.95pt,18.4pt" strokecolor="#6d6e70" strokeweight=".16208mm">
            <w10:wrap anchorx="page"/>
          </v:line>
        </w:pict>
      </w:r>
      <w:r>
        <w:rPr>
          <w:rFonts w:ascii="宋体" w:eastAsia="宋体" w:hAnsi="宋体"/>
        </w:rPr>
        <w:pict w14:anchorId="3777FBED">
          <v:line id="_x0000_s2116" style="position:absolute;left:0;text-align:left;z-index:15730176;mso-position-horizontal-relative:page;mso-position-vertical-relative:text" from="423.4pt,30.65pt" to="423.4pt,.75pt" strokecolor="#a2a3a3" strokeweight=".08783mm">
            <w10:wrap anchorx="page"/>
          </v:line>
        </w:pict>
      </w:r>
      <w:hyperlink r:id="rId9" w:anchor="editorial-board">
        <w:r>
          <w:rPr>
            <w:rFonts w:ascii="宋体" w:eastAsia="宋体" w:hAnsi="宋体"/>
            <w:color w:val="A2A3A3"/>
            <w:sz w:val="11"/>
          </w:rPr>
          <w:t>类型原创研究</w:t>
        </w:r>
      </w:hyperlink>
      <w:hyperlink r:id="rId10" w:anchor="editorial-board">
        <w:r>
          <w:rPr>
            <w:rFonts w:ascii="宋体" w:eastAsia="宋体" w:hAnsi="宋体"/>
            <w:color w:val="A2A3A3"/>
            <w:sz w:val="11"/>
          </w:rPr>
          <w:t>2022年9月21日公布</w:t>
        </w:r>
      </w:hyperlink>
      <w:hyperlink r:id="rId11">
        <w:r>
          <w:rPr>
            <w:rFonts w:ascii="宋体" w:eastAsia="宋体" w:hAnsi="宋体"/>
            <w:color w:val="A2A3A3"/>
            <w:sz w:val="11"/>
          </w:rPr>
          <w:t>DOI 10.3389/fpls . 2022.96976565666</w:t>
        </w:r>
      </w:hyperlink>
    </w:p>
    <w:p w14:paraId="2EC0FE5B" w14:textId="77777777" w:rsidR="00562D05" w:rsidRDefault="00562D05">
      <w:pPr>
        <w:pStyle w:val="a3"/>
        <w:rPr>
          <w:rFonts w:ascii="宋体" w:eastAsia="宋体" w:hAnsi="宋体"/>
          <w:sz w:val="20"/>
        </w:rPr>
      </w:pPr>
    </w:p>
    <w:p w14:paraId="3CEAA8D3" w14:textId="77777777" w:rsidR="00562D05" w:rsidRDefault="00562D05">
      <w:pPr>
        <w:pStyle w:val="a3"/>
        <w:rPr>
          <w:rFonts w:ascii="宋体" w:eastAsia="宋体" w:hAnsi="宋体"/>
          <w:sz w:val="20"/>
        </w:rPr>
      </w:pPr>
    </w:p>
    <w:p w14:paraId="115B703C" w14:textId="77777777" w:rsidR="00562D05" w:rsidRDefault="00562D05">
      <w:pPr>
        <w:pStyle w:val="a3"/>
        <w:rPr>
          <w:rFonts w:ascii="宋体" w:eastAsia="宋体" w:hAnsi="宋体"/>
          <w:sz w:val="20"/>
        </w:rPr>
      </w:pPr>
    </w:p>
    <w:p w14:paraId="7BED6F81" w14:textId="77777777" w:rsidR="00562D05" w:rsidRDefault="00562D05">
      <w:pPr>
        <w:pStyle w:val="a3"/>
        <w:rPr>
          <w:rFonts w:ascii="宋体" w:eastAsia="宋体" w:hAnsi="宋体"/>
          <w:sz w:val="20"/>
        </w:rPr>
      </w:pPr>
    </w:p>
    <w:p w14:paraId="5EDBB387" w14:textId="77777777" w:rsidR="00562D05" w:rsidRDefault="00562D05">
      <w:pPr>
        <w:pStyle w:val="a3"/>
        <w:spacing w:before="9"/>
        <w:rPr>
          <w:rFonts w:ascii="宋体" w:eastAsia="宋体" w:hAnsi="宋体"/>
          <w:sz w:val="26"/>
        </w:rPr>
      </w:pPr>
    </w:p>
    <w:p w14:paraId="2D833210" w14:textId="77777777" w:rsidR="00562D05" w:rsidRDefault="00562D05">
      <w:pPr>
        <w:rPr>
          <w:rFonts w:ascii="宋体" w:eastAsia="宋体" w:hAnsi="宋体"/>
          <w:sz w:val="26"/>
        </w:rPr>
        <w:sectPr w:rsidR="00562D05">
          <w:footerReference w:type="default" r:id="rId12"/>
          <w:type w:val="continuous"/>
          <w:pgSz w:w="11910" w:h="16840"/>
          <w:pgMar w:top="740" w:right="900" w:bottom="960" w:left="1020" w:header="0" w:footer="769" w:gutter="0"/>
          <w:pgNumType w:start="1"/>
          <w:cols w:space="720"/>
        </w:sectPr>
      </w:pPr>
    </w:p>
    <w:p w14:paraId="1D24587F" w14:textId="77777777" w:rsidR="00562D05" w:rsidRDefault="00562D05">
      <w:pPr>
        <w:pStyle w:val="a3"/>
        <w:spacing w:before="1"/>
        <w:rPr>
          <w:rFonts w:ascii="宋体" w:eastAsia="宋体" w:hAnsi="宋体"/>
          <w:sz w:val="11"/>
        </w:rPr>
      </w:pPr>
    </w:p>
    <w:p w14:paraId="1663BAF5" w14:textId="77777777" w:rsidR="00562D05" w:rsidRDefault="00000000">
      <w:pPr>
        <w:pStyle w:val="a3"/>
        <w:ind w:left="123"/>
        <w:rPr>
          <w:rFonts w:ascii="宋体" w:eastAsia="宋体" w:hAnsi="宋体"/>
          <w:sz w:val="20"/>
        </w:rPr>
      </w:pPr>
      <w:r>
        <w:rPr>
          <w:rFonts w:ascii="宋体" w:eastAsia="宋体" w:hAnsi="宋体"/>
          <w:noProof/>
          <w:sz w:val="20"/>
        </w:rPr>
        <w:drawing>
          <wp:inline distT="0" distB="0" distL="0" distR="0" wp14:anchorId="11088E10" wp14:editId="103EC2EC">
            <wp:extent cx="965920" cy="190500"/>
            <wp:effectExtent l="0" t="0" r="0" b="0"/>
            <wp:docPr id="3" name="image3.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4" cstate="print"/>
                    <a:stretch>
                      <a:fillRect/>
                    </a:stretch>
                  </pic:blipFill>
                  <pic:spPr>
                    <a:xfrm>
                      <a:off x="0" y="0"/>
                      <a:ext cx="965920" cy="190500"/>
                    </a:xfrm>
                    <a:prstGeom prst="rect">
                      <a:avLst/>
                    </a:prstGeom>
                  </pic:spPr>
                </pic:pic>
              </a:graphicData>
            </a:graphic>
          </wp:inline>
        </w:drawing>
      </w:r>
    </w:p>
    <w:p w14:paraId="0B081309" w14:textId="77777777" w:rsidR="00562D05" w:rsidRDefault="00562D05">
      <w:pPr>
        <w:pStyle w:val="a3"/>
        <w:rPr>
          <w:rFonts w:ascii="宋体" w:eastAsia="宋体" w:hAnsi="宋体"/>
          <w:sz w:val="16"/>
        </w:rPr>
      </w:pPr>
    </w:p>
    <w:p w14:paraId="4FCF056D" w14:textId="77777777" w:rsidR="00562D05" w:rsidRDefault="00562D05">
      <w:pPr>
        <w:pStyle w:val="a3"/>
        <w:spacing w:before="4"/>
        <w:rPr>
          <w:rFonts w:ascii="宋体" w:eastAsia="宋体" w:hAnsi="宋体"/>
          <w:sz w:val="17"/>
        </w:rPr>
      </w:pPr>
    </w:p>
    <w:p w14:paraId="54101989" w14:textId="77777777" w:rsidR="00562D05" w:rsidRDefault="00000000">
      <w:pPr>
        <w:ind w:left="113"/>
        <w:rPr>
          <w:rFonts w:ascii="宋体" w:eastAsia="宋体" w:hAnsi="宋体"/>
          <w:sz w:val="14"/>
          <w:lang w:eastAsia="zh-CN"/>
        </w:rPr>
      </w:pPr>
      <w:bookmarkStart w:id="0" w:name="Characterization,_comparative_phylogenet"/>
      <w:bookmarkEnd w:id="0"/>
      <w:r>
        <w:rPr>
          <w:rFonts w:ascii="宋体" w:eastAsia="宋体" w:hAnsi="宋体"/>
          <w:color w:val="1A1B1A"/>
          <w:w w:val="90"/>
          <w:sz w:val="14"/>
          <w:lang w:eastAsia="zh-CN"/>
        </w:rPr>
        <w:t>开架借阅</w:t>
      </w:r>
    </w:p>
    <w:p w14:paraId="08B08F0A" w14:textId="77777777" w:rsidR="00562D05" w:rsidRDefault="00562D05">
      <w:pPr>
        <w:pStyle w:val="a3"/>
        <w:spacing w:before="3"/>
        <w:rPr>
          <w:rFonts w:ascii="宋体" w:eastAsia="宋体" w:hAnsi="宋体"/>
          <w:sz w:val="13"/>
          <w:lang w:eastAsia="zh-CN"/>
        </w:rPr>
      </w:pPr>
    </w:p>
    <w:p w14:paraId="786C262E" w14:textId="77777777" w:rsidR="00562D05" w:rsidRDefault="00000000">
      <w:pPr>
        <w:ind w:left="113"/>
        <w:rPr>
          <w:rFonts w:ascii="宋体" w:eastAsia="宋体" w:hAnsi="宋体"/>
          <w:sz w:val="11"/>
          <w:lang w:eastAsia="zh-CN"/>
        </w:rPr>
      </w:pPr>
      <w:r>
        <w:rPr>
          <w:rFonts w:ascii="宋体" w:eastAsia="宋体" w:hAnsi="宋体"/>
          <w:color w:val="A2A3A3"/>
          <w:w w:val="95"/>
          <w:sz w:val="11"/>
          <w:lang w:eastAsia="zh-CN"/>
        </w:rPr>
        <w:t>编辑人</w:t>
      </w:r>
    </w:p>
    <w:p w14:paraId="6801B1B6" w14:textId="77777777" w:rsidR="00562D05" w:rsidRDefault="00000000">
      <w:pPr>
        <w:spacing w:before="25"/>
        <w:ind w:left="113"/>
        <w:rPr>
          <w:rFonts w:ascii="宋体" w:eastAsia="宋体" w:hAnsi="宋体"/>
          <w:sz w:val="14"/>
          <w:lang w:eastAsia="zh-CN"/>
        </w:rPr>
      </w:pPr>
      <w:r>
        <w:rPr>
          <w:rFonts w:ascii="宋体" w:eastAsia="宋体" w:hAnsi="宋体"/>
          <w:color w:val="1A1B1A"/>
          <w:sz w:val="14"/>
          <w:lang w:eastAsia="zh-CN"/>
        </w:rPr>
        <w:t>汤春正，</w:t>
      </w:r>
    </w:p>
    <w:p w14:paraId="240B8ED3" w14:textId="77777777" w:rsidR="00562D05" w:rsidRDefault="00000000">
      <w:pPr>
        <w:spacing w:before="18"/>
        <w:ind w:left="113"/>
        <w:rPr>
          <w:rFonts w:ascii="宋体" w:eastAsia="宋体" w:hAnsi="宋体"/>
          <w:sz w:val="14"/>
          <w:lang w:eastAsia="zh-CN"/>
        </w:rPr>
      </w:pPr>
      <w:r>
        <w:rPr>
          <w:rFonts w:ascii="宋体" w:eastAsia="宋体" w:hAnsi="宋体"/>
          <w:color w:val="1A1B1A"/>
          <w:sz w:val="14"/>
          <w:lang w:eastAsia="zh-CN"/>
        </w:rPr>
        <w:t>中国北京林业大学</w:t>
      </w:r>
    </w:p>
    <w:p w14:paraId="6A730A38" w14:textId="77777777" w:rsidR="00562D05" w:rsidRDefault="00562D05">
      <w:pPr>
        <w:pStyle w:val="a3"/>
        <w:spacing w:before="2"/>
        <w:rPr>
          <w:rFonts w:ascii="宋体" w:eastAsia="宋体" w:hAnsi="宋体"/>
          <w:sz w:val="13"/>
          <w:lang w:eastAsia="zh-CN"/>
        </w:rPr>
      </w:pPr>
    </w:p>
    <w:p w14:paraId="5A5BF0D1" w14:textId="77777777" w:rsidR="00562D05" w:rsidRDefault="00000000">
      <w:pPr>
        <w:spacing w:before="1"/>
        <w:ind w:left="113"/>
        <w:rPr>
          <w:rFonts w:ascii="宋体" w:eastAsia="宋体" w:hAnsi="宋体"/>
          <w:sz w:val="11"/>
          <w:lang w:eastAsia="zh-CN"/>
        </w:rPr>
      </w:pPr>
      <w:r>
        <w:rPr>
          <w:rFonts w:ascii="宋体" w:eastAsia="宋体" w:hAnsi="宋体"/>
          <w:color w:val="A2A3A3"/>
          <w:w w:val="95"/>
          <w:sz w:val="11"/>
          <w:lang w:eastAsia="zh-CN"/>
        </w:rPr>
        <w:t>由...审查</w:t>
      </w:r>
    </w:p>
    <w:p w14:paraId="1432600A" w14:textId="77777777" w:rsidR="00562D05" w:rsidRDefault="00000000">
      <w:pPr>
        <w:spacing w:before="24" w:line="266" w:lineRule="auto"/>
        <w:ind w:left="113" w:right="846"/>
        <w:rPr>
          <w:rFonts w:ascii="宋体" w:eastAsia="宋体" w:hAnsi="宋体"/>
          <w:sz w:val="14"/>
          <w:lang w:eastAsia="zh-CN"/>
        </w:rPr>
      </w:pPr>
      <w:r>
        <w:rPr>
          <w:rFonts w:ascii="宋体" w:eastAsia="宋体" w:hAnsi="宋体"/>
          <w:color w:val="1A1B1A"/>
          <w:sz w:val="14"/>
          <w:lang w:eastAsia="zh-CN"/>
        </w:rPr>
        <w:t>日本岛根大学小林信夫，</w:t>
      </w:r>
    </w:p>
    <w:p w14:paraId="6B9B1880" w14:textId="77777777" w:rsidR="00562D05" w:rsidRDefault="00000000">
      <w:pPr>
        <w:spacing w:before="2" w:line="266" w:lineRule="auto"/>
        <w:ind w:left="113" w:right="846"/>
        <w:rPr>
          <w:rFonts w:ascii="宋体" w:eastAsia="宋体" w:hAnsi="宋体"/>
          <w:sz w:val="14"/>
          <w:lang w:eastAsia="zh-CN"/>
        </w:rPr>
      </w:pPr>
      <w:r>
        <w:rPr>
          <w:rFonts w:ascii="宋体" w:eastAsia="宋体" w:hAnsi="宋体"/>
          <w:color w:val="1A1B1A"/>
          <w:sz w:val="14"/>
          <w:lang w:eastAsia="zh-CN"/>
        </w:rPr>
        <w:t>中国杨勇贵州大学，</w:t>
      </w:r>
    </w:p>
    <w:p w14:paraId="3807E188" w14:textId="77777777" w:rsidR="00562D05" w:rsidRDefault="00000000">
      <w:pPr>
        <w:spacing w:before="1" w:line="266" w:lineRule="auto"/>
        <w:ind w:left="113"/>
        <w:rPr>
          <w:rFonts w:ascii="宋体" w:eastAsia="宋体" w:hAnsi="宋体"/>
          <w:sz w:val="14"/>
          <w:lang w:eastAsia="zh-CN"/>
        </w:rPr>
      </w:pPr>
      <w:r>
        <w:rPr>
          <w:rFonts w:ascii="宋体" w:eastAsia="宋体" w:hAnsi="宋体"/>
          <w:color w:val="1A1B1A"/>
          <w:sz w:val="14"/>
          <w:lang w:eastAsia="zh-CN"/>
        </w:rPr>
        <w:t>中国浙江农业科学院</w:t>
      </w:r>
    </w:p>
    <w:p w14:paraId="21640223" w14:textId="77777777" w:rsidR="00562D05" w:rsidRDefault="00000000">
      <w:pPr>
        <w:spacing w:before="110"/>
        <w:ind w:left="113"/>
        <w:rPr>
          <w:rFonts w:ascii="宋体" w:eastAsia="宋体" w:hAnsi="宋体"/>
          <w:sz w:val="11"/>
        </w:rPr>
      </w:pPr>
      <w:r>
        <w:rPr>
          <w:rFonts w:ascii="宋体" w:eastAsia="宋体" w:hAnsi="宋体"/>
          <w:color w:val="A2A3A3"/>
          <w:sz w:val="11"/>
        </w:rPr>
        <w:t>*通信</w:t>
      </w:r>
    </w:p>
    <w:p w14:paraId="14B2C97E" w14:textId="77777777" w:rsidR="00562D05" w:rsidRDefault="00000000">
      <w:pPr>
        <w:spacing w:before="24" w:line="266" w:lineRule="auto"/>
        <w:ind w:left="113" w:right="1375"/>
        <w:rPr>
          <w:rFonts w:ascii="宋体" w:eastAsia="宋体" w:hAnsi="宋体"/>
          <w:sz w:val="14"/>
        </w:rPr>
      </w:pPr>
      <w:r>
        <w:rPr>
          <w:rFonts w:ascii="宋体" w:eastAsia="宋体" w:hAnsi="宋体"/>
          <w:color w:val="1A1B1A"/>
          <w:sz w:val="14"/>
        </w:rPr>
        <w:t>金松亨</w:t>
      </w:r>
      <w:hyperlink r:id="rId15">
        <w:r>
          <w:rPr>
            <w:rFonts w:ascii="宋体" w:eastAsia="宋体" w:hAnsi="宋体"/>
            <w:color w:val="1A1B1A"/>
            <w:spacing w:val="-1"/>
            <w:sz w:val="14"/>
          </w:rPr>
          <w:t>shjin@zafu.edu.cn</w:t>
        </w:r>
      </w:hyperlink>
    </w:p>
    <w:p w14:paraId="29E892E8" w14:textId="77777777" w:rsidR="00562D05" w:rsidRDefault="00562D05">
      <w:pPr>
        <w:pStyle w:val="a3"/>
        <w:spacing w:before="9"/>
        <w:rPr>
          <w:rFonts w:ascii="宋体" w:eastAsia="宋体" w:hAnsi="宋体"/>
          <w:sz w:val="11"/>
        </w:rPr>
      </w:pPr>
    </w:p>
    <w:p w14:paraId="5A58A798" w14:textId="77777777" w:rsidR="00562D05" w:rsidRDefault="00000000">
      <w:pPr>
        <w:ind w:left="113"/>
        <w:rPr>
          <w:rFonts w:ascii="宋体" w:eastAsia="宋体" w:hAnsi="宋体"/>
          <w:sz w:val="11"/>
          <w:lang w:eastAsia="zh-CN"/>
        </w:rPr>
      </w:pPr>
      <w:r>
        <w:rPr>
          <w:rFonts w:ascii="宋体" w:eastAsia="宋体" w:hAnsi="宋体"/>
          <w:color w:val="A2A3A3"/>
          <w:w w:val="95"/>
          <w:sz w:val="11"/>
          <w:lang w:eastAsia="zh-CN"/>
        </w:rPr>
        <w:t>专业部分</w:t>
      </w:r>
    </w:p>
    <w:p w14:paraId="16225FD7" w14:textId="77777777" w:rsidR="00562D05" w:rsidRDefault="00000000">
      <w:pPr>
        <w:spacing w:before="24" w:line="266" w:lineRule="auto"/>
        <w:ind w:left="113" w:right="703"/>
        <w:rPr>
          <w:rFonts w:ascii="宋体" w:eastAsia="宋体" w:hAnsi="宋体"/>
          <w:sz w:val="14"/>
          <w:lang w:eastAsia="zh-CN"/>
        </w:rPr>
      </w:pPr>
      <w:r>
        <w:rPr>
          <w:rFonts w:ascii="宋体" w:eastAsia="宋体" w:hAnsi="宋体"/>
          <w:color w:val="1A1B1A"/>
          <w:spacing w:val="-1"/>
          <w:w w:val="105"/>
          <w:sz w:val="14"/>
          <w:lang w:eastAsia="zh-CN"/>
        </w:rPr>
        <w:t>本文提交给植物生物信息学，</w:t>
      </w:r>
    </w:p>
    <w:p w14:paraId="3FC38AFB" w14:textId="77777777" w:rsidR="00562D05" w:rsidRDefault="00000000">
      <w:pPr>
        <w:spacing w:before="2" w:line="266" w:lineRule="auto"/>
        <w:ind w:left="113" w:right="846"/>
        <w:rPr>
          <w:rFonts w:ascii="宋体" w:eastAsia="宋体" w:hAnsi="宋体"/>
          <w:sz w:val="14"/>
          <w:lang w:eastAsia="zh-CN"/>
        </w:rPr>
      </w:pPr>
      <w:r>
        <w:rPr>
          <w:rFonts w:ascii="宋体" w:eastAsia="宋体" w:hAnsi="宋体"/>
          <w:color w:val="1A1B1A"/>
          <w:w w:val="105"/>
          <w:sz w:val="14"/>
          <w:lang w:eastAsia="zh-CN"/>
        </w:rPr>
        <w:t>植物科学前沿杂志的一部分</w:t>
      </w:r>
    </w:p>
    <w:p w14:paraId="4BB78AC9" w14:textId="77777777" w:rsidR="00562D05" w:rsidRDefault="00000000">
      <w:pPr>
        <w:spacing w:before="107"/>
        <w:ind w:left="113"/>
        <w:rPr>
          <w:rFonts w:ascii="宋体" w:eastAsia="宋体" w:hAnsi="宋体"/>
          <w:sz w:val="14"/>
        </w:rPr>
      </w:pPr>
      <w:r>
        <w:rPr>
          <w:rFonts w:ascii="宋体" w:eastAsia="宋体" w:hAnsi="宋体"/>
          <w:color w:val="A2A3A3"/>
          <w:w w:val="95"/>
          <w:sz w:val="11"/>
        </w:rPr>
        <w:t>2022年6月15日收到</w:t>
      </w:r>
    </w:p>
    <w:p w14:paraId="5B54256C" w14:textId="77777777" w:rsidR="00562D05" w:rsidRDefault="00000000">
      <w:pPr>
        <w:spacing w:before="18"/>
        <w:ind w:left="113"/>
        <w:rPr>
          <w:rFonts w:ascii="宋体" w:eastAsia="宋体" w:hAnsi="宋体"/>
          <w:sz w:val="14"/>
        </w:rPr>
      </w:pPr>
      <w:r>
        <w:rPr>
          <w:rFonts w:ascii="宋体" w:eastAsia="宋体" w:hAnsi="宋体"/>
          <w:color w:val="A2A3A3"/>
          <w:sz w:val="11"/>
        </w:rPr>
        <w:t>2022年8月30日接受</w:t>
      </w:r>
    </w:p>
    <w:p w14:paraId="462C895C" w14:textId="77777777" w:rsidR="00562D05" w:rsidRDefault="00000000">
      <w:pPr>
        <w:spacing w:before="18"/>
        <w:ind w:left="113"/>
        <w:rPr>
          <w:rFonts w:ascii="宋体" w:eastAsia="宋体" w:hAnsi="宋体"/>
          <w:sz w:val="14"/>
        </w:rPr>
      </w:pPr>
      <w:r>
        <w:rPr>
          <w:rFonts w:ascii="宋体" w:eastAsia="宋体" w:hAnsi="宋体"/>
          <w:color w:val="1A1B1A"/>
          <w:sz w:val="11"/>
        </w:rPr>
        <w:t>2022年9月21日公布</w:t>
      </w:r>
    </w:p>
    <w:p w14:paraId="359E6231" w14:textId="77777777" w:rsidR="00562D05" w:rsidRDefault="00562D05">
      <w:pPr>
        <w:pStyle w:val="a3"/>
        <w:spacing w:before="3"/>
        <w:rPr>
          <w:rFonts w:ascii="宋体" w:eastAsia="宋体" w:hAnsi="宋体"/>
          <w:sz w:val="13"/>
        </w:rPr>
      </w:pPr>
    </w:p>
    <w:p w14:paraId="1829CE7D" w14:textId="77777777" w:rsidR="00562D05" w:rsidRDefault="00000000">
      <w:pPr>
        <w:ind w:left="113"/>
        <w:rPr>
          <w:rFonts w:ascii="宋体" w:eastAsia="宋体" w:hAnsi="宋体"/>
          <w:sz w:val="11"/>
          <w:lang w:eastAsia="zh-CN"/>
        </w:rPr>
      </w:pPr>
      <w:r>
        <w:rPr>
          <w:rFonts w:ascii="宋体" w:eastAsia="宋体" w:hAnsi="宋体"/>
          <w:color w:val="A2A3A3"/>
          <w:sz w:val="11"/>
          <w:lang w:eastAsia="zh-CN"/>
        </w:rPr>
        <w:t>引用</w:t>
      </w:r>
    </w:p>
    <w:p w14:paraId="16E35F57" w14:textId="77777777" w:rsidR="00562D05" w:rsidRDefault="00000000">
      <w:pPr>
        <w:spacing w:before="25" w:line="266" w:lineRule="auto"/>
        <w:ind w:left="113"/>
        <w:rPr>
          <w:rFonts w:ascii="宋体" w:eastAsia="宋体" w:hAnsi="宋体"/>
          <w:sz w:val="14"/>
          <w:lang w:eastAsia="zh-CN"/>
        </w:rPr>
      </w:pPr>
      <w:r>
        <w:rPr>
          <w:rFonts w:ascii="宋体" w:eastAsia="宋体" w:hAnsi="宋体"/>
        </w:rPr>
        <w:pict w14:anchorId="52C899AC">
          <v:shapetype id="_x0000_t202" coordsize="21600,21600" o:spt="202" path="m,l,21600r21600,l21600,xe">
            <v:stroke joinstyle="miter"/>
            <v:path gradientshapeok="t" o:connecttype="rect"/>
          </v:shapetype>
          <v:shape id="docshape7" o:spid="_x0000_s2115" type="#_x0000_t202" style="position:absolute;left:0;text-align:left;margin-left:115.7pt;margin-top:37.4pt;width:5.5pt;height:13pt;z-index:-16809472;mso-position-horizontal-relative:page" filled="f" stroked="f">
            <v:textbox inset="0,0,0,0">
              <w:txbxContent>
                <w:p w14:paraId="001DEF81" w14:textId="77777777" w:rsidR="00562D05" w:rsidRDefault="00000000">
                  <w:pPr>
                    <w:spacing w:line="188" w:lineRule="exact"/>
                    <w:rPr>
                      <w:rFonts w:ascii="宋体" w:eastAsia="宋体" w:hAnsi="宋体"/>
                      <w:sz w:val="14"/>
                    </w:rPr>
                  </w:pPr>
                  <w:r>
                    <w:rPr>
                      <w:rFonts w:ascii="宋体" w:eastAsia="宋体" w:hAnsi="宋体"/>
                      <w:color w:val="1A1B1A"/>
                      <w:w w:val="98"/>
                      <w:sz w:val="14"/>
                    </w:rPr>
                    <w:t>×</w:t>
                  </w:r>
                </w:p>
              </w:txbxContent>
            </v:textbox>
            <w10:wrap anchorx="page"/>
          </v:shape>
        </w:pict>
      </w:r>
      <w:r>
        <w:rPr>
          <w:rFonts w:ascii="宋体" w:eastAsia="宋体" w:hAnsi="宋体"/>
          <w:color w:val="1A1B1A"/>
          <w:sz w:val="14"/>
          <w:lang w:eastAsia="zh-CN"/>
        </w:rPr>
        <w:t>沈杰，李x，李m，程h，黄x，金S (2022)杜鹃花细胞器基因组的特征、比较系统发育和基因转移分析。</w:t>
      </w:r>
    </w:p>
    <w:p w14:paraId="2BCD3C7C" w14:textId="77777777" w:rsidR="00562D05" w:rsidRDefault="00000000">
      <w:pPr>
        <w:spacing w:before="3" w:line="266" w:lineRule="auto"/>
        <w:ind w:left="113" w:right="584"/>
        <w:rPr>
          <w:rFonts w:ascii="宋体" w:eastAsia="宋体" w:hAnsi="宋体"/>
          <w:sz w:val="14"/>
          <w:lang w:eastAsia="zh-CN"/>
        </w:rPr>
      </w:pPr>
      <w:r>
        <w:rPr>
          <w:rFonts w:ascii="宋体" w:eastAsia="宋体" w:hAnsi="宋体"/>
          <w:i/>
          <w:color w:val="1A1B1A"/>
          <w:sz w:val="14"/>
          <w:lang w:eastAsia="zh-CN"/>
        </w:rPr>
        <w:t>前面。植物科学。13:969765.doi:</w:t>
      </w:r>
      <w:hyperlink r:id="rId16">
        <w:r>
          <w:rPr>
            <w:rFonts w:ascii="宋体" w:eastAsia="宋体" w:hAnsi="宋体"/>
            <w:color w:val="1A1B1A"/>
            <w:sz w:val="14"/>
            <w:lang w:eastAsia="zh-CN"/>
          </w:rPr>
          <w:t>10.3389/fpls.2022.969765</w:t>
        </w:r>
      </w:hyperlink>
    </w:p>
    <w:p w14:paraId="7B963D81" w14:textId="77777777" w:rsidR="00562D05" w:rsidRDefault="00562D05">
      <w:pPr>
        <w:pStyle w:val="a3"/>
        <w:spacing w:before="8"/>
        <w:rPr>
          <w:rFonts w:ascii="宋体" w:eastAsia="宋体" w:hAnsi="宋体"/>
          <w:sz w:val="11"/>
          <w:lang w:eastAsia="zh-CN"/>
        </w:rPr>
      </w:pPr>
    </w:p>
    <w:p w14:paraId="4DC2839C" w14:textId="77777777" w:rsidR="00562D05" w:rsidRDefault="00000000">
      <w:pPr>
        <w:ind w:left="113"/>
        <w:rPr>
          <w:rFonts w:ascii="宋体" w:eastAsia="宋体" w:hAnsi="宋体"/>
          <w:sz w:val="11"/>
          <w:lang w:eastAsia="zh-CN"/>
        </w:rPr>
      </w:pPr>
      <w:r>
        <w:rPr>
          <w:rFonts w:ascii="宋体" w:eastAsia="宋体" w:hAnsi="宋体"/>
          <w:color w:val="A2A3A3"/>
          <w:sz w:val="11"/>
          <w:lang w:eastAsia="zh-CN"/>
        </w:rPr>
        <w:t>版权</w:t>
      </w:r>
    </w:p>
    <w:p w14:paraId="3A3FDA5A" w14:textId="77777777" w:rsidR="00562D05" w:rsidRDefault="00000000">
      <w:pPr>
        <w:spacing w:before="25" w:line="266" w:lineRule="auto"/>
        <w:ind w:left="113" w:right="53"/>
        <w:rPr>
          <w:rFonts w:ascii="宋体" w:eastAsia="宋体" w:hAnsi="宋体"/>
          <w:sz w:val="14"/>
          <w:lang w:eastAsia="zh-CN"/>
        </w:rPr>
      </w:pPr>
      <w:r>
        <w:rPr>
          <w:rFonts w:ascii="宋体" w:eastAsia="宋体" w:hAnsi="宋体"/>
          <w:color w:val="1A1B1A"/>
          <w:sz w:val="14"/>
          <w:lang w:eastAsia="zh-CN"/>
        </w:rPr>
        <w:t>沈，李，李，程，黄，金。这是一篇根据</w:t>
      </w:r>
      <w:hyperlink r:id="rId17">
        <w:r>
          <w:rPr>
            <w:rFonts w:ascii="宋体" w:eastAsia="宋体" w:hAnsi="宋体"/>
            <w:color w:val="4EB855"/>
            <w:spacing w:val="-1"/>
            <w:w w:val="105"/>
            <w:sz w:val="14"/>
            <w:lang w:eastAsia="zh-CN"/>
          </w:rPr>
          <w:t xml:space="preserve">Creative </w:t>
        </w:r>
      </w:hyperlink>
      <w:hyperlink r:id="rId18">
        <w:r>
          <w:rPr>
            <w:rFonts w:ascii="宋体" w:eastAsia="宋体" w:hAnsi="宋体"/>
            <w:color w:val="4EB855"/>
            <w:spacing w:val="-1"/>
            <w:w w:val="105"/>
            <w:sz w:val="14"/>
            <w:lang w:eastAsia="zh-CN"/>
          </w:rPr>
          <w:t xml:space="preserve">Commons </w:t>
        </w:r>
      </w:hyperlink>
      <w:hyperlink r:id="rId19">
        <w:r>
          <w:rPr>
            <w:rFonts w:ascii="宋体" w:eastAsia="宋体" w:hAnsi="宋体"/>
            <w:color w:val="4EB855"/>
            <w:spacing w:val="-1"/>
            <w:w w:val="105"/>
            <w:sz w:val="14"/>
            <w:lang w:eastAsia="zh-CN"/>
          </w:rPr>
          <w:t>属性</w:t>
        </w:r>
      </w:hyperlink>
      <w:hyperlink r:id="rId20">
        <w:r>
          <w:rPr>
            <w:rFonts w:ascii="宋体" w:eastAsia="宋体" w:hAnsi="宋体"/>
            <w:color w:val="4EB855"/>
            <w:w w:val="105"/>
            <w:sz w:val="14"/>
            <w:lang w:eastAsia="zh-CN"/>
          </w:rPr>
          <w:t>License</w:t>
        </w:r>
      </w:hyperlink>
      <w:hyperlink r:id="rId21">
        <w:r>
          <w:rPr>
            <w:rFonts w:ascii="宋体" w:eastAsia="宋体" w:hAnsi="宋体"/>
            <w:color w:val="4EB855"/>
            <w:w w:val="105"/>
            <w:sz w:val="14"/>
            <w:lang w:eastAsia="zh-CN"/>
          </w:rPr>
          <w:t>(CC BY)</w:t>
        </w:r>
      </w:hyperlink>
      <w:r>
        <w:rPr>
          <w:rFonts w:ascii="宋体" w:eastAsia="宋体" w:hAnsi="宋体"/>
          <w:color w:val="1A1B1A"/>
          <w:w w:val="105"/>
          <w:sz w:val="14"/>
          <w:lang w:eastAsia="zh-CN"/>
        </w:rPr>
        <w:t>。根据公认的学术惯例，允许在其他论坛上使用、分发或复制，但前提是原创作者和版权所有者获得认可，并且本期刊的原创出版物被引用。不允许使用、分发或复制不符合这些条款的内容。</w:t>
      </w:r>
    </w:p>
    <w:p w14:paraId="3EA89100" w14:textId="77777777" w:rsidR="00562D05" w:rsidRDefault="00000000">
      <w:pPr>
        <w:spacing w:before="81" w:line="242" w:lineRule="auto"/>
        <w:ind w:left="115" w:right="370"/>
        <w:rPr>
          <w:rFonts w:ascii="宋体" w:eastAsia="宋体" w:hAnsi="宋体"/>
          <w:i/>
          <w:sz w:val="42"/>
          <w:lang w:eastAsia="zh-CN"/>
        </w:rPr>
      </w:pPr>
      <w:r>
        <w:rPr>
          <w:rFonts w:ascii="宋体" w:eastAsia="宋体" w:hAnsi="宋体"/>
          <w:lang w:eastAsia="zh-CN"/>
        </w:rPr>
        <w:br w:type="column"/>
      </w:r>
      <w:hyperlink r:id="rId22">
        <w:r>
          <w:rPr>
            <w:rFonts w:ascii="宋体" w:eastAsia="宋体" w:hAnsi="宋体"/>
            <w:color w:val="1A1B1A"/>
            <w:w w:val="105"/>
            <w:sz w:val="42"/>
            <w:lang w:eastAsia="zh-CN"/>
          </w:rPr>
          <w:t>杜鹃花细胞器基因组的特征、比较系统发育和基因转移分析</w:t>
        </w:r>
      </w:hyperlink>
      <w:r>
        <w:rPr>
          <w:rFonts w:ascii="宋体" w:eastAsia="宋体" w:hAnsi="宋体"/>
          <w:b/>
          <w:color w:val="1A1B1A"/>
          <w:w w:val="105"/>
          <w:sz w:val="42"/>
          <w:lang w:eastAsia="zh-CN"/>
        </w:rPr>
        <w:t>×</w:t>
      </w:r>
      <w:hyperlink r:id="rId23">
        <w:r>
          <w:rPr>
            <w:rFonts w:ascii="宋体" w:eastAsia="宋体" w:hAnsi="宋体"/>
            <w:i/>
            <w:color w:val="1A1B1A"/>
            <w:w w:val="105"/>
            <w:sz w:val="42"/>
            <w:lang w:eastAsia="zh-CN"/>
          </w:rPr>
          <w:t>pulchrum</w:t>
        </w:r>
      </w:hyperlink>
    </w:p>
    <w:p w14:paraId="63CF92D3" w14:textId="77777777" w:rsidR="00562D05" w:rsidRDefault="00000000">
      <w:pPr>
        <w:spacing w:before="266" w:line="280" w:lineRule="auto"/>
        <w:ind w:left="115" w:right="370"/>
        <w:rPr>
          <w:rFonts w:ascii="宋体" w:eastAsia="宋体" w:hAnsi="宋体"/>
          <w:lang w:eastAsia="zh-CN"/>
        </w:rPr>
      </w:pPr>
      <w:r>
        <w:rPr>
          <w:rFonts w:ascii="宋体" w:eastAsia="宋体" w:hAnsi="宋体"/>
          <w:color w:val="706F70"/>
          <w:lang w:eastAsia="zh-CN"/>
        </w:rPr>
        <w:t>建爽身1、雪芹历1、2、智明李、鹤峰成1、小令黄1、宋衡金1、2*</w:t>
      </w:r>
    </w:p>
    <w:p w14:paraId="2D40A316" w14:textId="77777777" w:rsidR="00562D05" w:rsidRDefault="00000000">
      <w:pPr>
        <w:spacing w:before="101" w:line="266" w:lineRule="auto"/>
        <w:ind w:left="115" w:right="533"/>
        <w:jc w:val="both"/>
        <w:rPr>
          <w:rFonts w:ascii="宋体" w:eastAsia="宋体" w:hAnsi="宋体"/>
          <w:sz w:val="14"/>
          <w:lang w:eastAsia="zh-CN"/>
        </w:rPr>
      </w:pPr>
      <w:r>
        <w:rPr>
          <w:rFonts w:ascii="宋体" w:eastAsia="宋体" w:hAnsi="宋体"/>
          <w:color w:val="706F70"/>
          <w:sz w:val="14"/>
          <w:vertAlign w:val="superscript"/>
          <w:lang w:eastAsia="zh-CN"/>
        </w:rPr>
        <w:t>1浙江A&amp;F大学济阳学院，浙江诸暨，2生命科学与健康部，湖州学院，浙江湖州，3生物与数据生物技术有限公司，广州</w:t>
      </w:r>
    </w:p>
    <w:p w14:paraId="23BD5531" w14:textId="77777777" w:rsidR="00562D05" w:rsidRDefault="00562D05">
      <w:pPr>
        <w:pStyle w:val="a3"/>
        <w:rPr>
          <w:rFonts w:ascii="宋体" w:eastAsia="宋体" w:hAnsi="宋体"/>
          <w:sz w:val="14"/>
          <w:lang w:eastAsia="zh-CN"/>
        </w:rPr>
      </w:pPr>
    </w:p>
    <w:p w14:paraId="3179F63E" w14:textId="77777777" w:rsidR="00562D05" w:rsidRDefault="00562D05">
      <w:pPr>
        <w:pStyle w:val="a3"/>
        <w:rPr>
          <w:rFonts w:ascii="宋体" w:eastAsia="宋体" w:hAnsi="宋体"/>
          <w:sz w:val="14"/>
          <w:lang w:eastAsia="zh-CN"/>
        </w:rPr>
      </w:pPr>
    </w:p>
    <w:p w14:paraId="2EE88044" w14:textId="77777777" w:rsidR="00562D05" w:rsidRDefault="00562D05">
      <w:pPr>
        <w:pStyle w:val="a3"/>
        <w:spacing w:before="3"/>
        <w:rPr>
          <w:rFonts w:ascii="宋体" w:eastAsia="宋体" w:hAnsi="宋体"/>
          <w:sz w:val="12"/>
          <w:lang w:eastAsia="zh-CN"/>
        </w:rPr>
      </w:pPr>
    </w:p>
    <w:p w14:paraId="288D7F14" w14:textId="06DD0988" w:rsidR="00562D05" w:rsidRDefault="00000000">
      <w:pPr>
        <w:pStyle w:val="a3"/>
        <w:spacing w:line="260" w:lineRule="exact"/>
        <w:ind w:left="113" w:right="232" w:firstLine="1"/>
        <w:jc w:val="both"/>
        <w:rPr>
          <w:rFonts w:ascii="宋体" w:eastAsia="宋体" w:hAnsi="宋体"/>
          <w:lang w:eastAsia="zh-CN"/>
        </w:rPr>
      </w:pPr>
      <w:r>
        <w:rPr>
          <w:rFonts w:ascii="宋体" w:eastAsia="宋体" w:hAnsi="宋体"/>
          <w:color w:val="1A1B1A"/>
          <w:w w:val="105"/>
          <w:lang w:eastAsia="zh-CN"/>
        </w:rPr>
        <w:t>杜鹃花是一种重要的园艺植物，广泛分布于欧洲、亚洲和北美。为分析</w:t>
      </w:r>
      <w:r w:rsidR="00AA2C93">
        <w:rPr>
          <w:rFonts w:ascii="宋体" w:eastAsia="宋体" w:hAnsi="宋体"/>
          <w:color w:val="1A1B1A"/>
          <w:w w:val="105"/>
          <w:lang w:eastAsia="zh-CN"/>
        </w:rPr>
        <w:t>锦绣杜鹃</w:t>
      </w:r>
      <w:r>
        <w:rPr>
          <w:rFonts w:ascii="宋体" w:eastAsia="宋体" w:hAnsi="宋体"/>
          <w:color w:val="1A1B1A"/>
          <w:w w:val="105"/>
          <w:lang w:eastAsia="zh-CN"/>
        </w:rPr>
        <w:t>及其近缘种的系统发育和细胞器基因组信息，对</w:t>
      </w:r>
      <w:r w:rsidR="00AA2C93">
        <w:rPr>
          <w:rFonts w:ascii="宋体" w:eastAsia="宋体" w:hAnsi="宋体"/>
          <w:color w:val="1A1B1A"/>
          <w:w w:val="105"/>
          <w:lang w:eastAsia="zh-CN"/>
        </w:rPr>
        <w:t>锦绣杜鹃</w:t>
      </w:r>
      <w:r>
        <w:rPr>
          <w:rFonts w:ascii="宋体" w:eastAsia="宋体" w:hAnsi="宋体"/>
          <w:color w:val="1A1B1A"/>
          <w:w w:val="105"/>
          <w:lang w:eastAsia="zh-CN"/>
        </w:rPr>
        <w:t xml:space="preserve">的细胞器基因组进行了测序和组装。线粒体全基因组为谱系DNA分子，长816，410 bp，含64个基因，即24个转移RNA (tRNA)基因、3个核糖体RNA (rRNA)基因和37个蛋白编码基因。重组了R. ×普勒姆叶绿体基因组并重新注释；结果与以往的研究不同。从菹草线粒体和叶绿体基因组中分别鉴定出42个和46个简单序列重复序列(SSR)。五个基因(nad1、nad2、nad4、nad7和rps3)是潜在的有用分子标记。杜鹃花科5种植物的R. ×普勒姆线粒体基因组共线排列显示，这些相关物种的线粒体基因组在该基因区域与R. </w:t>
      </w:r>
      <w:r>
        <w:rPr>
          <w:rFonts w:ascii="宋体" w:eastAsia="宋体" w:hAnsi="宋体"/>
          <w:color w:val="1A1B1A"/>
          <w:w w:val="105"/>
        </w:rPr>
        <w:t>×普勒姆具有高度同源性，最保守的基因为trnC-GCA、trnD- GUC、trnM-CAU、trnN-GUU、trnY-GUA、atp4、nad4、nad2、nad5、ccmC和rrn26。</w:t>
      </w:r>
      <w:r>
        <w:rPr>
          <w:rFonts w:ascii="宋体" w:eastAsia="宋体" w:hAnsi="宋体"/>
          <w:color w:val="1A1B1A"/>
          <w:w w:val="105"/>
          <w:lang w:eastAsia="zh-CN"/>
        </w:rPr>
        <w:t>线粒体基因组进化树结果表明，西门塔尔牛是团头鲂的姊妹种。结果证实了普勒姆和西门塔尔牛线粒体基因组之间存在基因重排。10个杜鹃花科线粒体基因和</w:t>
      </w:r>
    </w:p>
    <w:p w14:paraId="5750FBF4" w14:textId="77777777" w:rsidR="00562D05" w:rsidRDefault="00000000">
      <w:pPr>
        <w:pStyle w:val="a3"/>
        <w:spacing w:before="19" w:line="290" w:lineRule="auto"/>
        <w:ind w:left="115" w:right="232"/>
        <w:jc w:val="both"/>
        <w:rPr>
          <w:rFonts w:ascii="宋体" w:eastAsia="宋体" w:hAnsi="宋体"/>
          <w:lang w:eastAsia="zh-CN"/>
        </w:rPr>
      </w:pPr>
      <w:r>
        <w:rPr>
          <w:rFonts w:ascii="宋体" w:eastAsia="宋体" w:hAnsi="宋体"/>
          <w:color w:val="1A1B1A"/>
          <w:w w:val="105"/>
          <w:lang w:eastAsia="zh-CN"/>
        </w:rPr>
        <w:t>7个杜鹃花叶绿体基因受到突变的影响，而其他基因的密码子使用都经历了选择。本研究共鉴定出13个同源片段，其中包含R. ×普勒姆叶绿体和线粒体基因组间的基因序列。总的来说，我们的结果表明</w:t>
      </w:r>
    </w:p>
    <w:p w14:paraId="58DEA9BD" w14:textId="77777777" w:rsidR="00562D05" w:rsidRDefault="00000000">
      <w:pPr>
        <w:pStyle w:val="a3"/>
        <w:spacing w:line="157" w:lineRule="exact"/>
        <w:ind w:left="115"/>
        <w:jc w:val="both"/>
        <w:rPr>
          <w:rFonts w:ascii="宋体" w:eastAsia="宋体" w:hAnsi="宋体"/>
          <w:lang w:eastAsia="zh-CN"/>
        </w:rPr>
      </w:pPr>
      <w:r>
        <w:rPr>
          <w:rFonts w:ascii="宋体" w:eastAsia="宋体" w:hAnsi="宋体"/>
          <w:color w:val="1A1B1A"/>
          <w:w w:val="105"/>
          <w:lang w:eastAsia="zh-CN"/>
        </w:rPr>
        <w:t>细胞器基因组信息可以解释植物的系统发育</w:t>
      </w:r>
    </w:p>
    <w:p w14:paraId="7122994A" w14:textId="77777777" w:rsidR="00562D05" w:rsidRDefault="00000000">
      <w:pPr>
        <w:pStyle w:val="a3"/>
        <w:spacing w:before="52" w:line="300" w:lineRule="auto"/>
        <w:ind w:left="115" w:right="232"/>
        <w:jc w:val="both"/>
        <w:rPr>
          <w:rFonts w:ascii="宋体" w:eastAsia="宋体" w:hAnsi="宋体"/>
          <w:lang w:eastAsia="zh-CN"/>
        </w:rPr>
      </w:pPr>
      <w:r>
        <w:rPr>
          <w:rFonts w:ascii="宋体" w:eastAsia="宋体" w:hAnsi="宋体"/>
          <w:color w:val="1A1B1A"/>
          <w:w w:val="105"/>
          <w:lang w:eastAsia="zh-CN"/>
        </w:rPr>
        <w:t>并且可以用于开发分子标记和遗传进化。我们的研究将有助于杜鹃花和杜鹃花科其他属的种群遗传学和进化研究。</w:t>
      </w:r>
    </w:p>
    <w:p w14:paraId="575F9FB9" w14:textId="77777777" w:rsidR="00562D05" w:rsidRDefault="00000000">
      <w:pPr>
        <w:spacing w:before="166"/>
        <w:ind w:left="115"/>
        <w:rPr>
          <w:rFonts w:ascii="宋体" w:eastAsia="宋体" w:hAnsi="宋体"/>
          <w:sz w:val="11"/>
          <w:lang w:eastAsia="zh-CN"/>
        </w:rPr>
      </w:pPr>
      <w:r>
        <w:rPr>
          <w:rFonts w:ascii="宋体" w:eastAsia="宋体" w:hAnsi="宋体"/>
          <w:color w:val="A2A3A3"/>
          <w:sz w:val="11"/>
          <w:lang w:eastAsia="zh-CN"/>
        </w:rPr>
        <w:t>关键词</w:t>
      </w:r>
    </w:p>
    <w:p w14:paraId="0A7F4F28" w14:textId="77777777" w:rsidR="00562D05" w:rsidRDefault="00000000">
      <w:pPr>
        <w:spacing w:before="106" w:line="259" w:lineRule="auto"/>
        <w:ind w:left="115" w:right="232"/>
        <w:jc w:val="both"/>
        <w:rPr>
          <w:rFonts w:ascii="宋体" w:eastAsia="宋体" w:hAnsi="宋体"/>
          <w:sz w:val="16"/>
          <w:lang w:eastAsia="zh-CN"/>
        </w:rPr>
      </w:pPr>
      <w:r>
        <w:rPr>
          <w:rFonts w:ascii="宋体" w:eastAsia="宋体" w:hAnsi="宋体"/>
          <w:i/>
          <w:color w:val="706F70"/>
          <w:w w:val="110"/>
          <w:sz w:val="16"/>
          <w:lang w:eastAsia="zh-CN"/>
        </w:rPr>
        <w:t>杜鹃花，线粒体基因组，叶绿体基因组，基因转移，系统发育</w:t>
      </w:r>
    </w:p>
    <w:p w14:paraId="510C67EE" w14:textId="77777777" w:rsidR="00562D05" w:rsidRDefault="00562D05">
      <w:pPr>
        <w:spacing w:line="259" w:lineRule="auto"/>
        <w:jc w:val="both"/>
        <w:rPr>
          <w:rFonts w:ascii="宋体" w:eastAsia="宋体" w:hAnsi="宋体"/>
          <w:sz w:val="16"/>
          <w:lang w:eastAsia="zh-CN"/>
        </w:rPr>
        <w:sectPr w:rsidR="00562D05">
          <w:type w:val="continuous"/>
          <w:pgSz w:w="11910" w:h="16840"/>
          <w:pgMar w:top="740" w:right="900" w:bottom="960" w:left="1020" w:header="0" w:footer="769" w:gutter="0"/>
          <w:cols w:num="2" w:space="720" w:equalWidth="0">
            <w:col w:w="2645" w:space="661"/>
            <w:col w:w="6684"/>
          </w:cols>
        </w:sectPr>
      </w:pPr>
    </w:p>
    <w:p w14:paraId="63FBEA5A" w14:textId="77777777" w:rsidR="00562D05" w:rsidRDefault="00562D05">
      <w:pPr>
        <w:pStyle w:val="a3"/>
        <w:rPr>
          <w:rFonts w:ascii="宋体" w:eastAsia="宋体" w:hAnsi="宋体"/>
          <w:sz w:val="20"/>
          <w:lang w:eastAsia="zh-CN"/>
        </w:rPr>
      </w:pPr>
    </w:p>
    <w:p w14:paraId="525A772E" w14:textId="77777777" w:rsidR="00562D05" w:rsidRDefault="00562D05">
      <w:pPr>
        <w:pStyle w:val="a3"/>
        <w:rPr>
          <w:rFonts w:ascii="宋体" w:eastAsia="宋体" w:hAnsi="宋体"/>
          <w:sz w:val="20"/>
          <w:lang w:eastAsia="zh-CN"/>
        </w:rPr>
      </w:pPr>
    </w:p>
    <w:p w14:paraId="739AFC8B" w14:textId="77777777" w:rsidR="00562D05" w:rsidRDefault="00562D05">
      <w:pPr>
        <w:pStyle w:val="a3"/>
        <w:spacing w:before="1"/>
        <w:rPr>
          <w:rFonts w:ascii="宋体" w:eastAsia="宋体" w:hAnsi="宋体"/>
          <w:sz w:val="19"/>
          <w:lang w:eastAsia="zh-CN"/>
        </w:rPr>
      </w:pPr>
    </w:p>
    <w:p w14:paraId="1BD762B9" w14:textId="77777777" w:rsidR="00562D05" w:rsidRDefault="00562D05">
      <w:pPr>
        <w:rPr>
          <w:rFonts w:ascii="宋体" w:eastAsia="宋体" w:hAnsi="宋体"/>
          <w:sz w:val="19"/>
          <w:lang w:eastAsia="zh-CN"/>
        </w:rPr>
        <w:sectPr w:rsidR="00562D05">
          <w:headerReference w:type="default" r:id="rId24"/>
          <w:footerReference w:type="default" r:id="rId25"/>
          <w:pgSz w:w="11910" w:h="16840"/>
          <w:pgMar w:top="980" w:right="900" w:bottom="960" w:left="1020" w:header="789" w:footer="769" w:gutter="0"/>
          <w:cols w:space="720"/>
        </w:sectPr>
      </w:pPr>
    </w:p>
    <w:p w14:paraId="30F3215C" w14:textId="77777777" w:rsidR="00562D05" w:rsidRDefault="00000000">
      <w:pPr>
        <w:pStyle w:val="1"/>
        <w:rPr>
          <w:lang w:eastAsia="zh-CN"/>
        </w:rPr>
      </w:pPr>
      <w:bookmarkStart w:id="1" w:name="Introduction"/>
      <w:bookmarkEnd w:id="1"/>
      <w:r>
        <w:rPr>
          <w:rFonts w:ascii="宋体" w:eastAsia="宋体" w:hAnsi="宋体"/>
          <w:color w:val="4EB855"/>
          <w:w w:val="110"/>
          <w:lang w:eastAsia="zh-CN"/>
        </w:rPr>
        <w:t>介绍</w:t>
      </w:r>
    </w:p>
    <w:p w14:paraId="7A538B34" w14:textId="77777777" w:rsidR="00562D05" w:rsidRDefault="00000000">
      <w:pPr>
        <w:pStyle w:val="a3"/>
        <w:tabs>
          <w:tab w:val="left" w:pos="1058"/>
          <w:tab w:val="left" w:pos="1822"/>
          <w:tab w:val="left" w:pos="2308"/>
          <w:tab w:val="left" w:pos="3294"/>
          <w:tab w:val="left" w:pos="3739"/>
          <w:tab w:val="left" w:pos="4437"/>
        </w:tabs>
        <w:spacing w:before="241" w:line="250" w:lineRule="exact"/>
        <w:ind w:left="116" w:right="38" w:firstLine="280"/>
        <w:jc w:val="right"/>
      </w:pPr>
      <w:r>
        <w:rPr>
          <w:rFonts w:ascii="宋体" w:eastAsia="宋体" w:hAnsi="宋体"/>
          <w:color w:val="1A1B1A"/>
          <w:lang w:eastAsia="zh-CN"/>
        </w:rPr>
        <w:t>植物含有两种细胞器:质体和线粒体。</w:t>
      </w:r>
      <w:r>
        <w:rPr>
          <w:rFonts w:ascii="宋体" w:eastAsia="宋体" w:hAnsi="宋体"/>
          <w:color w:val="1A1B1A"/>
        </w:rPr>
        <w:t>这些细胞器保留了它们自己的基因组，这些基因组独立于核基因组(</w:t>
      </w:r>
      <w:hyperlink w:anchor="_bookmark28" w:history="1">
        <w:r>
          <w:rPr>
            <w:rFonts w:ascii="宋体" w:eastAsia="宋体" w:hAnsi="宋体"/>
            <w:color w:val="4EB855"/>
            <w:w w:val="90"/>
          </w:rPr>
          <w:t>Gray</w:t>
        </w:r>
      </w:hyperlink>
      <w:r>
        <w:rPr>
          <w:rFonts w:ascii="宋体" w:eastAsia="宋体" w:hAnsi="宋体"/>
          <w:color w:val="1A1B1A"/>
          <w:w w:val="90"/>
        </w:rPr>
        <w:t>,</w:t>
      </w:r>
      <w:hyperlink w:anchor="_bookmark28" w:history="1">
        <w:r>
          <w:rPr>
            <w:rFonts w:ascii="宋体" w:eastAsia="宋体" w:hAnsi="宋体"/>
            <w:color w:val="4EB855"/>
            <w:w w:val="95"/>
          </w:rPr>
          <w:t>2012</w:t>
        </w:r>
      </w:hyperlink>
      <w:r>
        <w:rPr>
          <w:rFonts w:ascii="宋体" w:eastAsia="宋体" w:hAnsi="宋体"/>
          <w:color w:val="1A1B1A"/>
          <w:w w:val="95"/>
        </w:rPr>
        <w:t>).高等植物的质体基因组在大小、基因含量、基因结构和基因顺序上是保守的(</w:t>
      </w:r>
      <w:hyperlink w:anchor="_bookmark65" w:history="1">
        <w:r>
          <w:rPr>
            <w:rFonts w:ascii="宋体" w:eastAsia="宋体" w:hAnsi="宋体"/>
            <w:color w:val="4EB855"/>
            <w:w w:val="95"/>
          </w:rPr>
          <w:t>Sugiura</w:t>
        </w:r>
      </w:hyperlink>
      <w:r>
        <w:rPr>
          <w:rFonts w:ascii="宋体" w:eastAsia="宋体" w:hAnsi="宋体"/>
          <w:color w:val="1A1B1A"/>
          <w:w w:val="95"/>
        </w:rPr>
        <w:t>,</w:t>
      </w:r>
      <w:hyperlink w:anchor="_bookmark65" w:history="1">
        <w:r>
          <w:rPr>
            <w:rFonts w:ascii="宋体" w:eastAsia="宋体" w:hAnsi="宋体"/>
            <w:color w:val="4EB855"/>
          </w:rPr>
          <w:t>1995</w:t>
        </w:r>
      </w:hyperlink>
      <w:r>
        <w:rPr>
          <w:rFonts w:ascii="宋体" w:eastAsia="宋体" w:hAnsi="宋体"/>
          <w:color w:val="1A1B1A"/>
        </w:rPr>
        <w:t>；</w:t>
      </w:r>
      <w:hyperlink w:anchor="_bookmark74" w:history="1">
        <w:r>
          <w:rPr>
            <w:rFonts w:ascii="宋体" w:eastAsia="宋体" w:hAnsi="宋体"/>
            <w:color w:val="4EB855"/>
          </w:rPr>
          <w:t>Wicke et al.</w:t>
        </w:r>
      </w:hyperlink>
      <w:r>
        <w:rPr>
          <w:rFonts w:ascii="宋体" w:eastAsia="宋体" w:hAnsi="宋体"/>
          <w:color w:val="1A1B1A"/>
        </w:rPr>
        <w:t>,</w:t>
      </w:r>
      <w:hyperlink w:anchor="_bookmark74" w:history="1">
        <w:r>
          <w:rPr>
            <w:rFonts w:ascii="宋体" w:eastAsia="宋体" w:hAnsi="宋体"/>
            <w:color w:val="4EB855"/>
          </w:rPr>
          <w:t>2011</w:t>
        </w:r>
      </w:hyperlink>
      <w:r>
        <w:rPr>
          <w:rFonts w:ascii="宋体" w:eastAsia="宋体" w:hAnsi="宋体"/>
          <w:color w:val="1A1B1A"/>
        </w:rPr>
        <w:t>).大多数质体是由双链DNA组成的环状分子，含有4个典型区域，大小从72到217 kb不等，并含有130个基因(</w:t>
      </w:r>
      <w:hyperlink w:anchor="_bookmark34" w:history="1">
        <w:r>
          <w:rPr>
            <w:rFonts w:ascii="宋体" w:eastAsia="宋体" w:hAnsi="宋体"/>
            <w:color w:val="4EB855"/>
            <w:w w:val="95"/>
          </w:rPr>
          <w:t>Jansen et al.</w:t>
        </w:r>
      </w:hyperlink>
      <w:r>
        <w:rPr>
          <w:rFonts w:ascii="宋体" w:eastAsia="宋体" w:hAnsi="宋体"/>
          <w:color w:val="1A1B1A"/>
          <w:w w:val="95"/>
        </w:rPr>
        <w:t>,</w:t>
      </w:r>
      <w:hyperlink w:anchor="_bookmark34" w:history="1">
        <w:r>
          <w:rPr>
            <w:rFonts w:ascii="宋体" w:eastAsia="宋体" w:hAnsi="宋体"/>
            <w:color w:val="4EB855"/>
            <w:w w:val="95"/>
          </w:rPr>
          <w:t>2011</w:t>
        </w:r>
      </w:hyperlink>
      <w:r>
        <w:rPr>
          <w:rFonts w:ascii="宋体" w:eastAsia="宋体" w:hAnsi="宋体"/>
          <w:color w:val="1A1B1A"/>
          <w:w w:val="95"/>
        </w:rPr>
        <w:t>).具有保守结构和高取代率的质体基因组用于研究植物的系统发育、生物学和光合基因降解(</w:t>
      </w:r>
      <w:hyperlink w:anchor="_bookmark76" w:history="1">
        <w:r>
          <w:rPr>
            <w:rFonts w:ascii="宋体" w:eastAsia="宋体" w:hAnsi="宋体"/>
            <w:color w:val="4EB855"/>
            <w:w w:val="90"/>
          </w:rPr>
          <w:t>Wu and Ge</w:t>
        </w:r>
      </w:hyperlink>
      <w:r>
        <w:rPr>
          <w:rFonts w:ascii="宋体" w:eastAsia="宋体" w:hAnsi="宋体"/>
          <w:color w:val="1A1B1A"/>
          <w:w w:val="90"/>
        </w:rPr>
        <w:t>,</w:t>
      </w:r>
      <w:hyperlink w:anchor="_bookmark76" w:history="1">
        <w:r>
          <w:rPr>
            <w:rFonts w:ascii="宋体" w:eastAsia="宋体" w:hAnsi="宋体"/>
            <w:color w:val="4EB855"/>
            <w:w w:val="90"/>
          </w:rPr>
          <w:t>2012</w:t>
        </w:r>
      </w:hyperlink>
      <w:r>
        <w:rPr>
          <w:rFonts w:ascii="宋体" w:eastAsia="宋体" w:hAnsi="宋体"/>
          <w:color w:val="1A1B1A"/>
          <w:w w:val="90"/>
        </w:rPr>
        <w:t>；</w:t>
      </w:r>
      <w:hyperlink w:anchor="_bookmark68" w:history="1">
        <w:r>
          <w:rPr>
            <w:rFonts w:ascii="宋体" w:eastAsia="宋体" w:hAnsi="宋体"/>
            <w:color w:val="4EB855"/>
            <w:w w:val="90"/>
          </w:rPr>
          <w:t>Thomas et al.</w:t>
        </w:r>
      </w:hyperlink>
      <w:r>
        <w:rPr>
          <w:rFonts w:ascii="宋体" w:eastAsia="宋体" w:hAnsi="宋体"/>
          <w:color w:val="1A1B1A"/>
          <w:w w:val="90"/>
        </w:rPr>
        <w:t>,</w:t>
      </w:r>
      <w:hyperlink w:anchor="_bookmark68" w:history="1">
        <w:r>
          <w:rPr>
            <w:rFonts w:ascii="宋体" w:eastAsia="宋体" w:hAnsi="宋体"/>
            <w:color w:val="4EB855"/>
            <w:w w:val="90"/>
          </w:rPr>
          <w:t>2017</w:t>
        </w:r>
      </w:hyperlink>
      <w:r>
        <w:rPr>
          <w:rFonts w:ascii="宋体" w:eastAsia="宋体" w:hAnsi="宋体"/>
          <w:color w:val="1A1B1A"/>
          <w:w w:val="90"/>
        </w:rPr>
        <w:t>；</w:t>
      </w:r>
      <w:hyperlink w:anchor="_bookmark60" w:history="1">
        <w:r>
          <w:rPr>
            <w:rFonts w:ascii="宋体" w:eastAsia="宋体" w:hAnsi="宋体"/>
            <w:color w:val="4EB855"/>
            <w:w w:val="90"/>
          </w:rPr>
          <w:t>Shen et al.</w:t>
        </w:r>
      </w:hyperlink>
      <w:r>
        <w:rPr>
          <w:rFonts w:ascii="宋体" w:eastAsia="宋体" w:hAnsi="宋体"/>
          <w:color w:val="1A1B1A"/>
          <w:w w:val="90"/>
        </w:rPr>
        <w:t>,</w:t>
      </w:r>
      <w:hyperlink w:anchor="_bookmark60" w:history="1">
        <w:r>
          <w:rPr>
            <w:rFonts w:ascii="宋体" w:eastAsia="宋体" w:hAnsi="宋体"/>
            <w:color w:val="4EB855"/>
            <w:w w:val="90"/>
          </w:rPr>
          <w:t>2020</w:t>
        </w:r>
      </w:hyperlink>
      <w:r>
        <w:rPr>
          <w:rFonts w:ascii="宋体" w:eastAsia="宋体" w:hAnsi="宋体"/>
          <w:color w:val="1A1B1A"/>
          <w:w w:val="90"/>
        </w:rPr>
        <w:t>).与质体基因组相比，植物线粒体基因组具有分布广泛、大小从66到11，000 kb、多部分基因组变异、种间排列、基因序列转移或缺失等独特的特征(</w:t>
      </w:r>
      <w:hyperlink w:anchor="_bookmark37" w:history="1">
        <w:r>
          <w:rPr>
            <w:rFonts w:ascii="宋体" w:eastAsia="宋体" w:hAnsi="宋体"/>
            <w:color w:val="4EB855"/>
            <w:w w:val="95"/>
          </w:rPr>
          <w:t>Knoop</w:t>
        </w:r>
      </w:hyperlink>
      <w:r>
        <w:rPr>
          <w:rFonts w:ascii="宋体" w:eastAsia="宋体" w:hAnsi="宋体"/>
          <w:color w:val="1A1B1A"/>
          <w:w w:val="95"/>
        </w:rPr>
        <w:t>,</w:t>
      </w:r>
      <w:hyperlink w:anchor="_bookmark37" w:history="1">
        <w:r>
          <w:rPr>
            <w:rFonts w:ascii="宋体" w:eastAsia="宋体" w:hAnsi="宋体"/>
            <w:color w:val="4EB855"/>
            <w:w w:val="95"/>
          </w:rPr>
          <w:t>2004</w:t>
        </w:r>
      </w:hyperlink>
      <w:r>
        <w:rPr>
          <w:rFonts w:ascii="宋体" w:eastAsia="宋体" w:hAnsi="宋体"/>
          <w:color w:val="1A1B1A"/>
          <w:w w:val="95"/>
        </w:rPr>
        <w:t>；</w:t>
      </w:r>
      <w:hyperlink w:anchor="_bookmark49" w:history="1">
        <w:r>
          <w:rPr>
            <w:rFonts w:ascii="宋体" w:eastAsia="宋体" w:hAnsi="宋体"/>
            <w:color w:val="4EB855"/>
            <w:w w:val="95"/>
          </w:rPr>
          <w:t>Parkinson et al.</w:t>
        </w:r>
      </w:hyperlink>
      <w:r>
        <w:rPr>
          <w:rFonts w:ascii="宋体" w:eastAsia="宋体" w:hAnsi="宋体"/>
          <w:color w:val="1A1B1A"/>
          <w:w w:val="95"/>
        </w:rPr>
        <w:t>,</w:t>
      </w:r>
      <w:hyperlink w:anchor="_bookmark49" w:history="1">
        <w:r>
          <w:rPr>
            <w:rFonts w:ascii="宋体" w:eastAsia="宋体" w:hAnsi="宋体"/>
            <w:color w:val="4EB855"/>
            <w:w w:val="95"/>
          </w:rPr>
          <w:t>2005</w:t>
        </w:r>
      </w:hyperlink>
      <w:r>
        <w:rPr>
          <w:rFonts w:ascii="宋体" w:eastAsia="宋体" w:hAnsi="宋体"/>
          <w:color w:val="1A1B1A"/>
          <w:w w:val="95"/>
        </w:rPr>
        <w:t>；</w:t>
      </w:r>
      <w:hyperlink w:anchor="_bookmark62" w:history="1">
        <w:r>
          <w:rPr>
            <w:rFonts w:ascii="宋体" w:eastAsia="宋体" w:hAnsi="宋体"/>
            <w:color w:val="4EB855"/>
            <w:w w:val="95"/>
          </w:rPr>
          <w:t>Sloan</w:t>
        </w:r>
      </w:hyperlink>
      <w:hyperlink w:anchor="_bookmark62" w:history="1">
        <w:r>
          <w:rPr>
            <w:rFonts w:ascii="宋体" w:eastAsia="宋体" w:hAnsi="宋体"/>
            <w:color w:val="4EB855"/>
          </w:rPr>
          <w:t>et al.</w:t>
        </w:r>
      </w:hyperlink>
      <w:r>
        <w:rPr>
          <w:rFonts w:ascii="宋体" w:eastAsia="宋体" w:hAnsi="宋体"/>
          <w:color w:val="1A1B1A"/>
        </w:rPr>
        <w:t>,</w:t>
      </w:r>
      <w:hyperlink w:anchor="_bookmark62" w:history="1">
        <w:r>
          <w:rPr>
            <w:rFonts w:ascii="宋体" w:eastAsia="宋体" w:hAnsi="宋体"/>
            <w:color w:val="4EB855"/>
          </w:rPr>
          <w:t>2012</w:t>
        </w:r>
      </w:hyperlink>
      <w:r>
        <w:rPr>
          <w:rFonts w:ascii="宋体" w:eastAsia="宋体" w:hAnsi="宋体"/>
          <w:color w:val="1A1B1A"/>
        </w:rPr>
        <w:t>；</w:t>
      </w:r>
      <w:hyperlink w:anchor="_bookmark77" w:history="1">
        <w:r>
          <w:rPr>
            <w:rFonts w:ascii="宋体" w:eastAsia="宋体" w:hAnsi="宋体"/>
            <w:color w:val="4EB855"/>
          </w:rPr>
          <w:t>Wu et al.</w:t>
        </w:r>
      </w:hyperlink>
      <w:r>
        <w:rPr>
          <w:rFonts w:ascii="宋体" w:eastAsia="宋体" w:hAnsi="宋体"/>
          <w:color w:val="1A1B1A"/>
        </w:rPr>
        <w:t>,</w:t>
      </w:r>
      <w:hyperlink w:anchor="_bookmark77" w:history="1">
        <w:r>
          <w:rPr>
            <w:rFonts w:ascii="宋体" w:eastAsia="宋体" w:hAnsi="宋体"/>
            <w:color w:val="4EB855"/>
          </w:rPr>
          <w:t>2022</w:t>
        </w:r>
      </w:hyperlink>
      <w:r>
        <w:rPr>
          <w:rFonts w:ascii="宋体" w:eastAsia="宋体" w:hAnsi="宋体"/>
          <w:color w:val="1A1B1A"/>
        </w:rPr>
        <w:t>).已在植物中探索了线粒体基因组大小、染色体数目和拷贝数变异(</w:t>
      </w:r>
      <w:hyperlink w:anchor="_bookmark15" w:history="1">
        <w:r>
          <w:rPr>
            <w:rFonts w:ascii="宋体" w:eastAsia="宋体" w:hAnsi="宋体"/>
            <w:color w:val="4EB855"/>
            <w:w w:val="95"/>
          </w:rPr>
          <w:t>Alverson et al.</w:t>
        </w:r>
      </w:hyperlink>
      <w:r>
        <w:rPr>
          <w:rFonts w:ascii="宋体" w:eastAsia="宋体" w:hAnsi="宋体"/>
          <w:color w:val="1A1B1A"/>
          <w:w w:val="95"/>
        </w:rPr>
        <w:t>,</w:t>
      </w:r>
      <w:hyperlink w:anchor="_bookmark15" w:history="1">
        <w:r>
          <w:rPr>
            <w:rFonts w:ascii="宋体" w:eastAsia="宋体" w:hAnsi="宋体"/>
            <w:color w:val="4EB855"/>
            <w:w w:val="95"/>
          </w:rPr>
          <w:t>2011</w:t>
        </w:r>
      </w:hyperlink>
      <w:r>
        <w:rPr>
          <w:rFonts w:ascii="宋体" w:eastAsia="宋体" w:hAnsi="宋体"/>
          <w:color w:val="1A1B1A"/>
          <w:w w:val="95"/>
        </w:rPr>
        <w:t>).例如，拟南芥线粒体基因组具有典型的圆形结构(</w:t>
      </w:r>
      <w:hyperlink w:anchor="_bookmark63" w:history="1">
        <w:r>
          <w:rPr>
            <w:rFonts w:ascii="宋体" w:eastAsia="宋体" w:hAnsi="宋体"/>
            <w:color w:val="4EB855"/>
          </w:rPr>
          <w:t>Sloan et al.</w:t>
        </w:r>
      </w:hyperlink>
      <w:r>
        <w:rPr>
          <w:rFonts w:ascii="宋体" w:eastAsia="宋体" w:hAnsi="宋体"/>
          <w:color w:val="1A1B1A"/>
        </w:rPr>
        <w:t>,</w:t>
      </w:r>
      <w:hyperlink w:anchor="_bookmark63" w:history="1">
        <w:r>
          <w:rPr>
            <w:rFonts w:ascii="宋体" w:eastAsia="宋体" w:hAnsi="宋体"/>
            <w:color w:val="4EB855"/>
          </w:rPr>
          <w:t>2018</w:t>
        </w:r>
      </w:hyperlink>
      <w:r>
        <w:rPr>
          <w:rFonts w:ascii="宋体" w:eastAsia="宋体" w:hAnsi="宋体"/>
          <w:color w:val="1A1B1A"/>
        </w:rPr>
        <w:t>)，而在Silene圆锥形和藜形中，线粒体基因组具有线性或多染色体结构(</w:t>
      </w:r>
      <w:hyperlink w:anchor="_bookmark17" w:history="1">
        <w:r>
          <w:rPr>
            <w:rFonts w:ascii="宋体" w:eastAsia="宋体" w:hAnsi="宋体"/>
            <w:color w:val="4EB855"/>
            <w:w w:val="95"/>
          </w:rPr>
          <w:t>Backert and Borner</w:t>
        </w:r>
      </w:hyperlink>
      <w:r>
        <w:rPr>
          <w:rFonts w:ascii="宋体" w:eastAsia="宋体" w:hAnsi="宋体"/>
          <w:color w:val="1A1B1A"/>
          <w:w w:val="95"/>
        </w:rPr>
        <w:t>,</w:t>
      </w:r>
      <w:hyperlink w:anchor="_bookmark17" w:history="1">
        <w:r>
          <w:rPr>
            <w:rFonts w:ascii="宋体" w:eastAsia="宋体" w:hAnsi="宋体"/>
            <w:color w:val="4EB855"/>
            <w:w w:val="95"/>
          </w:rPr>
          <w:t>2000</w:t>
        </w:r>
      </w:hyperlink>
      <w:r>
        <w:rPr>
          <w:rFonts w:ascii="宋体" w:eastAsia="宋体" w:hAnsi="宋体"/>
          <w:color w:val="1A1B1A"/>
          <w:w w:val="95"/>
        </w:rPr>
        <w:t>；</w:t>
      </w:r>
      <w:hyperlink w:anchor="_bookmark62" w:history="1">
        <w:r>
          <w:rPr>
            <w:rFonts w:ascii="宋体" w:eastAsia="宋体" w:hAnsi="宋体"/>
            <w:color w:val="4EB855"/>
            <w:w w:val="95"/>
          </w:rPr>
          <w:t>Sloan et al.</w:t>
        </w:r>
      </w:hyperlink>
      <w:r>
        <w:rPr>
          <w:rFonts w:ascii="宋体" w:eastAsia="宋体" w:hAnsi="宋体"/>
          <w:color w:val="1A1B1A"/>
          <w:w w:val="95"/>
        </w:rPr>
        <w:t>,</w:t>
      </w:r>
      <w:hyperlink w:anchor="_bookmark62" w:history="1">
        <w:r>
          <w:rPr>
            <w:rFonts w:ascii="宋体" w:eastAsia="宋体" w:hAnsi="宋体"/>
            <w:color w:val="4EB855"/>
            <w:w w:val="95"/>
          </w:rPr>
          <w:t>2012</w:t>
        </w:r>
      </w:hyperlink>
      <w:r>
        <w:rPr>
          <w:rFonts w:ascii="宋体" w:eastAsia="宋体" w:hAnsi="宋体"/>
          <w:color w:val="1A1B1A"/>
          <w:w w:val="95"/>
        </w:rPr>
        <w:t>；</w:t>
      </w:r>
      <w:hyperlink w:anchor="_bookmark53" w:history="1">
        <w:r>
          <w:rPr>
            <w:rFonts w:ascii="宋体" w:eastAsia="宋体" w:hAnsi="宋体"/>
            <w:color w:val="4EB855"/>
            <w:w w:val="95"/>
          </w:rPr>
          <w:t>Sanchez-Puerta</w:t>
        </w:r>
      </w:hyperlink>
      <w:hyperlink w:anchor="_bookmark53" w:history="1">
        <w:r>
          <w:rPr>
            <w:rFonts w:ascii="宋体" w:eastAsia="宋体" w:hAnsi="宋体"/>
            <w:color w:val="4EB855"/>
            <w:w w:val="95"/>
          </w:rPr>
          <w:t>et al.</w:t>
        </w:r>
      </w:hyperlink>
      <w:r>
        <w:rPr>
          <w:rFonts w:ascii="宋体" w:eastAsia="宋体" w:hAnsi="宋体"/>
          <w:color w:val="1A1B1A"/>
          <w:w w:val="95"/>
        </w:rPr>
        <w:t>,</w:t>
      </w:r>
      <w:hyperlink w:anchor="_bookmark53" w:history="1">
        <w:r>
          <w:rPr>
            <w:rFonts w:ascii="宋体" w:eastAsia="宋体" w:hAnsi="宋体"/>
            <w:color w:val="4EB855"/>
            <w:w w:val="95"/>
          </w:rPr>
          <w:t>2017</w:t>
        </w:r>
      </w:hyperlink>
      <w:r>
        <w:rPr>
          <w:rFonts w:ascii="宋体" w:eastAsia="宋体" w:hAnsi="宋体"/>
          <w:color w:val="1A1B1A"/>
          <w:w w:val="95"/>
        </w:rPr>
        <w:t>).线粒体基因组可用于开发分子标记和分析线粒体基因组扩增机制(</w:t>
      </w:r>
      <w:hyperlink w:anchor="_bookmark81" w:history="1">
        <w:r>
          <w:rPr>
            <w:rFonts w:ascii="宋体" w:eastAsia="宋体" w:hAnsi="宋体"/>
            <w:color w:val="4EB855"/>
            <w:w w:val="95"/>
          </w:rPr>
          <w:t>Zubaer et al.</w:t>
        </w:r>
      </w:hyperlink>
      <w:r>
        <w:rPr>
          <w:rFonts w:ascii="宋体" w:eastAsia="宋体" w:hAnsi="宋体"/>
          <w:color w:val="1A1B1A"/>
          <w:w w:val="95"/>
        </w:rPr>
        <w:t>,</w:t>
      </w:r>
      <w:hyperlink w:anchor="_bookmark81" w:history="1">
        <w:r>
          <w:rPr>
            <w:rFonts w:ascii="宋体" w:eastAsia="宋体" w:hAnsi="宋体"/>
            <w:color w:val="4EB855"/>
            <w:w w:val="95"/>
          </w:rPr>
          <w:t>2018</w:t>
        </w:r>
      </w:hyperlink>
      <w:r>
        <w:rPr>
          <w:rFonts w:ascii="宋体" w:eastAsia="宋体" w:hAnsi="宋体"/>
          <w:color w:val="1A1B1A"/>
          <w:w w:val="95"/>
        </w:rPr>
        <w:t>).将线粒体基因组与相关物种进行比较可以为解释进化机制和线粒体基因组重排以及鉴定物种分类群提供新的途径(</w:t>
      </w:r>
      <w:hyperlink w:anchor="_bookmark43" w:history="1">
        <w:r>
          <w:rPr>
            <w:rFonts w:ascii="宋体" w:eastAsia="宋体" w:hAnsi="宋体"/>
            <w:color w:val="4EB855"/>
            <w:w w:val="90"/>
          </w:rPr>
          <w:t>Li et al.</w:t>
        </w:r>
      </w:hyperlink>
      <w:r>
        <w:rPr>
          <w:rFonts w:ascii="宋体" w:eastAsia="宋体" w:hAnsi="宋体"/>
          <w:color w:val="1A1B1A"/>
          <w:w w:val="90"/>
        </w:rPr>
        <w:t>,</w:t>
      </w:r>
    </w:p>
    <w:p w14:paraId="72104059" w14:textId="77777777" w:rsidR="00562D05" w:rsidRDefault="00000000">
      <w:pPr>
        <w:pStyle w:val="a3"/>
        <w:spacing w:line="222" w:lineRule="exact"/>
        <w:ind w:left="116"/>
        <w:jc w:val="both"/>
      </w:pPr>
      <w:hyperlink w:anchor="_bookmark43" w:history="1">
        <w:r>
          <w:rPr>
            <w:rFonts w:ascii="宋体" w:eastAsia="宋体" w:hAnsi="宋体"/>
            <w:color w:val="4EB855"/>
            <w:w w:val="90"/>
          </w:rPr>
          <w:t>2018</w:t>
        </w:r>
      </w:hyperlink>
      <w:r>
        <w:rPr>
          <w:rFonts w:ascii="宋体" w:eastAsia="宋体" w:hAnsi="宋体"/>
          <w:color w:val="1A1B1A"/>
          <w:w w:val="90"/>
        </w:rPr>
        <w:t>；</w:t>
      </w:r>
      <w:hyperlink w:anchor="_bookmark81" w:history="1">
        <w:r>
          <w:rPr>
            <w:rFonts w:ascii="宋体" w:eastAsia="宋体" w:hAnsi="宋体"/>
            <w:color w:val="4EB855"/>
            <w:w w:val="90"/>
          </w:rPr>
          <w:t>Zubaer et al.</w:t>
        </w:r>
      </w:hyperlink>
      <w:r>
        <w:rPr>
          <w:rFonts w:ascii="宋体" w:eastAsia="宋体" w:hAnsi="宋体"/>
          <w:color w:val="1A1B1A"/>
          <w:w w:val="90"/>
        </w:rPr>
        <w:t>,</w:t>
      </w:r>
      <w:hyperlink w:anchor="_bookmark81" w:history="1">
        <w:r>
          <w:rPr>
            <w:rFonts w:ascii="宋体" w:eastAsia="宋体" w:hAnsi="宋体"/>
            <w:color w:val="4EB855"/>
            <w:w w:val="90"/>
          </w:rPr>
          <w:t>2018</w:t>
        </w:r>
      </w:hyperlink>
      <w:r>
        <w:rPr>
          <w:rFonts w:ascii="宋体" w:eastAsia="宋体" w:hAnsi="宋体"/>
          <w:color w:val="1A1B1A"/>
          <w:w w:val="90"/>
        </w:rPr>
        <w:t>).</w:t>
      </w:r>
    </w:p>
    <w:p w14:paraId="74819D46" w14:textId="2D186842" w:rsidR="00562D05" w:rsidRDefault="00000000">
      <w:pPr>
        <w:pStyle w:val="a3"/>
        <w:spacing w:before="25" w:line="266" w:lineRule="auto"/>
        <w:ind w:left="116" w:right="38" w:firstLine="280"/>
        <w:jc w:val="both"/>
        <w:rPr>
          <w:lang w:eastAsia="zh-CN"/>
        </w:rPr>
      </w:pPr>
      <w:r>
        <w:rPr>
          <w:rFonts w:ascii="宋体" w:eastAsia="宋体" w:hAnsi="宋体"/>
          <w:color w:val="1A1B1A"/>
          <w:spacing w:val="-1"/>
          <w:w w:val="90"/>
        </w:rPr>
        <w:t>在Illumina Hiseq平台上对植物的整个细胞器基因组进行了测序(</w:t>
      </w:r>
      <w:hyperlink w:anchor="_bookmark60" w:history="1">
        <w:r>
          <w:rPr>
            <w:rFonts w:ascii="宋体" w:eastAsia="宋体" w:hAnsi="宋体"/>
            <w:color w:val="4EB855"/>
            <w:w w:val="95"/>
          </w:rPr>
          <w:t>Shen et al.</w:t>
        </w:r>
      </w:hyperlink>
      <w:r>
        <w:rPr>
          <w:rFonts w:ascii="宋体" w:eastAsia="宋体" w:hAnsi="宋体"/>
          <w:color w:val="1A1B1A"/>
          <w:w w:val="95"/>
        </w:rPr>
        <w:t>,</w:t>
      </w:r>
      <w:hyperlink w:anchor="_bookmark60" w:history="1">
        <w:r>
          <w:rPr>
            <w:rFonts w:ascii="宋体" w:eastAsia="宋体" w:hAnsi="宋体"/>
            <w:color w:val="4EB855"/>
            <w:w w:val="95"/>
          </w:rPr>
          <w:t>2020</w:t>
        </w:r>
      </w:hyperlink>
      <w:r>
        <w:rPr>
          <w:rFonts w:ascii="宋体" w:eastAsia="宋体" w:hAnsi="宋体"/>
          <w:color w:val="1A1B1A"/>
          <w:w w:val="95"/>
        </w:rPr>
        <w:t>；</w:t>
      </w:r>
      <w:hyperlink w:anchor="_bookmark79" w:history="1">
        <w:r>
          <w:rPr>
            <w:rFonts w:ascii="宋体" w:eastAsia="宋体" w:hAnsi="宋体"/>
            <w:color w:val="4EB855"/>
            <w:w w:val="95"/>
          </w:rPr>
          <w:t>Xu et al.</w:t>
        </w:r>
      </w:hyperlink>
      <w:r>
        <w:rPr>
          <w:rFonts w:ascii="宋体" w:eastAsia="宋体" w:hAnsi="宋体"/>
          <w:color w:val="1A1B1A"/>
          <w:w w:val="95"/>
        </w:rPr>
        <w:t>,</w:t>
      </w:r>
      <w:hyperlink w:anchor="_bookmark79" w:history="1">
        <w:r>
          <w:rPr>
            <w:rFonts w:ascii="宋体" w:eastAsia="宋体" w:hAnsi="宋体"/>
            <w:color w:val="4EB855"/>
            <w:w w:val="95"/>
          </w:rPr>
          <w:t>2021</w:t>
        </w:r>
      </w:hyperlink>
      <w:r>
        <w:rPr>
          <w:rFonts w:ascii="宋体" w:eastAsia="宋体" w:hAnsi="宋体"/>
          <w:color w:val="1A1B1A"/>
          <w:w w:val="95"/>
        </w:rPr>
        <w:t>).然而，Illumina读取长度通常不会跨越更长的重复；这些区域不完全装配，因此影响基因组长度和内容的准确性。</w:t>
      </w:r>
      <w:r>
        <w:rPr>
          <w:rFonts w:ascii="宋体" w:eastAsia="宋体" w:hAnsi="宋体"/>
          <w:color w:val="1A1B1A"/>
          <w:w w:val="95"/>
          <w:lang w:eastAsia="zh-CN"/>
        </w:rPr>
        <w:t>随着这一技术的发展，第三代测序(TGS)方法，如牛津纳米孔和长阅读长度的PacBio测序，可以提高以前未装配的基因组区域的覆盖率和装配精度，是理解植物细胞器基因组信息的有用工具(</w:t>
      </w:r>
      <w:hyperlink w:anchor="_bookmark58" w:history="1">
        <w:r>
          <w:rPr>
            <w:rFonts w:ascii="宋体" w:eastAsia="宋体" w:hAnsi="宋体"/>
            <w:color w:val="4EB855"/>
            <w:w w:val="95"/>
            <w:lang w:eastAsia="zh-CN"/>
          </w:rPr>
          <w:t>Shearman et al.</w:t>
        </w:r>
      </w:hyperlink>
      <w:r>
        <w:rPr>
          <w:rFonts w:ascii="宋体" w:eastAsia="宋体" w:hAnsi="宋体"/>
          <w:color w:val="1A1B1A"/>
          <w:w w:val="95"/>
          <w:lang w:eastAsia="zh-CN"/>
        </w:rPr>
        <w:t>,</w:t>
      </w:r>
      <w:hyperlink w:anchor="_bookmark58" w:history="1">
        <w:r>
          <w:rPr>
            <w:rFonts w:ascii="宋体" w:eastAsia="宋体" w:hAnsi="宋体"/>
            <w:color w:val="4EB855"/>
            <w:w w:val="95"/>
            <w:lang w:eastAsia="zh-CN"/>
          </w:rPr>
          <w:t>2016</w:t>
        </w:r>
      </w:hyperlink>
      <w:r>
        <w:rPr>
          <w:rFonts w:ascii="宋体" w:eastAsia="宋体" w:hAnsi="宋体"/>
          <w:color w:val="1A1B1A"/>
          <w:w w:val="95"/>
          <w:lang w:eastAsia="zh-CN"/>
        </w:rPr>
        <w:t>).目前有数以千计的植物质体基因组和数百个完整的陆地植物线粒体基因组，其中大部分来自作物物种(</w:t>
      </w:r>
      <w:hyperlink w:anchor="_bookmark77" w:history="1">
        <w:r>
          <w:rPr>
            <w:rFonts w:ascii="宋体" w:eastAsia="宋体" w:hAnsi="宋体"/>
            <w:color w:val="4EB855"/>
            <w:w w:val="95"/>
            <w:lang w:eastAsia="zh-CN"/>
          </w:rPr>
          <w:t>Wu et al.</w:t>
        </w:r>
      </w:hyperlink>
      <w:r>
        <w:rPr>
          <w:rFonts w:ascii="宋体" w:eastAsia="宋体" w:hAnsi="宋体"/>
          <w:color w:val="1A1B1A"/>
          <w:w w:val="95"/>
          <w:lang w:eastAsia="zh-CN"/>
        </w:rPr>
        <w:t>,</w:t>
      </w:r>
      <w:hyperlink w:anchor="_bookmark77" w:history="1">
        <w:r>
          <w:rPr>
            <w:rFonts w:ascii="宋体" w:eastAsia="宋体" w:hAnsi="宋体"/>
            <w:color w:val="4EB855"/>
            <w:w w:val="95"/>
            <w:lang w:eastAsia="zh-CN"/>
          </w:rPr>
          <w:t>2022</w:t>
        </w:r>
      </w:hyperlink>
      <w:r>
        <w:rPr>
          <w:rFonts w:ascii="宋体" w:eastAsia="宋体" w:hAnsi="宋体"/>
          <w:color w:val="1A1B1A"/>
          <w:w w:val="95"/>
          <w:lang w:eastAsia="zh-CN"/>
        </w:rPr>
        <w:t>).</w:t>
      </w:r>
      <w:r w:rsidR="009A2BB6">
        <w:rPr>
          <w:rFonts w:ascii="宋体" w:eastAsia="宋体" w:hAnsi="宋体"/>
          <w:color w:val="1A1B1A"/>
          <w:w w:val="95"/>
          <w:lang w:eastAsia="zh-CN"/>
        </w:rPr>
        <w:t>杜鹃花目（Ericales）</w:t>
      </w:r>
      <w:r>
        <w:rPr>
          <w:rFonts w:ascii="宋体" w:eastAsia="宋体" w:hAnsi="宋体"/>
          <w:color w:val="1A1B1A"/>
          <w:w w:val="95"/>
          <w:lang w:eastAsia="zh-CN"/>
        </w:rPr>
        <w:t>由大约25个</w:t>
      </w:r>
      <w:r w:rsidR="004007D2">
        <w:rPr>
          <w:rFonts w:ascii="宋体" w:eastAsia="宋体" w:hAnsi="宋体" w:hint="eastAsia"/>
          <w:color w:val="1A1B1A"/>
          <w:w w:val="95"/>
          <w:lang w:eastAsia="zh-CN"/>
        </w:rPr>
        <w:t>科</w:t>
      </w:r>
      <w:r>
        <w:rPr>
          <w:rFonts w:ascii="宋体" w:eastAsia="宋体" w:hAnsi="宋体"/>
          <w:color w:val="1A1B1A"/>
          <w:w w:val="95"/>
          <w:lang w:eastAsia="zh-CN"/>
        </w:rPr>
        <w:t>组成(</w:t>
      </w:r>
      <w:hyperlink w:anchor="_bookmark16" w:history="1">
        <w:r>
          <w:rPr>
            <w:rFonts w:ascii="宋体" w:eastAsia="宋体" w:hAnsi="宋体"/>
            <w:color w:val="4EB855"/>
            <w:w w:val="95"/>
            <w:lang w:eastAsia="zh-CN"/>
          </w:rPr>
          <w:t>Anderberg et al.</w:t>
        </w:r>
      </w:hyperlink>
      <w:r>
        <w:rPr>
          <w:rFonts w:ascii="宋体" w:eastAsia="宋体" w:hAnsi="宋体"/>
          <w:color w:val="1A1B1A"/>
          <w:w w:val="95"/>
          <w:lang w:eastAsia="zh-CN"/>
        </w:rPr>
        <w:t>,</w:t>
      </w:r>
      <w:hyperlink w:anchor="_bookmark16" w:history="1">
        <w:r>
          <w:rPr>
            <w:rFonts w:ascii="宋体" w:eastAsia="宋体" w:hAnsi="宋体"/>
            <w:color w:val="4EB855"/>
            <w:lang w:eastAsia="zh-CN"/>
          </w:rPr>
          <w:t>2002</w:t>
        </w:r>
      </w:hyperlink>
      <w:r>
        <w:rPr>
          <w:rFonts w:ascii="宋体" w:eastAsia="宋体" w:hAnsi="宋体"/>
          <w:color w:val="1A1B1A"/>
          <w:lang w:eastAsia="zh-CN"/>
        </w:rPr>
        <w:t>)，只有5科10种植物的线粒体基因组数据发表在NCBI GenBank数据库中。杜鹃属的线粒体基因组很少发表，仅报道简单的基因注释信息</w:t>
      </w:r>
    </w:p>
    <w:p w14:paraId="2B7B8BE1" w14:textId="1DBFDF9B" w:rsidR="00562D05" w:rsidRPr="008B472A" w:rsidRDefault="00000000" w:rsidP="008B472A">
      <w:pPr>
        <w:pStyle w:val="a3"/>
        <w:spacing w:before="113" w:line="268" w:lineRule="auto"/>
        <w:ind w:left="116" w:right="229"/>
        <w:jc w:val="both"/>
        <w:rPr>
          <w:rFonts w:ascii="宋体" w:eastAsia="宋体" w:hAnsi="宋体"/>
          <w:color w:val="1A1B1A"/>
          <w:w w:val="95"/>
          <w:lang w:eastAsia="zh-CN"/>
        </w:rPr>
      </w:pPr>
      <w:r>
        <w:rPr>
          <w:rFonts w:ascii="宋体" w:eastAsia="宋体" w:hAnsi="宋体"/>
          <w:lang w:eastAsia="zh-CN"/>
        </w:rPr>
        <w:br w:type="column"/>
      </w:r>
      <w:r>
        <w:rPr>
          <w:rFonts w:ascii="宋体" w:eastAsia="宋体" w:hAnsi="宋体"/>
          <w:color w:val="1A1B1A"/>
          <w:w w:val="90"/>
          <w:lang w:eastAsia="zh-CN"/>
        </w:rPr>
        <w:t>（</w:t>
      </w:r>
      <w:hyperlink w:anchor="_bookmark79" w:history="1">
        <w:r>
          <w:rPr>
            <w:rFonts w:ascii="宋体" w:eastAsia="宋体" w:hAnsi="宋体"/>
            <w:color w:val="4EB855"/>
            <w:w w:val="90"/>
            <w:lang w:eastAsia="zh-CN"/>
          </w:rPr>
          <w:t>Xu et al.</w:t>
        </w:r>
      </w:hyperlink>
      <w:r>
        <w:rPr>
          <w:rFonts w:ascii="宋体" w:eastAsia="宋体" w:hAnsi="宋体"/>
          <w:color w:val="1A1B1A"/>
          <w:w w:val="90"/>
          <w:lang w:eastAsia="zh-CN"/>
        </w:rPr>
        <w:t>,</w:t>
      </w:r>
      <w:hyperlink w:anchor="_bookmark79" w:history="1">
        <w:r>
          <w:rPr>
            <w:rFonts w:ascii="宋体" w:eastAsia="宋体" w:hAnsi="宋体"/>
            <w:color w:val="4EB855"/>
            <w:w w:val="90"/>
            <w:lang w:eastAsia="zh-CN"/>
          </w:rPr>
          <w:t>2021</w:t>
        </w:r>
      </w:hyperlink>
      <w:r>
        <w:rPr>
          <w:rFonts w:ascii="宋体" w:eastAsia="宋体" w:hAnsi="宋体"/>
          <w:color w:val="1A1B1A"/>
          <w:w w:val="90"/>
          <w:lang w:eastAsia="zh-CN"/>
        </w:rPr>
        <w:t>).线粒体基因组中的基因可以为杜鹃花属物种间的系统发育关系提供新的解释。需要使用从多个基因中积累的分子数据进一步研究杜鹃花科的系统发育相互关系(</w:t>
      </w:r>
      <w:hyperlink w:anchor="_bookmark16" w:history="1">
        <w:r>
          <w:rPr>
            <w:rFonts w:ascii="宋体" w:eastAsia="宋体" w:hAnsi="宋体"/>
            <w:color w:val="4EB855"/>
            <w:w w:val="95"/>
            <w:lang w:eastAsia="zh-CN"/>
          </w:rPr>
          <w:t>Anderberg et al.</w:t>
        </w:r>
      </w:hyperlink>
      <w:r>
        <w:rPr>
          <w:rFonts w:ascii="宋体" w:eastAsia="宋体" w:hAnsi="宋体"/>
          <w:color w:val="1A1B1A"/>
          <w:w w:val="95"/>
          <w:lang w:eastAsia="zh-CN"/>
        </w:rPr>
        <w:t>,</w:t>
      </w:r>
      <w:hyperlink w:anchor="_bookmark16" w:history="1">
        <w:r>
          <w:rPr>
            <w:rFonts w:ascii="宋体" w:eastAsia="宋体" w:hAnsi="宋体"/>
            <w:color w:val="4EB855"/>
            <w:w w:val="95"/>
            <w:lang w:eastAsia="zh-CN"/>
          </w:rPr>
          <w:t>2002</w:t>
        </w:r>
      </w:hyperlink>
      <w:r>
        <w:rPr>
          <w:rFonts w:ascii="宋体" w:eastAsia="宋体" w:hAnsi="宋体"/>
          <w:color w:val="1A1B1A"/>
          <w:w w:val="95"/>
          <w:lang w:eastAsia="zh-CN"/>
        </w:rPr>
        <w:t>).目前，NCBI基因库数据库中有</w:t>
      </w:r>
      <w:r w:rsidR="00CC36ED">
        <w:rPr>
          <w:rFonts w:ascii="宋体" w:eastAsia="宋体" w:hAnsi="宋体" w:hint="eastAsia"/>
          <w:color w:val="1A1B1A"/>
          <w:w w:val="95"/>
          <w:lang w:eastAsia="zh-CN"/>
        </w:rPr>
        <w:t>杜鹃花科</w:t>
      </w:r>
      <w:r w:rsidR="00C623A9">
        <w:rPr>
          <w:rFonts w:ascii="宋体" w:eastAsia="宋体" w:hAnsi="宋体" w:hint="eastAsia"/>
          <w:color w:val="1A1B1A"/>
          <w:w w:val="95"/>
          <w:lang w:eastAsia="zh-CN"/>
        </w:rPr>
        <w:t>（</w:t>
      </w:r>
      <w:r w:rsidR="00C623A9" w:rsidRPr="00C623A9">
        <w:rPr>
          <w:rFonts w:ascii="宋体" w:eastAsia="宋体" w:hAnsi="宋体"/>
          <w:color w:val="1A1B1A"/>
          <w:w w:val="95"/>
          <w:lang w:eastAsia="zh-CN"/>
        </w:rPr>
        <w:t>Ericaceae</w:t>
      </w:r>
      <w:r w:rsidR="00C623A9">
        <w:rPr>
          <w:rFonts w:ascii="宋体" w:eastAsia="宋体" w:hAnsi="宋体" w:hint="eastAsia"/>
          <w:color w:val="1A1B1A"/>
          <w:w w:val="95"/>
          <w:lang w:eastAsia="zh-CN"/>
        </w:rPr>
        <w:t>）</w:t>
      </w:r>
      <w:r>
        <w:rPr>
          <w:rFonts w:ascii="宋体" w:eastAsia="宋体" w:hAnsi="宋体"/>
          <w:color w:val="1A1B1A"/>
          <w:w w:val="95"/>
          <w:lang w:eastAsia="zh-CN"/>
        </w:rPr>
        <w:t>杜鹃花属11种植物的完整质体序列；这些包括五个物种(德拉瓦伊杜鹃变种。Delavayi，R. griersonianum，R. henanense亚种。lingbaoense，R. platypodum和R. delavayi。)属于亚门。处女膜动物，一种(R. molle)属于亚属。五花草，以及属于亚属的五种(R. kawakamii，R. datiandingense，R. micranthum，R. concinnum和R. simsii)。Tsutsusi。这些杜鹃花叶绿体基因组大部分是通过第二代测序组装的，分析了基因组结构和系统发育(</w:t>
      </w:r>
      <w:hyperlink w:anchor="_bookmark68" w:history="1">
        <w:r>
          <w:rPr>
            <w:rFonts w:ascii="宋体" w:eastAsia="宋体" w:hAnsi="宋体"/>
            <w:color w:val="4EB855"/>
            <w:w w:val="95"/>
            <w:lang w:eastAsia="zh-CN"/>
          </w:rPr>
          <w:t>Thomas et al.</w:t>
        </w:r>
      </w:hyperlink>
      <w:r>
        <w:rPr>
          <w:rFonts w:ascii="宋体" w:eastAsia="宋体" w:hAnsi="宋体"/>
          <w:color w:val="1A1B1A"/>
          <w:w w:val="95"/>
          <w:lang w:eastAsia="zh-CN"/>
        </w:rPr>
        <w:t>,</w:t>
      </w:r>
      <w:hyperlink w:anchor="_bookmark68" w:history="1">
        <w:r>
          <w:rPr>
            <w:rFonts w:ascii="宋体" w:eastAsia="宋体" w:hAnsi="宋体"/>
            <w:color w:val="4EB855"/>
            <w:w w:val="95"/>
            <w:lang w:eastAsia="zh-CN"/>
          </w:rPr>
          <w:t>2017</w:t>
        </w:r>
      </w:hyperlink>
      <w:r>
        <w:rPr>
          <w:rFonts w:ascii="宋体" w:eastAsia="宋体" w:hAnsi="宋体"/>
          <w:color w:val="1A1B1A"/>
          <w:w w:val="95"/>
          <w:lang w:eastAsia="zh-CN"/>
        </w:rPr>
        <w:t>；</w:t>
      </w:r>
      <w:hyperlink w:anchor="_bookmark43" w:history="1">
        <w:r>
          <w:rPr>
            <w:rFonts w:ascii="宋体" w:eastAsia="宋体" w:hAnsi="宋体"/>
            <w:color w:val="4EB855"/>
            <w:w w:val="95"/>
            <w:lang w:eastAsia="zh-CN"/>
          </w:rPr>
          <w:t>Li et al.</w:t>
        </w:r>
      </w:hyperlink>
      <w:r>
        <w:rPr>
          <w:rFonts w:ascii="宋体" w:eastAsia="宋体" w:hAnsi="宋体"/>
          <w:color w:val="1A1B1A"/>
          <w:w w:val="95"/>
          <w:lang w:eastAsia="zh-CN"/>
        </w:rPr>
        <w:t>,</w:t>
      </w:r>
      <w:hyperlink w:anchor="_bookmark43" w:history="1">
        <w:r>
          <w:rPr>
            <w:rFonts w:ascii="宋体" w:eastAsia="宋体" w:hAnsi="宋体"/>
            <w:color w:val="4EB855"/>
            <w:w w:val="95"/>
            <w:lang w:eastAsia="zh-CN"/>
          </w:rPr>
          <w:t>2018</w:t>
        </w:r>
      </w:hyperlink>
      <w:r>
        <w:rPr>
          <w:rFonts w:ascii="宋体" w:eastAsia="宋体" w:hAnsi="宋体"/>
          <w:color w:val="1A1B1A"/>
          <w:w w:val="95"/>
          <w:lang w:eastAsia="zh-CN"/>
        </w:rPr>
        <w:t>；</w:t>
      </w:r>
      <w:hyperlink w:anchor="_bookmark81" w:history="1">
        <w:r>
          <w:rPr>
            <w:rFonts w:ascii="宋体" w:eastAsia="宋体" w:hAnsi="宋体"/>
            <w:color w:val="4EB855"/>
            <w:w w:val="95"/>
            <w:lang w:eastAsia="zh-CN"/>
          </w:rPr>
          <w:t>Zubaer et al.</w:t>
        </w:r>
      </w:hyperlink>
      <w:r>
        <w:rPr>
          <w:rFonts w:ascii="宋体" w:eastAsia="宋体" w:hAnsi="宋体"/>
          <w:color w:val="1A1B1A"/>
          <w:w w:val="95"/>
          <w:lang w:eastAsia="zh-CN"/>
        </w:rPr>
        <w:t>,</w:t>
      </w:r>
      <w:hyperlink w:anchor="_bookmark81" w:history="1">
        <w:r>
          <w:rPr>
            <w:rFonts w:ascii="宋体" w:eastAsia="宋体" w:hAnsi="宋体"/>
            <w:color w:val="4EB855"/>
            <w:w w:val="95"/>
            <w:lang w:eastAsia="zh-CN"/>
          </w:rPr>
          <w:t>2018</w:t>
        </w:r>
      </w:hyperlink>
      <w:r>
        <w:rPr>
          <w:rFonts w:ascii="宋体" w:eastAsia="宋体" w:hAnsi="宋体"/>
          <w:color w:val="1A1B1A"/>
          <w:w w:val="95"/>
          <w:lang w:eastAsia="zh-CN"/>
        </w:rPr>
        <w:t>).这些研究的结果大不相同。如是否退出IRs区域，结果令人惊讶的是不同Rhodordendron物种之间的差异。与质体序列相比，依赖于有限的基因组数据，人们对Rhodordendron物种线粒体基因组相关的基因组变异、排列、叶绿体到线粒体的基因转移研究了解甚少。随着新技术的发展，越来越多的细胞器基因组数据被发表和分析，叶绿体到线粒体的基因转移被认为是长期进化的特征(</w:t>
      </w:r>
      <w:hyperlink w:anchor="_bookmark30" w:history="1">
        <w:r>
          <w:rPr>
            <w:rFonts w:ascii="宋体" w:eastAsia="宋体" w:hAnsi="宋体"/>
            <w:color w:val="4EB855"/>
            <w:w w:val="95"/>
            <w:lang w:eastAsia="zh-CN"/>
          </w:rPr>
          <w:t>Gui et al.</w:t>
        </w:r>
      </w:hyperlink>
      <w:r>
        <w:rPr>
          <w:rFonts w:ascii="宋体" w:eastAsia="宋体" w:hAnsi="宋体"/>
          <w:color w:val="1A1B1A"/>
          <w:w w:val="95"/>
          <w:lang w:eastAsia="zh-CN"/>
        </w:rPr>
        <w:t>,</w:t>
      </w:r>
      <w:hyperlink w:anchor="_bookmark30" w:history="1">
        <w:r>
          <w:rPr>
            <w:rFonts w:ascii="宋体" w:eastAsia="宋体" w:hAnsi="宋体"/>
            <w:color w:val="4EB855"/>
            <w:w w:val="95"/>
            <w:lang w:eastAsia="zh-CN"/>
          </w:rPr>
          <w:t>2016</w:t>
        </w:r>
      </w:hyperlink>
      <w:r>
        <w:rPr>
          <w:rFonts w:ascii="宋体" w:eastAsia="宋体" w:hAnsi="宋体"/>
          <w:color w:val="1A1B1A"/>
          <w:w w:val="95"/>
          <w:lang w:eastAsia="zh-CN"/>
        </w:rPr>
        <w:t>；</w:t>
      </w:r>
      <w:hyperlink w:anchor="_bookmark47" w:history="1">
        <w:r>
          <w:rPr>
            <w:rFonts w:ascii="宋体" w:eastAsia="宋体" w:hAnsi="宋体"/>
            <w:color w:val="4EB855"/>
            <w:w w:val="95"/>
            <w:lang w:eastAsia="zh-CN"/>
          </w:rPr>
          <w:t>Nguyen et al.</w:t>
        </w:r>
      </w:hyperlink>
      <w:r>
        <w:rPr>
          <w:rFonts w:ascii="宋体" w:eastAsia="宋体" w:hAnsi="宋体"/>
          <w:color w:val="1A1B1A"/>
          <w:w w:val="95"/>
          <w:lang w:eastAsia="zh-CN"/>
        </w:rPr>
        <w:t>,</w:t>
      </w:r>
      <w:hyperlink w:anchor="_bookmark47" w:history="1">
        <w:r>
          <w:rPr>
            <w:rFonts w:ascii="宋体" w:eastAsia="宋体" w:hAnsi="宋体"/>
            <w:color w:val="4EB855"/>
            <w:w w:val="95"/>
            <w:lang w:eastAsia="zh-CN"/>
          </w:rPr>
          <w:t>2020</w:t>
        </w:r>
      </w:hyperlink>
      <w:r>
        <w:rPr>
          <w:rFonts w:ascii="宋体" w:eastAsia="宋体" w:hAnsi="宋体"/>
          <w:color w:val="1A1B1A"/>
          <w:w w:val="95"/>
          <w:lang w:eastAsia="zh-CN"/>
        </w:rPr>
        <w:t>).以往的研究主要集中在被子植物细胞器中细胞核DNA的基因转移(</w:t>
      </w:r>
      <w:hyperlink w:anchor="_bookmark64" w:history="1">
        <w:r>
          <w:rPr>
            <w:rFonts w:ascii="宋体" w:eastAsia="宋体" w:hAnsi="宋体"/>
            <w:color w:val="4EB855"/>
            <w:w w:val="95"/>
            <w:lang w:eastAsia="zh-CN"/>
          </w:rPr>
          <w:t>Smith</w:t>
        </w:r>
      </w:hyperlink>
      <w:r>
        <w:rPr>
          <w:rFonts w:ascii="宋体" w:eastAsia="宋体" w:hAnsi="宋体"/>
          <w:color w:val="1A1B1A"/>
          <w:w w:val="95"/>
          <w:lang w:eastAsia="zh-CN"/>
        </w:rPr>
        <w:t>,</w:t>
      </w:r>
      <w:hyperlink w:anchor="_bookmark64" w:history="1">
        <w:r>
          <w:rPr>
            <w:rFonts w:ascii="宋体" w:eastAsia="宋体" w:hAnsi="宋体"/>
            <w:color w:val="4EB855"/>
            <w:w w:val="95"/>
            <w:lang w:eastAsia="zh-CN"/>
          </w:rPr>
          <w:t>2011</w:t>
        </w:r>
      </w:hyperlink>
      <w:r>
        <w:rPr>
          <w:rFonts w:ascii="宋体" w:eastAsia="宋体" w:hAnsi="宋体"/>
          <w:color w:val="1A1B1A"/>
          <w:w w:val="95"/>
          <w:lang w:eastAsia="zh-CN"/>
        </w:rPr>
        <w:t>；</w:t>
      </w:r>
      <w:hyperlink w:anchor="_bookmark48" w:history="1">
        <w:r>
          <w:rPr>
            <w:rFonts w:ascii="宋体" w:eastAsia="宋体" w:hAnsi="宋体"/>
            <w:color w:val="4EB855"/>
            <w:w w:val="95"/>
            <w:lang w:eastAsia="zh-CN"/>
          </w:rPr>
          <w:t>Park et al.</w:t>
        </w:r>
      </w:hyperlink>
      <w:r>
        <w:rPr>
          <w:rFonts w:ascii="宋体" w:eastAsia="宋体" w:hAnsi="宋体"/>
          <w:color w:val="1A1B1A"/>
          <w:w w:val="95"/>
          <w:lang w:eastAsia="zh-CN"/>
        </w:rPr>
        <w:t>,</w:t>
      </w:r>
      <w:hyperlink w:anchor="_bookmark48" w:history="1">
        <w:r>
          <w:rPr>
            <w:rFonts w:ascii="宋体" w:eastAsia="宋体" w:hAnsi="宋体"/>
            <w:color w:val="4EB855"/>
            <w:w w:val="95"/>
            <w:lang w:eastAsia="zh-CN"/>
          </w:rPr>
          <w:t>2014</w:t>
        </w:r>
      </w:hyperlink>
      <w:r>
        <w:rPr>
          <w:rFonts w:ascii="宋体" w:eastAsia="宋体" w:hAnsi="宋体"/>
          <w:color w:val="1A1B1A"/>
          <w:w w:val="95"/>
          <w:lang w:eastAsia="zh-CN"/>
        </w:rPr>
        <w:t>).因此，对红顶蕨属物种线粒体和质体基因组信息的研究还有待进一步深入。</w:t>
      </w:r>
    </w:p>
    <w:p w14:paraId="7BDF9B0F" w14:textId="48584A4F" w:rsidR="00562D05" w:rsidRDefault="0044489B" w:rsidP="0044489B">
      <w:pPr>
        <w:spacing w:line="221" w:lineRule="exact"/>
        <w:ind w:right="949" w:firstLineChars="200" w:firstLine="360"/>
        <w:rPr>
          <w:rFonts w:ascii="宋体" w:eastAsia="宋体" w:hAnsi="宋体"/>
          <w:sz w:val="18"/>
          <w:lang w:eastAsia="zh-CN"/>
        </w:rPr>
      </w:pPr>
      <w:r>
        <w:rPr>
          <w:rFonts w:ascii="宋体" w:eastAsia="宋体" w:hAnsi="宋体"/>
          <w:i/>
          <w:color w:val="1A1B1A"/>
          <w:sz w:val="18"/>
          <w:lang w:eastAsia="zh-CN"/>
        </w:rPr>
        <w:t>锦绣杜鹃</w:t>
      </w:r>
      <w:r w:rsidR="00000000">
        <w:rPr>
          <w:rFonts w:ascii="宋体" w:eastAsia="宋体" w:hAnsi="宋体"/>
          <w:i/>
          <w:color w:val="1A1B1A"/>
          <w:w w:val="95"/>
          <w:lang w:eastAsia="zh-CN"/>
        </w:rPr>
        <w:t>是一种重要的园艺植物，用途广泛</w:t>
      </w:r>
      <w:r w:rsidR="00000000">
        <w:rPr>
          <w:rFonts w:ascii="宋体" w:eastAsia="宋体" w:hAnsi="宋体"/>
          <w:color w:val="1A1B1A"/>
          <w:w w:val="95"/>
          <w:lang w:eastAsia="zh-CN"/>
        </w:rPr>
        <w:t>分布在欧洲、亚洲和北美的温带地区(</w:t>
      </w:r>
      <w:hyperlink w:anchor="_bookmark26" w:history="1">
        <w:r w:rsidR="00000000">
          <w:rPr>
            <w:rFonts w:ascii="宋体" w:eastAsia="宋体" w:hAnsi="宋体"/>
            <w:color w:val="4EB855"/>
            <w:w w:val="95"/>
            <w:lang w:eastAsia="zh-CN"/>
          </w:rPr>
          <w:t>Galle</w:t>
        </w:r>
      </w:hyperlink>
      <w:r w:rsidR="00000000">
        <w:rPr>
          <w:rFonts w:ascii="宋体" w:eastAsia="宋体" w:hAnsi="宋体"/>
          <w:color w:val="1A1B1A"/>
          <w:w w:val="95"/>
          <w:lang w:eastAsia="zh-CN"/>
        </w:rPr>
        <w:t>,</w:t>
      </w:r>
      <w:hyperlink w:anchor="_bookmark26" w:history="1">
        <w:r w:rsidR="00000000">
          <w:rPr>
            <w:rFonts w:ascii="宋体" w:eastAsia="宋体" w:hAnsi="宋体"/>
            <w:color w:val="4EB855"/>
            <w:w w:val="95"/>
            <w:lang w:eastAsia="zh-CN"/>
          </w:rPr>
          <w:t>1985</w:t>
        </w:r>
      </w:hyperlink>
      <w:r w:rsidR="00000000">
        <w:rPr>
          <w:rFonts w:ascii="宋体" w:eastAsia="宋体" w:hAnsi="宋体"/>
          <w:color w:val="1A1B1A"/>
          <w:w w:val="95"/>
          <w:lang w:eastAsia="zh-CN"/>
        </w:rPr>
        <w:t>).r×pul chrum被认为是“Omurasaki”和平度杜鹃花品种的园艺品种。最近的研究揭示了</w:t>
      </w:r>
      <w:r w:rsidR="00000000">
        <w:rPr>
          <w:rFonts w:ascii="宋体" w:eastAsia="宋体" w:hAnsi="宋体"/>
          <w:i/>
          <w:color w:val="1A1B1A"/>
          <w:w w:val="90"/>
          <w:sz w:val="18"/>
          <w:lang w:eastAsia="zh-CN"/>
        </w:rPr>
        <w:t>R.××普勒姆及其具有推定祖先种的相关栽培品种(包括毛萼木、巨萼木、</w:t>
      </w:r>
    </w:p>
    <w:p w14:paraId="4C4C93AC" w14:textId="77777777" w:rsidR="00562D05" w:rsidRDefault="00000000">
      <w:pPr>
        <w:pStyle w:val="a3"/>
        <w:spacing w:line="261" w:lineRule="auto"/>
        <w:ind w:left="116" w:right="229"/>
        <w:jc w:val="both"/>
      </w:pPr>
      <w:r>
        <w:rPr>
          <w:rFonts w:ascii="宋体" w:eastAsia="宋体" w:hAnsi="宋体"/>
          <w:i/>
          <w:color w:val="1A1B1A"/>
          <w:spacing w:val="-2"/>
          <w:w w:val="95"/>
        </w:rPr>
        <w:t>R.使用F3"5'H基因序列和AFLP技术的糙皮病菌、R. ×普勒姆"村崎"和R. ×短翅病菌" Shiro-rykye "(</w:t>
      </w:r>
      <w:hyperlink w:anchor="_bookmark55" w:history="1">
        <w:r>
          <w:rPr>
            <w:rFonts w:ascii="宋体" w:eastAsia="宋体" w:hAnsi="宋体"/>
            <w:color w:val="4EB855"/>
            <w:w w:val="95"/>
          </w:rPr>
          <w:t>Scariot et al.</w:t>
        </w:r>
      </w:hyperlink>
      <w:r>
        <w:rPr>
          <w:rFonts w:ascii="宋体" w:eastAsia="宋体" w:hAnsi="宋体"/>
          <w:color w:val="1A1B1A"/>
          <w:w w:val="95"/>
        </w:rPr>
        <w:t>,</w:t>
      </w:r>
      <w:hyperlink w:anchor="_bookmark55" w:history="1">
        <w:r>
          <w:rPr>
            <w:rFonts w:ascii="宋体" w:eastAsia="宋体" w:hAnsi="宋体"/>
            <w:color w:val="4EB855"/>
            <w:w w:val="95"/>
          </w:rPr>
          <w:t>2007</w:t>
        </w:r>
      </w:hyperlink>
      <w:r>
        <w:rPr>
          <w:rFonts w:ascii="宋体" w:eastAsia="宋体" w:hAnsi="宋体"/>
          <w:color w:val="1A1B1A"/>
          <w:w w:val="95"/>
        </w:rPr>
        <w:t>；</w:t>
      </w:r>
      <w:hyperlink w:anchor="_bookmark46" w:history="1">
        <w:r>
          <w:rPr>
            <w:rFonts w:ascii="宋体" w:eastAsia="宋体" w:hAnsi="宋体"/>
            <w:color w:val="4EB855"/>
            <w:w w:val="95"/>
          </w:rPr>
          <w:t>Meanchaipiboon et al.</w:t>
        </w:r>
      </w:hyperlink>
      <w:r>
        <w:rPr>
          <w:rFonts w:ascii="宋体" w:eastAsia="宋体" w:hAnsi="宋体"/>
          <w:color w:val="1A1B1A"/>
          <w:w w:val="95"/>
        </w:rPr>
        <w:t>,</w:t>
      </w:r>
      <w:hyperlink w:anchor="_bookmark46" w:history="1">
        <w:r>
          <w:rPr>
            <w:rFonts w:ascii="宋体" w:eastAsia="宋体" w:hAnsi="宋体"/>
            <w:color w:val="4EB855"/>
            <w:w w:val="95"/>
          </w:rPr>
          <w:t>2021</w:t>
        </w:r>
      </w:hyperlink>
      <w:r>
        <w:rPr>
          <w:rFonts w:ascii="宋体" w:eastAsia="宋体" w:hAnsi="宋体"/>
          <w:color w:val="1A1B1A"/>
          <w:w w:val="95"/>
        </w:rPr>
        <w:t>).此外，在中还报告了“Omurasaki”和平度杜鹃花品种群的叶绿体(cpDNA)起源</w:t>
      </w:r>
      <w:hyperlink w:anchor="_bookmark38" w:history="1">
        <w:r>
          <w:rPr>
            <w:rFonts w:ascii="宋体" w:eastAsia="宋体" w:hAnsi="宋体"/>
            <w:color w:val="4EB855"/>
            <w:w w:val="90"/>
          </w:rPr>
          <w:t>Kobayashi</w:t>
        </w:r>
      </w:hyperlink>
    </w:p>
    <w:p w14:paraId="30CA05D3" w14:textId="09194421" w:rsidR="00562D05" w:rsidRDefault="00000000">
      <w:pPr>
        <w:pStyle w:val="a3"/>
        <w:spacing w:line="259" w:lineRule="auto"/>
        <w:ind w:left="116" w:right="229"/>
        <w:jc w:val="both"/>
        <w:rPr>
          <w:rFonts w:ascii="宋体" w:eastAsia="宋体" w:hAnsi="宋体"/>
          <w:i/>
          <w:lang w:eastAsia="zh-CN"/>
        </w:rPr>
      </w:pPr>
      <w:hyperlink w:anchor="_bookmark38" w:history="1">
        <w:r>
          <w:rPr>
            <w:rFonts w:ascii="宋体" w:eastAsia="宋体" w:hAnsi="宋体"/>
            <w:color w:val="4EB855"/>
            <w:w w:val="95"/>
            <w:lang w:eastAsia="zh-CN"/>
          </w:rPr>
          <w:t>et al.</w:t>
        </w:r>
      </w:hyperlink>
      <w:r>
        <w:rPr>
          <w:rFonts w:ascii="宋体" w:eastAsia="宋体" w:hAnsi="宋体"/>
          <w:color w:val="1A1B1A"/>
          <w:w w:val="95"/>
          <w:lang w:eastAsia="zh-CN"/>
        </w:rPr>
        <w:t>（</w:t>
      </w:r>
      <w:hyperlink w:anchor="_bookmark38" w:history="1">
        <w:r>
          <w:rPr>
            <w:rFonts w:ascii="宋体" w:eastAsia="宋体" w:hAnsi="宋体"/>
            <w:color w:val="4EB855"/>
            <w:w w:val="95"/>
            <w:lang w:eastAsia="zh-CN"/>
          </w:rPr>
          <w:t>2021</w:t>
        </w:r>
      </w:hyperlink>
      <w:r>
        <w:rPr>
          <w:rFonts w:ascii="宋体" w:eastAsia="宋体" w:hAnsi="宋体"/>
          <w:color w:val="1A1B1A"/>
          <w:w w:val="95"/>
          <w:lang w:eastAsia="zh-CN"/>
        </w:rPr>
        <w:t>).“Omurasaki”和大部分平度杜鹃花栽培品种拥有日本野生杜鹃花的cpDNA(</w:t>
      </w:r>
      <w:hyperlink w:anchor="_bookmark61" w:history="1">
        <w:r>
          <w:rPr>
            <w:rFonts w:ascii="宋体" w:eastAsia="宋体" w:hAnsi="宋体"/>
            <w:color w:val="4EB855"/>
            <w:w w:val="95"/>
            <w:lang w:eastAsia="zh-CN"/>
          </w:rPr>
          <w:t>Shirasawa et al.</w:t>
        </w:r>
      </w:hyperlink>
      <w:r>
        <w:rPr>
          <w:rFonts w:ascii="宋体" w:eastAsia="宋体" w:hAnsi="宋体"/>
          <w:color w:val="1A1B1A"/>
          <w:w w:val="95"/>
          <w:lang w:eastAsia="zh-CN"/>
        </w:rPr>
        <w:t>,</w:t>
      </w:r>
      <w:hyperlink w:anchor="_bookmark61" w:history="1">
        <w:r>
          <w:rPr>
            <w:rFonts w:ascii="宋体" w:eastAsia="宋体" w:hAnsi="宋体"/>
            <w:color w:val="4EB855"/>
            <w:w w:val="95"/>
            <w:lang w:eastAsia="zh-CN"/>
          </w:rPr>
          <w:t>2021</w:t>
        </w:r>
      </w:hyperlink>
      <w:r>
        <w:rPr>
          <w:rFonts w:ascii="宋体" w:eastAsia="宋体" w:hAnsi="宋体"/>
          <w:color w:val="1A1B1A"/>
          <w:w w:val="95"/>
          <w:lang w:eastAsia="zh-CN"/>
        </w:rPr>
        <w:t>).到目前为止，还没有关于</w:t>
      </w:r>
      <w:r w:rsidR="00AA2C93">
        <w:rPr>
          <w:rFonts w:ascii="宋体" w:eastAsia="宋体" w:hAnsi="宋体"/>
          <w:color w:val="1A1B1A"/>
          <w:w w:val="95"/>
          <w:lang w:eastAsia="zh-CN"/>
        </w:rPr>
        <w:t>锦绣杜鹃</w:t>
      </w:r>
      <w:r>
        <w:rPr>
          <w:rFonts w:ascii="宋体" w:eastAsia="宋体" w:hAnsi="宋体"/>
          <w:color w:val="1A1B1A"/>
          <w:w w:val="95"/>
          <w:lang w:eastAsia="zh-CN"/>
        </w:rPr>
        <w:t>线粒体基因组的报道。需要进一步研究杜鹃属物种的线粒体和质体基因组信息，这将有助于杜鹃种群遗传学和进化的研究</w:t>
      </w:r>
    </w:p>
    <w:p w14:paraId="514E4F69" w14:textId="77777777" w:rsidR="00562D05" w:rsidRDefault="00562D05">
      <w:pPr>
        <w:spacing w:line="259" w:lineRule="auto"/>
        <w:jc w:val="both"/>
        <w:rPr>
          <w:lang w:eastAsia="zh-CN"/>
        </w:rPr>
        <w:sectPr w:rsidR="00562D05">
          <w:type w:val="continuous"/>
          <w:pgSz w:w="11910" w:h="16840"/>
          <w:pgMar w:top="740" w:right="900" w:bottom="960" w:left="1020" w:header="789" w:footer="769" w:gutter="0"/>
          <w:cols w:num="2" w:space="720" w:equalWidth="0">
            <w:col w:w="4751" w:space="292"/>
            <w:col w:w="4947"/>
          </w:cols>
        </w:sectPr>
      </w:pPr>
    </w:p>
    <w:p w14:paraId="44494E3B" w14:textId="77777777" w:rsidR="00562D05" w:rsidRDefault="00562D05">
      <w:pPr>
        <w:pStyle w:val="a3"/>
        <w:rPr>
          <w:rFonts w:ascii="宋体" w:eastAsia="宋体" w:hAnsi="宋体"/>
          <w:i/>
          <w:sz w:val="20"/>
          <w:lang w:eastAsia="zh-CN"/>
        </w:rPr>
      </w:pPr>
    </w:p>
    <w:p w14:paraId="4B4AF42A" w14:textId="77777777" w:rsidR="00562D05" w:rsidRDefault="00562D05">
      <w:pPr>
        <w:pStyle w:val="a3"/>
        <w:rPr>
          <w:rFonts w:ascii="宋体" w:eastAsia="宋体" w:hAnsi="宋体"/>
          <w:i/>
          <w:sz w:val="20"/>
          <w:lang w:eastAsia="zh-CN"/>
        </w:rPr>
      </w:pPr>
    </w:p>
    <w:p w14:paraId="1585DB15" w14:textId="77777777" w:rsidR="00562D05" w:rsidRDefault="00562D05">
      <w:pPr>
        <w:pStyle w:val="a3"/>
        <w:spacing w:before="9"/>
        <w:rPr>
          <w:rFonts w:ascii="宋体" w:eastAsia="宋体" w:hAnsi="宋体"/>
          <w:i/>
          <w:sz w:val="16"/>
          <w:lang w:eastAsia="zh-CN"/>
        </w:rPr>
      </w:pPr>
    </w:p>
    <w:p w14:paraId="4B3276B7" w14:textId="77777777" w:rsidR="00562D05" w:rsidRDefault="00562D05">
      <w:pPr>
        <w:rPr>
          <w:rFonts w:ascii="宋体" w:eastAsia="宋体" w:hAnsi="宋体"/>
          <w:sz w:val="16"/>
          <w:lang w:eastAsia="zh-CN"/>
        </w:rPr>
        <w:sectPr w:rsidR="00562D05">
          <w:headerReference w:type="default" r:id="rId26"/>
          <w:footerReference w:type="default" r:id="rId27"/>
          <w:pgSz w:w="11910" w:h="16840"/>
          <w:pgMar w:top="980" w:right="900" w:bottom="960" w:left="1020" w:header="789" w:footer="769" w:gutter="0"/>
          <w:cols w:space="720"/>
        </w:sectPr>
      </w:pPr>
    </w:p>
    <w:p w14:paraId="6A012C42" w14:textId="77777777" w:rsidR="00562D05" w:rsidRDefault="00000000">
      <w:pPr>
        <w:pStyle w:val="a3"/>
        <w:spacing w:before="108" w:line="252" w:lineRule="auto"/>
        <w:ind w:left="113" w:right="38"/>
        <w:jc w:val="both"/>
        <w:rPr>
          <w:lang w:eastAsia="zh-CN"/>
        </w:rPr>
      </w:pPr>
      <w:r>
        <w:rPr>
          <w:rFonts w:ascii="宋体" w:eastAsia="宋体" w:hAnsi="宋体"/>
          <w:color w:val="1A1B1A"/>
          <w:w w:val="95"/>
          <w:lang w:eastAsia="zh-CN"/>
        </w:rPr>
        <w:t>有助于了解杜鹃花科植物的进化机制和物种分类群的鉴定。使用Illumina Hiseq平台对之前发表的R. × pulchrum质体基因组进行测序(</w:t>
      </w:r>
      <w:hyperlink w:anchor="_bookmark59" w:history="1">
        <w:r>
          <w:rPr>
            <w:rFonts w:ascii="宋体" w:eastAsia="宋体" w:hAnsi="宋体"/>
            <w:color w:val="4EB855"/>
            <w:w w:val="95"/>
            <w:lang w:eastAsia="zh-CN"/>
          </w:rPr>
          <w:t>Shen et al.</w:t>
        </w:r>
      </w:hyperlink>
      <w:r>
        <w:rPr>
          <w:rFonts w:ascii="宋体" w:eastAsia="宋体" w:hAnsi="宋体"/>
          <w:color w:val="1A1B1A"/>
          <w:w w:val="95"/>
          <w:lang w:eastAsia="zh-CN"/>
        </w:rPr>
        <w:t>,</w:t>
      </w:r>
      <w:hyperlink w:anchor="_bookmark59" w:history="1">
        <w:r>
          <w:rPr>
            <w:rFonts w:ascii="宋体" w:eastAsia="宋体" w:hAnsi="宋体"/>
            <w:color w:val="4EB855"/>
            <w:w w:val="95"/>
            <w:lang w:eastAsia="zh-CN"/>
          </w:rPr>
          <w:t>2019</w:t>
        </w:r>
      </w:hyperlink>
      <w:r>
        <w:rPr>
          <w:rFonts w:ascii="宋体" w:eastAsia="宋体" w:hAnsi="宋体"/>
          <w:color w:val="1A1B1A"/>
          <w:w w:val="95"/>
          <w:lang w:eastAsia="zh-CN"/>
        </w:rPr>
        <w:t>,</w:t>
      </w:r>
      <w:hyperlink w:anchor="_bookmark60" w:history="1">
        <w:r>
          <w:rPr>
            <w:rFonts w:ascii="宋体" w:eastAsia="宋体" w:hAnsi="宋体"/>
            <w:color w:val="4EB855"/>
            <w:w w:val="95"/>
            <w:lang w:eastAsia="zh-CN"/>
          </w:rPr>
          <w:t>2020</w:t>
        </w:r>
      </w:hyperlink>
      <w:r>
        <w:rPr>
          <w:rFonts w:ascii="宋体" w:eastAsia="宋体" w:hAnsi="宋体"/>
          <w:color w:val="1A1B1A"/>
          <w:w w:val="95"/>
          <w:lang w:eastAsia="zh-CN"/>
        </w:rPr>
        <w:t>).本研究采用TGS方法结合第二代测序技术，检测了菹草的完整线粒体和质体基因组。我们组装并注释了的完整线粒体和质体基因组</w:t>
      </w:r>
    </w:p>
    <w:p w14:paraId="4A0BE1C1" w14:textId="77777777" w:rsidR="00562D05" w:rsidRDefault="00000000">
      <w:pPr>
        <w:pStyle w:val="a3"/>
        <w:spacing w:line="253" w:lineRule="exact"/>
        <w:ind w:left="113"/>
        <w:rPr>
          <w:lang w:eastAsia="zh-CN"/>
        </w:rPr>
      </w:pPr>
      <w:r>
        <w:rPr>
          <w:rFonts w:ascii="宋体" w:eastAsia="宋体" w:hAnsi="宋体"/>
          <w:i/>
          <w:color w:val="1A1B1A"/>
          <w:w w:val="90"/>
          <w:lang w:eastAsia="zh-CN"/>
        </w:rPr>
        <w:t>R.××白粉菌并分析了其基因组的含量、组织、</w:t>
      </w:r>
    </w:p>
    <w:p w14:paraId="44E073AB" w14:textId="77777777" w:rsidR="00562D05" w:rsidRDefault="00000000">
      <w:pPr>
        <w:pStyle w:val="a3"/>
        <w:spacing w:line="259" w:lineRule="auto"/>
        <w:ind w:left="113" w:right="38"/>
        <w:jc w:val="both"/>
        <w:rPr>
          <w:lang w:eastAsia="zh-CN"/>
        </w:rPr>
      </w:pPr>
      <w:r>
        <w:rPr>
          <w:rFonts w:ascii="宋体" w:eastAsia="宋体" w:hAnsi="宋体"/>
          <w:color w:val="1A1B1A"/>
          <w:w w:val="95"/>
          <w:lang w:eastAsia="zh-CN"/>
        </w:rPr>
        <w:t>和系统发育分析。我们对杜鹃属物种进行了比较有丝分裂基因组分析，以确定基因组中的变异、保守和重排区域。我们还分析了r××pul chrum线粒体基因组和质体基因组之间的基因转移。线粒体和质体基因组信息可以解释植物的系统发育和进化关系，可用于开发分子标记和基因工程。</w:t>
      </w:r>
    </w:p>
    <w:p w14:paraId="71C236B1" w14:textId="77777777" w:rsidR="00562D05" w:rsidRDefault="00562D05">
      <w:pPr>
        <w:pStyle w:val="a3"/>
        <w:rPr>
          <w:rFonts w:ascii="宋体" w:eastAsia="宋体" w:hAnsi="宋体"/>
          <w:sz w:val="22"/>
          <w:lang w:eastAsia="zh-CN"/>
        </w:rPr>
      </w:pPr>
    </w:p>
    <w:p w14:paraId="42B920C2" w14:textId="77777777" w:rsidR="00562D05" w:rsidRDefault="00000000">
      <w:pPr>
        <w:pStyle w:val="1"/>
        <w:spacing w:before="185"/>
        <w:ind w:left="113"/>
        <w:jc w:val="both"/>
      </w:pPr>
      <w:bookmarkStart w:id="2" w:name="Materials_and_methods"/>
      <w:bookmarkEnd w:id="2"/>
      <w:r>
        <w:rPr>
          <w:rFonts w:ascii="宋体" w:eastAsia="宋体" w:hAnsi="宋体"/>
          <w:color w:val="4EB855"/>
          <w:w w:val="105"/>
        </w:rPr>
        <w:t>材料和方法</w:t>
      </w:r>
    </w:p>
    <w:p w14:paraId="532A8113" w14:textId="77777777" w:rsidR="00562D05" w:rsidRDefault="00000000">
      <w:pPr>
        <w:pStyle w:val="2"/>
        <w:spacing w:before="246"/>
        <w:jc w:val="both"/>
      </w:pPr>
      <w:bookmarkStart w:id="3" w:name="DNA_extraction_and_sequencing"/>
      <w:bookmarkEnd w:id="3"/>
      <w:r>
        <w:rPr>
          <w:rFonts w:ascii="宋体" w:eastAsia="宋体" w:hAnsi="宋体"/>
          <w:color w:val="1A1B1A"/>
          <w:w w:val="105"/>
        </w:rPr>
        <w:t>DNA提取和测序</w:t>
      </w:r>
    </w:p>
    <w:p w14:paraId="20A6A480" w14:textId="77777777" w:rsidR="00562D05" w:rsidRDefault="00562D05">
      <w:pPr>
        <w:pStyle w:val="a3"/>
        <w:spacing w:before="5"/>
        <w:rPr>
          <w:rFonts w:ascii="宋体" w:eastAsia="宋体" w:hAnsi="宋体"/>
          <w:sz w:val="21"/>
        </w:rPr>
      </w:pPr>
    </w:p>
    <w:p w14:paraId="340179E0" w14:textId="77D4D72B" w:rsidR="00562D05" w:rsidRDefault="00000000">
      <w:pPr>
        <w:pStyle w:val="a3"/>
        <w:spacing w:before="1" w:line="250" w:lineRule="exact"/>
        <w:ind w:left="113" w:right="38" w:firstLine="280"/>
        <w:jc w:val="both"/>
        <w:rPr>
          <w:lang w:eastAsia="zh-CN"/>
        </w:rPr>
      </w:pPr>
      <w:r>
        <w:rPr>
          <w:rFonts w:ascii="宋体" w:eastAsia="宋体" w:hAnsi="宋体"/>
          <w:color w:val="1A1B1A"/>
        </w:rPr>
        <w:t>紫色大花型杜鹃花×白花杜鹃品种扦插无性系的嫩绿叶(</w:t>
      </w:r>
      <w:hyperlink w:anchor="_bookmark14" w:history="1">
        <w:r>
          <w:rPr>
            <w:rFonts w:ascii="宋体" w:eastAsia="宋体" w:hAnsi="宋体"/>
            <w:b/>
            <w:color w:val="4EB855"/>
            <w:w w:val="90"/>
          </w:rPr>
          <w:t>Supplementary Figure 1</w:t>
        </w:r>
      </w:hyperlink>
      <w:r>
        <w:rPr>
          <w:rFonts w:ascii="宋体" w:eastAsia="宋体" w:hAnsi="宋体"/>
          <w:color w:val="1A1B1A"/>
          <w:w w:val="90"/>
        </w:rPr>
        <w:t>)采自浙江A&amp;F大学苗圃(保藏于中国科学院植物研究所Mem，标本保藏号为PE00820836)并立即在-80℃保藏。使用改良的十六烷基三甲基溴化铵(CTAB)法从幼叶中提取总基因组DNA(</w:t>
      </w:r>
      <w:hyperlink w:anchor="_bookmark24" w:history="1">
        <w:r>
          <w:rPr>
            <w:rFonts w:ascii="宋体" w:eastAsia="宋体" w:hAnsi="宋体"/>
            <w:color w:val="4EB855"/>
            <w:w w:val="95"/>
          </w:rPr>
          <w:t>Doyle</w:t>
        </w:r>
      </w:hyperlink>
      <w:r>
        <w:rPr>
          <w:rFonts w:ascii="宋体" w:eastAsia="宋体" w:hAnsi="宋体"/>
          <w:color w:val="1A1B1A"/>
          <w:w w:val="95"/>
        </w:rPr>
        <w:t>,</w:t>
      </w:r>
      <w:hyperlink w:anchor="_bookmark24" w:history="1">
        <w:r>
          <w:rPr>
            <w:rFonts w:ascii="宋体" w:eastAsia="宋体" w:hAnsi="宋体"/>
            <w:color w:val="4EB855"/>
            <w:w w:val="95"/>
          </w:rPr>
          <w:t>1987</w:t>
        </w:r>
      </w:hyperlink>
      <w:r>
        <w:rPr>
          <w:rFonts w:ascii="宋体" w:eastAsia="宋体" w:hAnsi="宋体"/>
          <w:color w:val="1A1B1A"/>
          <w:w w:val="95"/>
        </w:rPr>
        <w:t>).高质量的DNA被用于随后的文库制备，并使用promex和BGISEQ-500平台(Bio &amp; Data Biotechnologies Co .，广州，中国)进行测序。为了获得长的非片段序列</w:t>
      </w:r>
      <w:r w:rsidR="00662F61">
        <w:rPr>
          <w:rFonts w:ascii="宋体" w:eastAsia="宋体" w:hAnsi="宋体"/>
          <w:color w:val="1A1B1A"/>
          <w:w w:val="95"/>
        </w:rPr>
        <w:t>reads</w:t>
      </w:r>
      <w:r>
        <w:rPr>
          <w:rFonts w:ascii="宋体" w:eastAsia="宋体" w:hAnsi="宋体"/>
          <w:color w:val="1A1B1A"/>
          <w:w w:val="95"/>
        </w:rPr>
        <w:t>，剪切了15 g的基因组DNA，并用BluePippin (Sage Science，Beverly，MA，USA)进行大小选择(30–80kb)。</w:t>
      </w:r>
      <w:r>
        <w:rPr>
          <w:rFonts w:ascii="宋体" w:eastAsia="宋体" w:hAnsi="宋体"/>
          <w:color w:val="1A1B1A"/>
          <w:w w:val="95"/>
          <w:lang w:eastAsia="zh-CN"/>
        </w:rPr>
        <w:t>按照制造商的说明，使用连接测序1D试剂盒(牛津纳米孔，牛津，英国)处理选定的片段，并使用PromethION DNA测序仪(牛津纳米孔，牛津，英国)测序48–72h。</w:t>
      </w:r>
    </w:p>
    <w:p w14:paraId="37AD42C5" w14:textId="77777777" w:rsidR="00562D05" w:rsidRDefault="00000000">
      <w:pPr>
        <w:pStyle w:val="a3"/>
        <w:spacing w:line="266" w:lineRule="auto"/>
        <w:ind w:left="113" w:right="38" w:firstLine="280"/>
        <w:jc w:val="both"/>
        <w:rPr>
          <w:lang w:eastAsia="zh-CN"/>
        </w:rPr>
      </w:pPr>
      <w:r>
        <w:rPr>
          <w:rFonts w:ascii="宋体" w:eastAsia="宋体" w:hAnsi="宋体"/>
          <w:color w:val="1A1B1A"/>
          <w:w w:val="90"/>
          <w:lang w:eastAsia="zh-CN"/>
        </w:rPr>
        <w:t>DNA提取后，我们将1 g纯化的DNA片段化，并使用它建立了300 bp的短插入文库。根据制造商的说明，在bgi eq-500测序仪上用PE150 bp对这些合格的文库进行了测序。测序采用黑桃v-3.13.0软件(</w:t>
      </w:r>
      <w:hyperlink w:anchor="_bookmark18" w:history="1">
        <w:r>
          <w:rPr>
            <w:rFonts w:ascii="宋体" w:eastAsia="宋体" w:hAnsi="宋体"/>
            <w:color w:val="4EB855"/>
            <w:w w:val="90"/>
            <w:lang w:eastAsia="zh-CN"/>
          </w:rPr>
          <w:t>Bankevich et al.</w:t>
        </w:r>
      </w:hyperlink>
      <w:r>
        <w:rPr>
          <w:rFonts w:ascii="宋体" w:eastAsia="宋体" w:hAnsi="宋体"/>
          <w:color w:val="1A1B1A"/>
          <w:w w:val="90"/>
          <w:lang w:eastAsia="zh-CN"/>
        </w:rPr>
        <w:t>,</w:t>
      </w:r>
      <w:hyperlink w:anchor="_bookmark18" w:history="1">
        <w:r>
          <w:rPr>
            <w:rFonts w:ascii="宋体" w:eastAsia="宋体" w:hAnsi="宋体"/>
            <w:color w:val="4EB855"/>
            <w:w w:val="90"/>
            <w:lang w:eastAsia="zh-CN"/>
          </w:rPr>
          <w:t>2012</w:t>
        </w:r>
      </w:hyperlink>
      <w:r>
        <w:rPr>
          <w:rFonts w:ascii="宋体" w:eastAsia="宋体" w:hAnsi="宋体"/>
          <w:color w:val="1A1B1A"/>
          <w:w w:val="90"/>
          <w:lang w:eastAsia="zh-CN"/>
        </w:rPr>
        <w:t>)，使用Canu v-1.5软件对TGS数据进行单独汇编(</w:t>
      </w:r>
      <w:hyperlink w:anchor="_bookmark39" w:history="1">
        <w:r>
          <w:rPr>
            <w:rFonts w:ascii="宋体" w:eastAsia="宋体" w:hAnsi="宋体"/>
            <w:color w:val="4EB855"/>
            <w:w w:val="95"/>
            <w:lang w:eastAsia="zh-CN"/>
          </w:rPr>
          <w:t>Koren et al.</w:t>
        </w:r>
      </w:hyperlink>
      <w:r>
        <w:rPr>
          <w:rFonts w:ascii="宋体" w:eastAsia="宋体" w:hAnsi="宋体"/>
          <w:color w:val="1A1B1A"/>
          <w:w w:val="95"/>
          <w:lang w:eastAsia="zh-CN"/>
        </w:rPr>
        <w:t>,</w:t>
      </w:r>
      <w:hyperlink w:anchor="_bookmark39" w:history="1">
        <w:r>
          <w:rPr>
            <w:rFonts w:ascii="宋体" w:eastAsia="宋体" w:hAnsi="宋体"/>
            <w:color w:val="4EB855"/>
            <w:w w:val="95"/>
            <w:lang w:eastAsia="zh-CN"/>
          </w:rPr>
          <w:t>2017</w:t>
        </w:r>
      </w:hyperlink>
      <w:r>
        <w:rPr>
          <w:rFonts w:ascii="宋体" w:eastAsia="宋体" w:hAnsi="宋体"/>
          <w:color w:val="1A1B1A"/>
          <w:w w:val="95"/>
          <w:lang w:eastAsia="zh-CN"/>
        </w:rPr>
        <w:t>).</w:t>
      </w:r>
    </w:p>
    <w:p w14:paraId="0CE7427B" w14:textId="77777777" w:rsidR="00562D05" w:rsidRDefault="00000000">
      <w:pPr>
        <w:pStyle w:val="2"/>
        <w:spacing w:before="89"/>
        <w:rPr>
          <w:lang w:eastAsia="zh-CN"/>
        </w:rPr>
      </w:pPr>
      <w:r>
        <w:rPr>
          <w:rFonts w:ascii="宋体" w:eastAsia="宋体" w:hAnsi="宋体"/>
          <w:lang w:eastAsia="zh-CN"/>
        </w:rPr>
        <w:br w:type="column"/>
      </w:r>
      <w:bookmarkStart w:id="4" w:name="Preprocessing_of_sequenced_reads"/>
      <w:bookmarkEnd w:id="4"/>
      <w:r>
        <w:rPr>
          <w:rFonts w:ascii="宋体" w:eastAsia="宋体" w:hAnsi="宋体"/>
          <w:color w:val="1A1B1A"/>
          <w:lang w:eastAsia="zh-CN"/>
        </w:rPr>
        <w:t>顺序读取的预处理</w:t>
      </w:r>
    </w:p>
    <w:p w14:paraId="1EEE2407" w14:textId="77777777" w:rsidR="00562D05" w:rsidRDefault="00562D05">
      <w:pPr>
        <w:pStyle w:val="a3"/>
        <w:spacing w:before="10"/>
        <w:rPr>
          <w:rFonts w:ascii="宋体" w:eastAsia="宋体" w:hAnsi="宋体"/>
          <w:sz w:val="23"/>
          <w:lang w:eastAsia="zh-CN"/>
        </w:rPr>
      </w:pPr>
    </w:p>
    <w:p w14:paraId="30E8F4FD" w14:textId="4473AF5B" w:rsidR="00562D05" w:rsidRDefault="00000000">
      <w:pPr>
        <w:pStyle w:val="a3"/>
        <w:spacing w:line="264" w:lineRule="auto"/>
        <w:ind w:left="113" w:right="232" w:firstLine="280"/>
        <w:jc w:val="both"/>
        <w:rPr>
          <w:lang w:eastAsia="zh-CN"/>
        </w:rPr>
      </w:pPr>
      <w:r>
        <w:rPr>
          <w:rFonts w:ascii="宋体" w:eastAsia="宋体" w:hAnsi="宋体"/>
          <w:color w:val="1A1B1A"/>
          <w:w w:val="90"/>
          <w:lang w:eastAsia="zh-CN"/>
        </w:rPr>
        <w:t>对于长</w:t>
      </w:r>
      <w:r w:rsidR="00662F61">
        <w:rPr>
          <w:rFonts w:ascii="宋体" w:eastAsia="宋体" w:hAnsi="宋体"/>
          <w:color w:val="1A1B1A"/>
          <w:w w:val="90"/>
          <w:lang w:eastAsia="zh-CN"/>
        </w:rPr>
        <w:t>reads</w:t>
      </w:r>
      <w:r>
        <w:rPr>
          <w:rFonts w:ascii="宋体" w:eastAsia="宋体" w:hAnsi="宋体"/>
          <w:color w:val="1A1B1A"/>
          <w:w w:val="90"/>
          <w:lang w:eastAsia="zh-CN"/>
        </w:rPr>
        <w:t>，使用Porechop v0.2.4进行适配器微调</w:t>
      </w:r>
      <w:hyperlink w:anchor="_bookmark0" w:history="1">
        <w:r>
          <w:rPr>
            <w:rFonts w:ascii="宋体" w:eastAsia="宋体" w:hAnsi="宋体"/>
            <w:color w:val="1A1B1A"/>
            <w:w w:val="90"/>
            <w:position w:val="5"/>
            <w:sz w:val="10"/>
            <w:lang w:eastAsia="zh-CN"/>
          </w:rPr>
          <w:t>1</w:t>
        </w:r>
      </w:hyperlink>
      <w:r>
        <w:rPr>
          <w:rFonts w:ascii="宋体" w:eastAsia="宋体" w:hAnsi="宋体"/>
          <w:color w:val="1A1B1A"/>
          <w:spacing w:val="22"/>
          <w:w w:val="90"/>
          <w:position w:val="5"/>
          <w:lang w:eastAsia="zh-CN"/>
        </w:rPr>
        <w:t>并且使用Guppy进行质量得分&lt; 7的删除读取。对于简短读取，原始读取由Fastp v.0.20.1用默认参数(</w:t>
      </w:r>
      <w:hyperlink w:anchor="_bookmark21" w:history="1">
        <w:r>
          <w:rPr>
            <w:rFonts w:ascii="宋体" w:eastAsia="宋体" w:hAnsi="宋体"/>
            <w:color w:val="4EB855"/>
            <w:w w:val="90"/>
            <w:lang w:eastAsia="zh-CN"/>
          </w:rPr>
          <w:t>Chen</w:t>
        </w:r>
      </w:hyperlink>
      <w:hyperlink w:anchor="_bookmark21" w:history="1">
        <w:r>
          <w:rPr>
            <w:rFonts w:ascii="宋体" w:eastAsia="宋体" w:hAnsi="宋体"/>
            <w:color w:val="4EB855"/>
            <w:w w:val="90"/>
            <w:lang w:eastAsia="zh-CN"/>
          </w:rPr>
          <w:t>et al.</w:t>
        </w:r>
      </w:hyperlink>
      <w:r>
        <w:rPr>
          <w:rFonts w:ascii="宋体" w:eastAsia="宋体" w:hAnsi="宋体"/>
          <w:color w:val="1A1B1A"/>
          <w:w w:val="90"/>
          <w:lang w:eastAsia="zh-CN"/>
        </w:rPr>
        <w:t>,</w:t>
      </w:r>
      <w:hyperlink w:anchor="_bookmark21" w:history="1">
        <w:r>
          <w:rPr>
            <w:rFonts w:ascii="宋体" w:eastAsia="宋体" w:hAnsi="宋体"/>
            <w:color w:val="4EB855"/>
            <w:w w:val="90"/>
            <w:lang w:eastAsia="zh-CN"/>
          </w:rPr>
          <w:t>2018</w:t>
        </w:r>
      </w:hyperlink>
      <w:r>
        <w:rPr>
          <w:rFonts w:ascii="宋体" w:eastAsia="宋体" w:hAnsi="宋体"/>
          <w:color w:val="1A1B1A"/>
          <w:w w:val="90"/>
          <w:lang w:eastAsia="zh-CN"/>
        </w:rPr>
        <w:t>)以修整适配器并去除低质量</w:t>
      </w:r>
      <w:r w:rsidR="00662F61">
        <w:rPr>
          <w:rFonts w:ascii="宋体" w:eastAsia="宋体" w:hAnsi="宋体"/>
          <w:color w:val="1A1B1A"/>
          <w:w w:val="90"/>
          <w:lang w:eastAsia="zh-CN"/>
        </w:rPr>
        <w:t>reads</w:t>
      </w:r>
      <w:r>
        <w:rPr>
          <w:rFonts w:ascii="宋体" w:eastAsia="宋体" w:hAnsi="宋体"/>
          <w:color w:val="1A1B1A"/>
          <w:w w:val="90"/>
          <w:lang w:eastAsia="zh-CN"/>
        </w:rPr>
        <w:t>(Phred质量分数&lt; 20)。</w:t>
      </w:r>
    </w:p>
    <w:p w14:paraId="740B5C95" w14:textId="77777777" w:rsidR="00562D05" w:rsidRDefault="00562D05">
      <w:pPr>
        <w:pStyle w:val="a3"/>
        <w:rPr>
          <w:rFonts w:ascii="宋体" w:eastAsia="宋体" w:hAnsi="宋体"/>
          <w:sz w:val="22"/>
          <w:lang w:eastAsia="zh-CN"/>
        </w:rPr>
      </w:pPr>
    </w:p>
    <w:p w14:paraId="72EBB5B0" w14:textId="77777777" w:rsidR="00562D05" w:rsidRDefault="00562D05">
      <w:pPr>
        <w:pStyle w:val="a3"/>
        <w:spacing w:before="5"/>
        <w:rPr>
          <w:rFonts w:ascii="宋体" w:eastAsia="宋体" w:hAnsi="宋体"/>
          <w:sz w:val="16"/>
          <w:lang w:eastAsia="zh-CN"/>
        </w:rPr>
      </w:pPr>
    </w:p>
    <w:p w14:paraId="57A620FD" w14:textId="77777777" w:rsidR="00562D05" w:rsidRDefault="00000000">
      <w:pPr>
        <w:pStyle w:val="2"/>
        <w:spacing w:line="242" w:lineRule="auto"/>
        <w:ind w:right="526"/>
        <w:rPr>
          <w:lang w:eastAsia="zh-CN"/>
        </w:rPr>
      </w:pPr>
      <w:bookmarkStart w:id="5" w:name="Assembly_of_the_mitochondrial_genome"/>
      <w:bookmarkEnd w:id="5"/>
      <w:r>
        <w:rPr>
          <w:rFonts w:ascii="宋体" w:eastAsia="宋体" w:hAnsi="宋体"/>
          <w:color w:val="1A1B1A"/>
          <w:w w:val="105"/>
          <w:lang w:eastAsia="zh-CN"/>
        </w:rPr>
        <w:t>线粒体基因组组装</w:t>
      </w:r>
    </w:p>
    <w:p w14:paraId="1B4C7416" w14:textId="77777777" w:rsidR="00562D05" w:rsidRDefault="00562D05">
      <w:pPr>
        <w:pStyle w:val="a3"/>
        <w:spacing w:before="3"/>
        <w:rPr>
          <w:rFonts w:ascii="宋体" w:eastAsia="宋体" w:hAnsi="宋体"/>
          <w:sz w:val="21"/>
          <w:lang w:eastAsia="zh-CN"/>
        </w:rPr>
      </w:pPr>
    </w:p>
    <w:p w14:paraId="5F0E323A" w14:textId="4A1CBA52" w:rsidR="00562D05" w:rsidRDefault="00000000">
      <w:pPr>
        <w:pStyle w:val="a3"/>
        <w:spacing w:line="250" w:lineRule="exact"/>
        <w:ind w:left="113" w:right="232" w:firstLine="280"/>
        <w:jc w:val="both"/>
        <w:rPr>
          <w:lang w:eastAsia="zh-CN"/>
        </w:rPr>
      </w:pPr>
      <w:r>
        <w:rPr>
          <w:rFonts w:ascii="宋体" w:eastAsia="宋体" w:hAnsi="宋体"/>
          <w:color w:val="1A1B1A"/>
          <w:w w:val="95"/>
          <w:lang w:eastAsia="zh-CN"/>
        </w:rPr>
        <w:t>使用</w:t>
      </w:r>
      <w:r w:rsidR="00DF2555">
        <w:rPr>
          <w:rFonts w:ascii="MinionPro-Regular" w:hAnsi="MinionPro-Regular"/>
          <w:color w:val="181A19"/>
          <w:lang w:eastAsia="zh-CN"/>
        </w:rPr>
        <w:t>SPAdes v-3.13.0</w:t>
      </w:r>
      <w:r>
        <w:rPr>
          <w:rFonts w:ascii="宋体" w:eastAsia="宋体" w:hAnsi="宋体"/>
          <w:color w:val="1A1B1A"/>
          <w:w w:val="95"/>
          <w:lang w:eastAsia="zh-CN"/>
        </w:rPr>
        <w:t>软件(参数</w:t>
      </w:r>
      <w:r w:rsidR="00A044BE" w:rsidRPr="00A044BE">
        <w:rPr>
          <w:rFonts w:ascii="微软雅黑" w:eastAsia="微软雅黑" w:hAnsi="微软雅黑" w:cs="微软雅黑" w:hint="eastAsia"/>
          <w:color w:val="1A1B1A"/>
          <w:w w:val="95"/>
          <w:lang w:eastAsia="zh-CN"/>
        </w:rPr>
        <w:t>−</w:t>
      </w:r>
      <w:r w:rsidR="00A044BE" w:rsidRPr="00A044BE">
        <w:rPr>
          <w:rFonts w:ascii="宋体" w:eastAsia="宋体" w:hAnsi="宋体"/>
          <w:color w:val="1A1B1A"/>
          <w:w w:val="95"/>
          <w:lang w:eastAsia="zh-CN"/>
        </w:rPr>
        <w:t>k 21,33,55,77,89 –careful,</w:t>
      </w:r>
      <w:r w:rsidR="00A044BE">
        <w:rPr>
          <w:rFonts w:ascii="宋体" w:eastAsia="宋体" w:hAnsi="宋体" w:hint="eastAsia"/>
          <w:color w:val="1A1B1A"/>
          <w:w w:val="95"/>
          <w:lang w:eastAsia="zh-CN"/>
        </w:rPr>
        <w:t>其他默认</w:t>
      </w:r>
      <w:r>
        <w:rPr>
          <w:rFonts w:ascii="宋体" w:eastAsia="宋体" w:hAnsi="宋体"/>
          <w:color w:val="1A1B1A"/>
          <w:w w:val="95"/>
          <w:lang w:eastAsia="zh-CN"/>
        </w:rPr>
        <w:t>)进行第三代和第二代测序的混合从头组装(</w:t>
      </w:r>
      <w:hyperlink w:anchor="_bookmark18" w:history="1">
        <w:r>
          <w:rPr>
            <w:rFonts w:ascii="宋体" w:eastAsia="宋体" w:hAnsi="宋体"/>
            <w:color w:val="4EB855"/>
            <w:w w:val="90"/>
            <w:lang w:eastAsia="zh-CN"/>
          </w:rPr>
          <w:t>Bankevich et al.</w:t>
        </w:r>
      </w:hyperlink>
      <w:r>
        <w:rPr>
          <w:rFonts w:ascii="宋体" w:eastAsia="宋体" w:hAnsi="宋体"/>
          <w:color w:val="1A1B1A"/>
          <w:w w:val="90"/>
          <w:lang w:eastAsia="zh-CN"/>
        </w:rPr>
        <w:t>,</w:t>
      </w:r>
      <w:hyperlink w:anchor="_bookmark18" w:history="1">
        <w:r>
          <w:rPr>
            <w:rFonts w:ascii="宋体" w:eastAsia="宋体" w:hAnsi="宋体"/>
            <w:color w:val="4EB855"/>
            <w:w w:val="90"/>
            <w:lang w:eastAsia="zh-CN"/>
          </w:rPr>
          <w:t>2012</w:t>
        </w:r>
      </w:hyperlink>
      <w:r>
        <w:rPr>
          <w:rFonts w:ascii="宋体" w:eastAsia="宋体" w:hAnsi="宋体"/>
          <w:color w:val="1A1B1A"/>
          <w:w w:val="90"/>
          <w:lang w:eastAsia="zh-CN"/>
        </w:rPr>
        <w:t>)，使用</w:t>
      </w:r>
      <w:r w:rsidR="00C51289" w:rsidRPr="00C51289">
        <w:rPr>
          <w:rFonts w:ascii="宋体" w:eastAsia="宋体" w:hAnsi="宋体"/>
          <w:color w:val="1A1B1A"/>
          <w:w w:val="90"/>
          <w:lang w:eastAsia="zh-CN"/>
        </w:rPr>
        <w:t>Canu v-1.5</w:t>
      </w:r>
      <w:r>
        <w:rPr>
          <w:rFonts w:ascii="宋体" w:eastAsia="宋体" w:hAnsi="宋体"/>
          <w:color w:val="1A1B1A"/>
          <w:w w:val="90"/>
          <w:lang w:eastAsia="zh-CN"/>
        </w:rPr>
        <w:t>软件</w:t>
      </w:r>
      <w:r w:rsidR="00042A11">
        <w:rPr>
          <w:rFonts w:ascii="宋体" w:eastAsia="宋体" w:hAnsi="宋体" w:hint="eastAsia"/>
          <w:color w:val="1A1B1A"/>
          <w:w w:val="90"/>
          <w:lang w:eastAsia="zh-CN"/>
        </w:rPr>
        <w:t>单独</w:t>
      </w:r>
      <w:r w:rsidR="00024784">
        <w:rPr>
          <w:rFonts w:ascii="宋体" w:eastAsia="宋体" w:hAnsi="宋体" w:hint="eastAsia"/>
          <w:color w:val="1A1B1A"/>
          <w:w w:val="90"/>
          <w:lang w:eastAsia="zh-CN"/>
        </w:rPr>
        <w:t>组装</w:t>
      </w:r>
      <w:r>
        <w:rPr>
          <w:rFonts w:ascii="宋体" w:eastAsia="宋体" w:hAnsi="宋体"/>
          <w:color w:val="1A1B1A"/>
          <w:w w:val="90"/>
          <w:lang w:eastAsia="zh-CN"/>
        </w:rPr>
        <w:t>第三代(长)测序数据，</w:t>
      </w:r>
      <w:r w:rsidR="00024784">
        <w:rPr>
          <w:rFonts w:ascii="宋体" w:eastAsia="宋体" w:hAnsi="宋体" w:hint="eastAsia"/>
          <w:color w:val="1A1B1A"/>
          <w:w w:val="90"/>
          <w:lang w:eastAsia="zh-CN"/>
        </w:rPr>
        <w:t>参数</w:t>
      </w:r>
      <w:r>
        <w:rPr>
          <w:rFonts w:ascii="宋体" w:eastAsia="宋体" w:hAnsi="宋体"/>
          <w:color w:val="1A1B1A"/>
          <w:w w:val="90"/>
          <w:lang w:eastAsia="zh-CN"/>
        </w:rPr>
        <w:t>设置为(1)基因组大小0.8 Mb和(2)校正错误率= 0.03(</w:t>
      </w:r>
      <w:hyperlink w:anchor="_bookmark39" w:history="1">
        <w:r>
          <w:rPr>
            <w:rFonts w:ascii="宋体" w:eastAsia="宋体" w:hAnsi="宋体"/>
            <w:color w:val="4EB855"/>
            <w:w w:val="95"/>
            <w:lang w:eastAsia="zh-CN"/>
          </w:rPr>
          <w:t>Koren et al.</w:t>
        </w:r>
      </w:hyperlink>
      <w:r>
        <w:rPr>
          <w:rFonts w:ascii="宋体" w:eastAsia="宋体" w:hAnsi="宋体"/>
          <w:color w:val="1A1B1A"/>
          <w:w w:val="95"/>
          <w:lang w:eastAsia="zh-CN"/>
        </w:rPr>
        <w:t>,</w:t>
      </w:r>
      <w:hyperlink w:anchor="_bookmark39" w:history="1">
        <w:r>
          <w:rPr>
            <w:rFonts w:ascii="宋体" w:eastAsia="宋体" w:hAnsi="宋体"/>
            <w:color w:val="4EB855"/>
            <w:w w:val="95"/>
            <w:lang w:eastAsia="zh-CN"/>
          </w:rPr>
          <w:t>2017</w:t>
        </w:r>
      </w:hyperlink>
      <w:r>
        <w:rPr>
          <w:rFonts w:ascii="宋体" w:eastAsia="宋体" w:hAnsi="宋体"/>
          <w:color w:val="1A1B1A"/>
          <w:w w:val="95"/>
          <w:lang w:eastAsia="zh-CN"/>
        </w:rPr>
        <w:t>).将组装的</w:t>
      </w:r>
      <w:r w:rsidR="002D3A50">
        <w:rPr>
          <w:rFonts w:ascii="宋体" w:eastAsia="宋体" w:hAnsi="宋体"/>
          <w:color w:val="1A1B1A"/>
          <w:w w:val="95"/>
          <w:lang w:eastAsia="zh-CN"/>
        </w:rPr>
        <w:t>contigs</w:t>
      </w:r>
      <w:r>
        <w:rPr>
          <w:rFonts w:ascii="宋体" w:eastAsia="宋体" w:hAnsi="宋体"/>
          <w:color w:val="1A1B1A"/>
          <w:w w:val="95"/>
          <w:lang w:eastAsia="zh-CN"/>
        </w:rPr>
        <w:t>与NCBI</w:t>
      </w:r>
      <w:r w:rsidR="004D398A">
        <w:rPr>
          <w:rFonts w:ascii="宋体" w:eastAsia="宋体" w:hAnsi="宋体" w:hint="eastAsia"/>
          <w:color w:val="1A1B1A"/>
          <w:w w:val="95"/>
          <w:lang w:eastAsia="zh-CN"/>
        </w:rPr>
        <w:t>杜鹃花目</w:t>
      </w:r>
      <w:r w:rsidR="00936D51">
        <w:rPr>
          <w:rFonts w:ascii="宋体" w:eastAsia="宋体" w:hAnsi="宋体" w:hint="eastAsia"/>
          <w:color w:val="1A1B1A"/>
          <w:w w:val="95"/>
          <w:lang w:eastAsia="zh-CN"/>
        </w:rPr>
        <w:t>物种</w:t>
      </w:r>
      <w:r>
        <w:rPr>
          <w:rFonts w:ascii="宋体" w:eastAsia="宋体" w:hAnsi="宋体"/>
          <w:color w:val="1A1B1A"/>
          <w:w w:val="95"/>
          <w:lang w:eastAsia="zh-CN"/>
        </w:rPr>
        <w:t>的所有线粒体序列进行比对，并提取候选线粒体</w:t>
      </w:r>
      <w:r w:rsidR="002D3A50">
        <w:rPr>
          <w:rFonts w:ascii="宋体" w:eastAsia="宋体" w:hAnsi="宋体"/>
          <w:color w:val="1A1B1A"/>
          <w:w w:val="95"/>
          <w:lang w:eastAsia="zh-CN"/>
        </w:rPr>
        <w:t>contigs</w:t>
      </w:r>
      <w:r>
        <w:rPr>
          <w:rFonts w:ascii="宋体" w:eastAsia="宋体" w:hAnsi="宋体"/>
          <w:color w:val="1A1B1A"/>
          <w:w w:val="95"/>
          <w:lang w:eastAsia="zh-CN"/>
        </w:rPr>
        <w:t>。然后使用Pilon软件抛光候选线粒体</w:t>
      </w:r>
      <w:r w:rsidR="002D3A50">
        <w:rPr>
          <w:rFonts w:ascii="宋体" w:eastAsia="宋体" w:hAnsi="宋体"/>
          <w:color w:val="1A1B1A"/>
          <w:w w:val="95"/>
          <w:lang w:eastAsia="zh-CN"/>
        </w:rPr>
        <w:t>contigs</w:t>
      </w:r>
      <w:r>
        <w:rPr>
          <w:rFonts w:ascii="宋体" w:eastAsia="宋体" w:hAnsi="宋体"/>
          <w:color w:val="1A1B1A"/>
          <w:w w:val="95"/>
          <w:lang w:eastAsia="zh-CN"/>
        </w:rPr>
        <w:t>(</w:t>
      </w:r>
      <w:hyperlink w:anchor="_bookmark71" w:history="1">
        <w:r>
          <w:rPr>
            <w:rFonts w:ascii="宋体" w:eastAsia="宋体" w:hAnsi="宋体"/>
            <w:color w:val="4EB855"/>
            <w:w w:val="95"/>
            <w:lang w:eastAsia="zh-CN"/>
          </w:rPr>
          <w:t>Walker et al.</w:t>
        </w:r>
      </w:hyperlink>
      <w:r>
        <w:rPr>
          <w:rFonts w:ascii="宋体" w:eastAsia="宋体" w:hAnsi="宋体"/>
          <w:color w:val="1A1B1A"/>
          <w:w w:val="95"/>
          <w:lang w:eastAsia="zh-CN"/>
        </w:rPr>
        <w:t>,</w:t>
      </w:r>
      <w:hyperlink w:anchor="_bookmark71" w:history="1">
        <w:r>
          <w:rPr>
            <w:rFonts w:ascii="宋体" w:eastAsia="宋体" w:hAnsi="宋体"/>
            <w:color w:val="4EB855"/>
            <w:w w:val="95"/>
            <w:lang w:eastAsia="zh-CN"/>
          </w:rPr>
          <w:t>2014</w:t>
        </w:r>
      </w:hyperlink>
      <w:r>
        <w:rPr>
          <w:rFonts w:ascii="宋体" w:eastAsia="宋体" w:hAnsi="宋体"/>
          <w:color w:val="1A1B1A"/>
          <w:w w:val="95"/>
          <w:lang w:eastAsia="zh-CN"/>
        </w:rPr>
        <w:t>)，使用Geneious prime软件对</w:t>
      </w:r>
      <w:r w:rsidR="002D3A50">
        <w:rPr>
          <w:rFonts w:ascii="宋体" w:eastAsia="宋体" w:hAnsi="宋体"/>
          <w:color w:val="1A1B1A"/>
          <w:w w:val="95"/>
          <w:lang w:eastAsia="zh-CN"/>
        </w:rPr>
        <w:t>contigs</w:t>
      </w:r>
      <w:r>
        <w:rPr>
          <w:rFonts w:ascii="宋体" w:eastAsia="宋体" w:hAnsi="宋体"/>
          <w:color w:val="1A1B1A"/>
          <w:w w:val="95"/>
          <w:lang w:eastAsia="zh-CN"/>
        </w:rPr>
        <w:t>进行第二代(短)测序</w:t>
      </w:r>
      <w:r w:rsidR="00525EEE">
        <w:rPr>
          <w:rFonts w:ascii="宋体" w:eastAsia="宋体" w:hAnsi="宋体" w:hint="eastAsia"/>
          <w:color w:val="1A1B1A"/>
          <w:w w:val="95"/>
          <w:lang w:eastAsia="zh-CN"/>
        </w:rPr>
        <w:t>reads延伸</w:t>
      </w:r>
      <w:r>
        <w:rPr>
          <w:rFonts w:ascii="宋体" w:eastAsia="宋体" w:hAnsi="宋体"/>
          <w:color w:val="1A1B1A"/>
          <w:w w:val="95"/>
          <w:lang w:eastAsia="zh-CN"/>
        </w:rPr>
        <w:t>(</w:t>
      </w:r>
      <w:hyperlink w:anchor="_bookmark36" w:history="1">
        <w:r>
          <w:rPr>
            <w:rFonts w:ascii="宋体" w:eastAsia="宋体" w:hAnsi="宋体"/>
            <w:color w:val="4EB855"/>
            <w:w w:val="95"/>
            <w:lang w:eastAsia="zh-CN"/>
          </w:rPr>
          <w:t>Kearse et al.</w:t>
        </w:r>
      </w:hyperlink>
      <w:r>
        <w:rPr>
          <w:rFonts w:ascii="宋体" w:eastAsia="宋体" w:hAnsi="宋体"/>
          <w:color w:val="1A1B1A"/>
          <w:w w:val="95"/>
          <w:lang w:eastAsia="zh-CN"/>
        </w:rPr>
        <w:t>,</w:t>
      </w:r>
      <w:hyperlink w:anchor="_bookmark36" w:history="1">
        <w:r>
          <w:rPr>
            <w:rFonts w:ascii="宋体" w:eastAsia="宋体" w:hAnsi="宋体"/>
            <w:color w:val="4EB855"/>
            <w:w w:val="95"/>
            <w:lang w:eastAsia="zh-CN"/>
          </w:rPr>
          <w:t>2012</w:t>
        </w:r>
      </w:hyperlink>
      <w:r>
        <w:rPr>
          <w:rFonts w:ascii="宋体" w:eastAsia="宋体" w:hAnsi="宋体"/>
          <w:color w:val="1A1B1A"/>
          <w:w w:val="95"/>
          <w:lang w:eastAsia="zh-CN"/>
        </w:rPr>
        <w:t>).使用Geneious Prime软件鉴定所选线粒体</w:t>
      </w:r>
      <w:r w:rsidR="002D3A50">
        <w:rPr>
          <w:rFonts w:ascii="宋体" w:eastAsia="宋体" w:hAnsi="宋体"/>
          <w:color w:val="1A1B1A"/>
          <w:w w:val="95"/>
          <w:lang w:eastAsia="zh-CN"/>
        </w:rPr>
        <w:t>contigs</w:t>
      </w:r>
      <w:r>
        <w:rPr>
          <w:rFonts w:ascii="宋体" w:eastAsia="宋体" w:hAnsi="宋体"/>
          <w:color w:val="1A1B1A"/>
          <w:w w:val="95"/>
          <w:lang w:eastAsia="zh-CN"/>
        </w:rPr>
        <w:t>末端的重复序列。基于末端重复序列连接</w:t>
      </w:r>
      <w:r w:rsidR="002D3A50">
        <w:rPr>
          <w:rFonts w:ascii="宋体" w:eastAsia="宋体" w:hAnsi="宋体"/>
          <w:color w:val="1A1B1A"/>
          <w:w w:val="95"/>
          <w:lang w:eastAsia="zh-CN"/>
        </w:rPr>
        <w:t>contigs</w:t>
      </w:r>
      <w:r>
        <w:rPr>
          <w:rFonts w:ascii="宋体" w:eastAsia="宋体" w:hAnsi="宋体"/>
          <w:color w:val="1A1B1A"/>
          <w:w w:val="95"/>
          <w:lang w:eastAsia="zh-CN"/>
        </w:rPr>
        <w:t>，对组装的长</w:t>
      </w:r>
      <w:r w:rsidR="002D3A50">
        <w:rPr>
          <w:rFonts w:ascii="宋体" w:eastAsia="宋体" w:hAnsi="宋体"/>
          <w:color w:val="1A1B1A"/>
          <w:w w:val="95"/>
          <w:lang w:eastAsia="zh-CN"/>
        </w:rPr>
        <w:t>contigs</w:t>
      </w:r>
      <w:r>
        <w:rPr>
          <w:rFonts w:ascii="宋体" w:eastAsia="宋体" w:hAnsi="宋体"/>
          <w:color w:val="1A1B1A"/>
          <w:w w:val="95"/>
          <w:lang w:eastAsia="zh-CN"/>
        </w:rPr>
        <w:t>进行短</w:t>
      </w:r>
      <w:r w:rsidR="00BE0E30">
        <w:rPr>
          <w:rFonts w:ascii="宋体" w:eastAsia="宋体" w:hAnsi="宋体" w:hint="eastAsia"/>
          <w:color w:val="1A1B1A"/>
          <w:w w:val="95"/>
          <w:lang w:eastAsia="zh-CN"/>
        </w:rPr>
        <w:t>reads</w:t>
      </w:r>
      <w:r>
        <w:rPr>
          <w:rFonts w:ascii="宋体" w:eastAsia="宋体" w:hAnsi="宋体"/>
          <w:color w:val="1A1B1A"/>
          <w:w w:val="95"/>
          <w:lang w:eastAsia="zh-CN"/>
        </w:rPr>
        <w:t>比较和末端延伸，直到没有</w:t>
      </w:r>
      <w:r w:rsidR="009434B1">
        <w:rPr>
          <w:rFonts w:ascii="宋体" w:eastAsia="宋体" w:hAnsi="宋体" w:hint="eastAsia"/>
          <w:color w:val="1A1B1A"/>
          <w:w w:val="95"/>
          <w:lang w:eastAsia="zh-CN"/>
        </w:rPr>
        <w:t>reads</w:t>
      </w:r>
      <w:r>
        <w:rPr>
          <w:rFonts w:ascii="宋体" w:eastAsia="宋体" w:hAnsi="宋体"/>
          <w:color w:val="1A1B1A"/>
          <w:w w:val="95"/>
          <w:lang w:eastAsia="zh-CN"/>
        </w:rPr>
        <w:t>可以</w:t>
      </w:r>
      <w:r w:rsidR="009434B1">
        <w:rPr>
          <w:rFonts w:ascii="宋体" w:eastAsia="宋体" w:hAnsi="宋体" w:hint="eastAsia"/>
          <w:color w:val="1A1B1A"/>
          <w:w w:val="95"/>
          <w:lang w:eastAsia="zh-CN"/>
        </w:rPr>
        <w:t>用来</w:t>
      </w:r>
      <w:r>
        <w:rPr>
          <w:rFonts w:ascii="宋体" w:eastAsia="宋体" w:hAnsi="宋体"/>
          <w:color w:val="1A1B1A"/>
          <w:w w:val="95"/>
          <w:lang w:eastAsia="zh-CN"/>
        </w:rPr>
        <w:t>进一步延伸(</w:t>
      </w:r>
      <w:hyperlink w:anchor="_bookmark36" w:history="1">
        <w:r>
          <w:rPr>
            <w:rFonts w:ascii="宋体" w:eastAsia="宋体" w:hAnsi="宋体"/>
            <w:color w:val="4EB855"/>
            <w:w w:val="95"/>
            <w:lang w:eastAsia="zh-CN"/>
          </w:rPr>
          <w:t>Kearse et al.</w:t>
        </w:r>
      </w:hyperlink>
      <w:r>
        <w:rPr>
          <w:rFonts w:ascii="宋体" w:eastAsia="宋体" w:hAnsi="宋体"/>
          <w:color w:val="1A1B1A"/>
          <w:w w:val="95"/>
          <w:lang w:eastAsia="zh-CN"/>
        </w:rPr>
        <w:t>,</w:t>
      </w:r>
      <w:hyperlink w:anchor="_bookmark36" w:history="1">
        <w:r>
          <w:rPr>
            <w:rFonts w:ascii="宋体" w:eastAsia="宋体" w:hAnsi="宋体"/>
            <w:color w:val="4EB855"/>
            <w:w w:val="95"/>
            <w:lang w:eastAsia="zh-CN"/>
          </w:rPr>
          <w:t>2012</w:t>
        </w:r>
      </w:hyperlink>
      <w:r>
        <w:rPr>
          <w:rFonts w:ascii="宋体" w:eastAsia="宋体" w:hAnsi="宋体"/>
          <w:color w:val="1A1B1A"/>
          <w:w w:val="95"/>
          <w:lang w:eastAsia="zh-CN"/>
        </w:rPr>
        <w:t>).通过比较4种</w:t>
      </w:r>
      <w:r w:rsidR="00302698">
        <w:rPr>
          <w:rFonts w:ascii="宋体" w:eastAsia="宋体" w:hAnsi="宋体" w:hint="eastAsia"/>
          <w:color w:val="1A1B1A"/>
          <w:w w:val="95"/>
          <w:lang w:eastAsia="zh-CN"/>
        </w:rPr>
        <w:t>杜鹃花目</w:t>
      </w:r>
      <w:r>
        <w:rPr>
          <w:rFonts w:ascii="宋体" w:eastAsia="宋体" w:hAnsi="宋体"/>
          <w:color w:val="1A1B1A"/>
          <w:w w:val="95"/>
          <w:lang w:eastAsia="zh-CN"/>
        </w:rPr>
        <w:t>植物(即西门塔尔牛(NC053763)、大果越橘(NC023338)、低三苯基单孢菌(MK990822)和蓝萼龙舌兰(MZ779111))的线粒体基因组作为参考来</w:t>
      </w:r>
      <w:r w:rsidR="00DA6DE4">
        <w:rPr>
          <w:rFonts w:ascii="宋体" w:eastAsia="宋体" w:hAnsi="宋体" w:hint="eastAsia"/>
          <w:color w:val="1A1B1A"/>
          <w:w w:val="95"/>
          <w:lang w:eastAsia="zh-CN"/>
        </w:rPr>
        <w:t>确认组装</w:t>
      </w:r>
      <w:r>
        <w:rPr>
          <w:rFonts w:ascii="宋体" w:eastAsia="宋体" w:hAnsi="宋体"/>
          <w:color w:val="1A1B1A"/>
          <w:w w:val="95"/>
          <w:lang w:eastAsia="zh-CN"/>
        </w:rPr>
        <w:t>。</w:t>
      </w:r>
    </w:p>
    <w:p w14:paraId="3EA9CACA" w14:textId="77777777" w:rsidR="00562D05" w:rsidRDefault="00562D05">
      <w:pPr>
        <w:pStyle w:val="a3"/>
        <w:rPr>
          <w:rFonts w:ascii="宋体" w:eastAsia="宋体" w:hAnsi="宋体"/>
          <w:sz w:val="22"/>
          <w:lang w:eastAsia="zh-CN"/>
        </w:rPr>
      </w:pPr>
    </w:p>
    <w:p w14:paraId="12D57A8E" w14:textId="77777777" w:rsidR="00562D05" w:rsidRDefault="00562D05">
      <w:pPr>
        <w:pStyle w:val="a3"/>
        <w:spacing w:before="8"/>
        <w:rPr>
          <w:rFonts w:ascii="宋体" w:eastAsia="宋体" w:hAnsi="宋体"/>
          <w:sz w:val="16"/>
          <w:lang w:eastAsia="zh-CN"/>
        </w:rPr>
      </w:pPr>
    </w:p>
    <w:p w14:paraId="22CB64E4" w14:textId="77777777" w:rsidR="00562D05" w:rsidRDefault="00000000">
      <w:pPr>
        <w:pStyle w:val="2"/>
        <w:rPr>
          <w:lang w:eastAsia="zh-CN"/>
        </w:rPr>
      </w:pPr>
      <w:bookmarkStart w:id="6" w:name="Assembly_of_the_chloroplast_genome"/>
      <w:bookmarkEnd w:id="6"/>
      <w:r>
        <w:rPr>
          <w:rFonts w:ascii="宋体" w:eastAsia="宋体" w:hAnsi="宋体"/>
          <w:color w:val="1A1B1A"/>
          <w:w w:val="105"/>
          <w:lang w:eastAsia="zh-CN"/>
        </w:rPr>
        <w:t>叶绿体基因组的组装</w:t>
      </w:r>
    </w:p>
    <w:p w14:paraId="6FEA475B" w14:textId="77777777" w:rsidR="00562D05" w:rsidRDefault="00562D05">
      <w:pPr>
        <w:pStyle w:val="a3"/>
        <w:spacing w:before="10"/>
        <w:rPr>
          <w:rFonts w:ascii="宋体" w:eastAsia="宋体" w:hAnsi="宋体"/>
          <w:sz w:val="23"/>
          <w:lang w:eastAsia="zh-CN"/>
        </w:rPr>
      </w:pPr>
    </w:p>
    <w:p w14:paraId="09C067AC" w14:textId="39E66D45" w:rsidR="00562D05" w:rsidRDefault="00000000">
      <w:pPr>
        <w:pStyle w:val="a3"/>
        <w:spacing w:line="266" w:lineRule="auto"/>
        <w:ind w:left="113" w:right="232" w:firstLine="280"/>
        <w:jc w:val="both"/>
        <w:rPr>
          <w:lang w:eastAsia="zh-CN"/>
        </w:rPr>
      </w:pPr>
      <w:r>
        <w:rPr>
          <w:rFonts w:ascii="宋体" w:eastAsia="宋体" w:hAnsi="宋体"/>
          <w:color w:val="1A1B1A"/>
          <w:w w:val="90"/>
          <w:lang w:eastAsia="zh-CN"/>
        </w:rPr>
        <w:t>使用Minimap2软件将TGS</w:t>
      </w:r>
      <w:r w:rsidR="00662F61">
        <w:rPr>
          <w:rFonts w:ascii="宋体" w:eastAsia="宋体" w:hAnsi="宋体"/>
          <w:color w:val="1A1B1A"/>
          <w:w w:val="90"/>
          <w:lang w:eastAsia="zh-CN"/>
        </w:rPr>
        <w:t>reads</w:t>
      </w:r>
      <w:r>
        <w:rPr>
          <w:rFonts w:ascii="宋体" w:eastAsia="宋体" w:hAnsi="宋体"/>
          <w:color w:val="1A1B1A"/>
          <w:w w:val="90"/>
          <w:lang w:eastAsia="zh-CN"/>
        </w:rPr>
        <w:t>与来自NCBI的杜鹃花属物种的所有叶绿体基因组数据进行比对(</w:t>
      </w:r>
      <w:hyperlink w:anchor="_bookmark41" w:history="1">
        <w:r>
          <w:rPr>
            <w:rFonts w:ascii="宋体" w:eastAsia="宋体" w:hAnsi="宋体"/>
            <w:color w:val="4EB855"/>
            <w:w w:val="95"/>
            <w:lang w:eastAsia="zh-CN"/>
          </w:rPr>
          <w:t>Li</w:t>
        </w:r>
      </w:hyperlink>
      <w:r>
        <w:rPr>
          <w:rFonts w:ascii="宋体" w:eastAsia="宋体" w:hAnsi="宋体"/>
          <w:color w:val="1A1B1A"/>
          <w:w w:val="95"/>
          <w:lang w:eastAsia="zh-CN"/>
        </w:rPr>
        <w:t>,</w:t>
      </w:r>
      <w:hyperlink w:anchor="_bookmark41" w:history="1">
        <w:r>
          <w:rPr>
            <w:rFonts w:ascii="宋体" w:eastAsia="宋体" w:hAnsi="宋体"/>
            <w:color w:val="4EB855"/>
            <w:w w:val="95"/>
            <w:lang w:eastAsia="zh-CN"/>
          </w:rPr>
          <w:t>2018</w:t>
        </w:r>
      </w:hyperlink>
      <w:r>
        <w:rPr>
          <w:rFonts w:ascii="宋体" w:eastAsia="宋体" w:hAnsi="宋体"/>
          <w:color w:val="1A1B1A"/>
          <w:w w:val="95"/>
          <w:lang w:eastAsia="zh-CN"/>
        </w:rPr>
        <w:t>)，并提取比对长度大于5，000 bp的</w:t>
      </w:r>
      <w:r w:rsidR="00662F61">
        <w:rPr>
          <w:rFonts w:ascii="宋体" w:eastAsia="宋体" w:hAnsi="宋体"/>
          <w:color w:val="1A1B1A"/>
          <w:w w:val="95"/>
          <w:lang w:eastAsia="zh-CN"/>
        </w:rPr>
        <w:t>reads</w:t>
      </w:r>
      <w:r>
        <w:rPr>
          <w:rFonts w:ascii="宋体" w:eastAsia="宋体" w:hAnsi="宋体"/>
          <w:color w:val="1A1B1A"/>
          <w:w w:val="95"/>
          <w:lang w:eastAsia="zh-CN"/>
        </w:rPr>
        <w:t>用于随后的组装。从Genbank下载第二代测序</w:t>
      </w:r>
      <w:r w:rsidR="00662F61">
        <w:rPr>
          <w:rFonts w:ascii="宋体" w:eastAsia="宋体" w:hAnsi="宋体"/>
          <w:color w:val="1A1B1A"/>
          <w:w w:val="95"/>
          <w:lang w:eastAsia="zh-CN"/>
        </w:rPr>
        <w:t>reads</w:t>
      </w:r>
      <w:r>
        <w:rPr>
          <w:rFonts w:ascii="宋体" w:eastAsia="宋体" w:hAnsi="宋体"/>
          <w:color w:val="1A1B1A"/>
          <w:w w:val="95"/>
          <w:lang w:eastAsia="zh-CN"/>
        </w:rPr>
        <w:t>，并使用Bowtie2软件(</w:t>
      </w:r>
      <w:hyperlink w:anchor="_bookmark40" w:history="1">
        <w:r>
          <w:rPr>
            <w:rFonts w:ascii="宋体" w:eastAsia="宋体" w:hAnsi="宋体"/>
            <w:color w:val="4EB855"/>
            <w:w w:val="90"/>
            <w:lang w:eastAsia="zh-CN"/>
          </w:rPr>
          <w:t>Langmead and Salzberg</w:t>
        </w:r>
      </w:hyperlink>
      <w:r>
        <w:rPr>
          <w:rFonts w:ascii="宋体" w:eastAsia="宋体" w:hAnsi="宋体"/>
          <w:color w:val="1A1B1A"/>
          <w:w w:val="90"/>
          <w:lang w:eastAsia="zh-CN"/>
        </w:rPr>
        <w:t>,</w:t>
      </w:r>
      <w:hyperlink w:anchor="_bookmark40" w:history="1">
        <w:r>
          <w:rPr>
            <w:rFonts w:ascii="宋体" w:eastAsia="宋体" w:hAnsi="宋体"/>
            <w:color w:val="4EB855"/>
            <w:w w:val="90"/>
            <w:lang w:eastAsia="zh-CN"/>
          </w:rPr>
          <w:t>2012</w:t>
        </w:r>
      </w:hyperlink>
      <w:r>
        <w:rPr>
          <w:rFonts w:ascii="宋体" w:eastAsia="宋体" w:hAnsi="宋体"/>
          <w:color w:val="1A1B1A"/>
          <w:w w:val="90"/>
          <w:lang w:eastAsia="zh-CN"/>
        </w:rPr>
        <w:t>)，对齐的</w:t>
      </w:r>
      <w:r w:rsidR="00662F61">
        <w:rPr>
          <w:rFonts w:ascii="宋体" w:eastAsia="宋体" w:hAnsi="宋体"/>
          <w:color w:val="1A1B1A"/>
          <w:w w:val="90"/>
          <w:lang w:eastAsia="zh-CN"/>
        </w:rPr>
        <w:t>reads</w:t>
      </w:r>
      <w:r>
        <w:rPr>
          <w:rFonts w:ascii="宋体" w:eastAsia="宋体" w:hAnsi="宋体"/>
          <w:color w:val="1A1B1A"/>
          <w:w w:val="90"/>
          <w:lang w:eastAsia="zh-CN"/>
        </w:rPr>
        <w:t>用于随后的组装。叶绿体候选物第三代和第二代读取</w:t>
      </w:r>
    </w:p>
    <w:p w14:paraId="3555DD78" w14:textId="77777777" w:rsidR="00562D05" w:rsidRDefault="00562D05">
      <w:pPr>
        <w:spacing w:line="266" w:lineRule="auto"/>
        <w:jc w:val="both"/>
        <w:rPr>
          <w:lang w:eastAsia="zh-CN"/>
        </w:rPr>
        <w:sectPr w:rsidR="00562D05">
          <w:type w:val="continuous"/>
          <w:pgSz w:w="11910" w:h="16840"/>
          <w:pgMar w:top="740" w:right="900" w:bottom="960" w:left="1020" w:header="789" w:footer="769" w:gutter="0"/>
          <w:cols w:num="2" w:space="720" w:equalWidth="0">
            <w:col w:w="4748" w:space="295"/>
            <w:col w:w="4947"/>
          </w:cols>
        </w:sectPr>
      </w:pPr>
    </w:p>
    <w:p w14:paraId="3A1E0FF9" w14:textId="7D083A4D" w:rsidR="00562D05" w:rsidRDefault="00000000">
      <w:pPr>
        <w:pStyle w:val="a3"/>
        <w:tabs>
          <w:tab w:val="left" w:pos="5156"/>
          <w:tab w:val="left" w:pos="5774"/>
        </w:tabs>
        <w:spacing w:line="214" w:lineRule="exact"/>
        <w:ind w:left="113"/>
        <w:rPr>
          <w:rFonts w:ascii="宋体" w:eastAsia="宋体" w:hAnsi="宋体"/>
          <w:lang w:eastAsia="zh-CN"/>
        </w:rPr>
      </w:pPr>
      <w:r>
        <w:rPr>
          <w:rFonts w:ascii="宋体" w:eastAsia="宋体" w:hAnsi="宋体"/>
          <w:color w:val="1A1B1A"/>
          <w:w w:val="90"/>
          <w:lang w:eastAsia="zh-CN"/>
        </w:rPr>
        <w:t>组装的</w:t>
      </w:r>
      <w:r w:rsidR="002D3A50">
        <w:rPr>
          <w:rFonts w:ascii="宋体" w:eastAsia="宋体" w:hAnsi="宋体"/>
          <w:color w:val="1A1B1A"/>
          <w:w w:val="90"/>
          <w:lang w:eastAsia="zh-CN"/>
        </w:rPr>
        <w:t>contigs</w:t>
      </w:r>
      <w:r>
        <w:rPr>
          <w:rFonts w:ascii="宋体" w:eastAsia="宋体" w:hAnsi="宋体"/>
          <w:color w:val="1A1B1A"/>
          <w:w w:val="90"/>
          <w:lang w:eastAsia="zh-CN"/>
        </w:rPr>
        <w:t>与所有制造商的</w:t>
      </w:r>
      <w:r w:rsidR="002D3A50">
        <w:rPr>
          <w:rFonts w:ascii="宋体" w:eastAsia="宋体" w:hAnsi="宋体"/>
          <w:color w:val="1A1B1A"/>
          <w:w w:val="90"/>
          <w:lang w:eastAsia="zh-CN"/>
        </w:rPr>
        <w:t>contigs</w:t>
      </w:r>
      <w:r>
        <w:rPr>
          <w:rFonts w:ascii="宋体" w:eastAsia="宋体" w:hAnsi="宋体"/>
          <w:color w:val="1A1B1A"/>
          <w:w w:val="90"/>
          <w:lang w:eastAsia="zh-CN"/>
        </w:rPr>
        <w:t>对齐</w:t>
      </w:r>
      <w:r>
        <w:rPr>
          <w:rFonts w:ascii="宋体" w:eastAsia="宋体" w:hAnsi="宋体"/>
          <w:color w:val="1A1B1A"/>
          <w:lang w:eastAsia="zh-CN"/>
        </w:rPr>
        <w:tab/>
      </w:r>
    </w:p>
    <w:p w14:paraId="2E5792F5" w14:textId="77777777" w:rsidR="00562D05" w:rsidRDefault="00562D05">
      <w:pPr>
        <w:spacing w:line="214" w:lineRule="exact"/>
        <w:rPr>
          <w:rFonts w:ascii="宋体" w:eastAsia="宋体" w:hAnsi="宋体"/>
          <w:lang w:eastAsia="zh-CN"/>
        </w:rPr>
        <w:sectPr w:rsidR="00562D05">
          <w:type w:val="continuous"/>
          <w:pgSz w:w="11910" w:h="16840"/>
          <w:pgMar w:top="740" w:right="900" w:bottom="960" w:left="1020" w:header="789" w:footer="769" w:gutter="0"/>
          <w:cols w:space="720"/>
        </w:sectPr>
      </w:pPr>
    </w:p>
    <w:p w14:paraId="70AD9020" w14:textId="77777777" w:rsidR="00562D05" w:rsidRDefault="00000000">
      <w:pPr>
        <w:pStyle w:val="a3"/>
        <w:spacing w:before="25"/>
        <w:ind w:left="113"/>
        <w:rPr>
          <w:lang w:eastAsia="zh-CN"/>
        </w:rPr>
      </w:pPr>
      <w:r>
        <w:rPr>
          <w:rFonts w:ascii="宋体" w:eastAsia="宋体" w:hAnsi="宋体"/>
          <w:color w:val="1A1B1A"/>
          <w:w w:val="90"/>
          <w:lang w:eastAsia="zh-CN"/>
        </w:rPr>
        <w:t>说明书详见文献(</w:t>
      </w:r>
      <w:hyperlink w:anchor="_bookmark33" w:history="1">
        <w:r>
          <w:rPr>
            <w:rFonts w:ascii="宋体" w:eastAsia="宋体" w:hAnsi="宋体"/>
            <w:color w:val="4EB855"/>
            <w:w w:val="90"/>
            <w:lang w:eastAsia="zh-CN"/>
          </w:rPr>
          <w:t>Huang et al.</w:t>
        </w:r>
      </w:hyperlink>
      <w:r>
        <w:rPr>
          <w:rFonts w:ascii="宋体" w:eastAsia="宋体" w:hAnsi="宋体"/>
          <w:color w:val="1A1B1A"/>
          <w:w w:val="90"/>
          <w:lang w:eastAsia="zh-CN"/>
        </w:rPr>
        <w:t>,</w:t>
      </w:r>
      <w:hyperlink w:anchor="_bookmark33" w:history="1">
        <w:r>
          <w:rPr>
            <w:rFonts w:ascii="宋体" w:eastAsia="宋体" w:hAnsi="宋体"/>
            <w:color w:val="4EB855"/>
            <w:w w:val="90"/>
            <w:lang w:eastAsia="zh-CN"/>
          </w:rPr>
          <w:t>2017</w:t>
        </w:r>
      </w:hyperlink>
      <w:r>
        <w:rPr>
          <w:rFonts w:ascii="宋体" w:eastAsia="宋体" w:hAnsi="宋体"/>
          <w:color w:val="1A1B1A"/>
          <w:w w:val="90"/>
          <w:lang w:eastAsia="zh-CN"/>
        </w:rPr>
        <w:t>).</w:t>
      </w:r>
    </w:p>
    <w:p w14:paraId="4D7F14A2" w14:textId="77777777" w:rsidR="00562D05" w:rsidRDefault="00000000">
      <w:pPr>
        <w:spacing w:before="67"/>
        <w:ind w:left="113"/>
        <w:rPr>
          <w:rFonts w:ascii="宋体" w:eastAsia="宋体" w:hAnsi="宋体"/>
          <w:sz w:val="14"/>
        </w:rPr>
      </w:pPr>
      <w:r>
        <w:rPr>
          <w:rFonts w:ascii="宋体" w:eastAsia="宋体" w:hAnsi="宋体"/>
          <w:lang w:eastAsia="zh-CN"/>
        </w:rPr>
        <w:br w:type="column"/>
      </w:r>
      <w:r>
        <w:rPr>
          <w:rFonts w:ascii="宋体" w:eastAsia="宋体" w:hAnsi="宋体"/>
          <w:color w:val="706F70"/>
          <w:sz w:val="14"/>
        </w:rPr>
        <w:t>一</w:t>
      </w:r>
      <w:hyperlink r:id="rId28">
        <w:bookmarkStart w:id="7" w:name="_bookmark0"/>
        <w:bookmarkEnd w:id="7"/>
        <w:r>
          <w:rPr>
            <w:rFonts w:ascii="宋体" w:eastAsia="宋体" w:hAnsi="宋体"/>
            <w:color w:val="4EB855"/>
            <w:sz w:val="14"/>
          </w:rPr>
          <w:t>https://github.com/rrwick/Porechop</w:t>
        </w:r>
      </w:hyperlink>
    </w:p>
    <w:p w14:paraId="1F47722E" w14:textId="77777777" w:rsidR="00562D05" w:rsidRDefault="00562D05">
      <w:pPr>
        <w:rPr>
          <w:rFonts w:ascii="宋体" w:eastAsia="宋体" w:hAnsi="宋体"/>
          <w:sz w:val="14"/>
        </w:rPr>
        <w:sectPr w:rsidR="00562D05">
          <w:type w:val="continuous"/>
          <w:pgSz w:w="11910" w:h="16840"/>
          <w:pgMar w:top="740" w:right="900" w:bottom="960" w:left="1020" w:header="789" w:footer="769" w:gutter="0"/>
          <w:cols w:num="2" w:space="720" w:equalWidth="0">
            <w:col w:w="4302" w:space="741"/>
            <w:col w:w="4947"/>
          </w:cols>
        </w:sectPr>
      </w:pPr>
    </w:p>
    <w:p w14:paraId="12F414B2" w14:textId="77777777" w:rsidR="00562D05" w:rsidRDefault="00562D05">
      <w:pPr>
        <w:pStyle w:val="a3"/>
        <w:rPr>
          <w:rFonts w:ascii="宋体" w:eastAsia="宋体" w:hAnsi="宋体"/>
          <w:sz w:val="20"/>
        </w:rPr>
      </w:pPr>
    </w:p>
    <w:p w14:paraId="38CABD2B" w14:textId="77777777" w:rsidR="00562D05" w:rsidRDefault="00562D05">
      <w:pPr>
        <w:pStyle w:val="a3"/>
        <w:rPr>
          <w:rFonts w:ascii="宋体" w:eastAsia="宋体" w:hAnsi="宋体"/>
          <w:sz w:val="20"/>
        </w:rPr>
      </w:pPr>
    </w:p>
    <w:p w14:paraId="54C7DF8E" w14:textId="77777777" w:rsidR="00562D05" w:rsidRDefault="00562D05">
      <w:pPr>
        <w:pStyle w:val="a3"/>
        <w:spacing w:before="9"/>
        <w:rPr>
          <w:rFonts w:ascii="宋体" w:eastAsia="宋体" w:hAnsi="宋体"/>
          <w:sz w:val="20"/>
        </w:rPr>
      </w:pPr>
    </w:p>
    <w:p w14:paraId="12D828A0" w14:textId="77777777" w:rsidR="00562D05" w:rsidRDefault="00562D05">
      <w:pPr>
        <w:rPr>
          <w:rFonts w:ascii="宋体" w:eastAsia="宋体" w:hAnsi="宋体"/>
          <w:sz w:val="20"/>
        </w:rPr>
        <w:sectPr w:rsidR="00562D05">
          <w:headerReference w:type="default" r:id="rId29"/>
          <w:footerReference w:type="default" r:id="rId30"/>
          <w:pgSz w:w="11910" w:h="16840"/>
          <w:pgMar w:top="980" w:right="900" w:bottom="960" w:left="1020" w:header="789" w:footer="769" w:gutter="0"/>
          <w:cols w:space="720"/>
        </w:sectPr>
      </w:pPr>
    </w:p>
    <w:p w14:paraId="099B3408" w14:textId="77777777" w:rsidR="00562D05" w:rsidRDefault="00000000">
      <w:pPr>
        <w:pStyle w:val="a3"/>
        <w:spacing w:before="93" w:line="256" w:lineRule="auto"/>
        <w:ind w:left="116" w:right="38"/>
        <w:jc w:val="both"/>
        <w:rPr>
          <w:lang w:eastAsia="zh-CN"/>
        </w:rPr>
      </w:pPr>
      <w:r>
        <w:rPr>
          <w:rFonts w:ascii="宋体" w:eastAsia="宋体" w:hAnsi="宋体"/>
          <w:color w:val="1A1B1A"/>
          <w:w w:val="90"/>
          <w:lang w:eastAsia="zh-CN"/>
        </w:rPr>
        <w:t>使用Unicycler版本:v0.4.8软件(带有默认参数(</w:t>
      </w:r>
      <w:hyperlink w:anchor="_bookmark73" w:history="1">
        <w:r>
          <w:rPr>
            <w:rFonts w:ascii="宋体" w:eastAsia="宋体" w:hAnsi="宋体"/>
            <w:color w:val="4EB855"/>
            <w:w w:val="95"/>
            <w:lang w:eastAsia="zh-CN"/>
          </w:rPr>
          <w:t>Wick et al.</w:t>
        </w:r>
      </w:hyperlink>
      <w:r>
        <w:rPr>
          <w:rFonts w:ascii="宋体" w:eastAsia="宋体" w:hAnsi="宋体"/>
          <w:color w:val="1A1B1A"/>
          <w:w w:val="95"/>
          <w:lang w:eastAsia="zh-CN"/>
        </w:rPr>
        <w:t>,</w:t>
      </w:r>
      <w:hyperlink w:anchor="_bookmark73" w:history="1">
        <w:r>
          <w:rPr>
            <w:rFonts w:ascii="宋体" w:eastAsia="宋体" w:hAnsi="宋体"/>
            <w:color w:val="4EB855"/>
            <w:w w:val="95"/>
            <w:lang w:eastAsia="zh-CN"/>
          </w:rPr>
          <w:t>2017</w:t>
        </w:r>
      </w:hyperlink>
      <w:r>
        <w:rPr>
          <w:rFonts w:ascii="宋体" w:eastAsia="宋体" w:hAnsi="宋体"/>
          <w:color w:val="1A1B1A"/>
          <w:w w:val="95"/>
          <w:lang w:eastAsia="zh-CN"/>
        </w:rPr>
        <w:t>).本研究重组并重新注释了R. ×普勒姆叶绿体基因组；所有新读取的内容都保存在NCBI序列读取档案(SRA)中，注册号为MN182619.2。</w:t>
      </w:r>
    </w:p>
    <w:p w14:paraId="2227C956" w14:textId="77777777" w:rsidR="00562D05" w:rsidRDefault="00000000">
      <w:pPr>
        <w:pStyle w:val="a3"/>
        <w:spacing w:before="2" w:line="256" w:lineRule="auto"/>
        <w:ind w:left="116" w:right="38" w:firstLine="280"/>
        <w:jc w:val="both"/>
        <w:rPr>
          <w:lang w:eastAsia="zh-CN"/>
        </w:rPr>
      </w:pPr>
      <w:r>
        <w:rPr>
          <w:rFonts w:ascii="宋体" w:eastAsia="宋体" w:hAnsi="宋体"/>
          <w:color w:val="1A1B1A"/>
          <w:w w:val="95"/>
          <w:lang w:eastAsia="zh-CN"/>
        </w:rPr>
        <w:t>已使用LASTZ软件(版本1.02.00)比较了杜鹃×黄花杜鹃的MN182619.1和MN182619.2之间比较的完整叶绿体基因组共线比对(</w:t>
      </w:r>
      <w:hyperlink w:anchor="_bookmark31" w:history="1">
        <w:r>
          <w:rPr>
            <w:rFonts w:ascii="宋体" w:eastAsia="宋体" w:hAnsi="宋体"/>
            <w:color w:val="4EB855"/>
            <w:w w:val="90"/>
            <w:lang w:eastAsia="zh-CN"/>
          </w:rPr>
          <w:t>Harris</w:t>
        </w:r>
      </w:hyperlink>
      <w:r>
        <w:rPr>
          <w:rFonts w:ascii="宋体" w:eastAsia="宋体" w:hAnsi="宋体"/>
          <w:color w:val="1A1B1A"/>
          <w:w w:val="90"/>
          <w:lang w:eastAsia="zh-CN"/>
        </w:rPr>
        <w:t>,</w:t>
      </w:r>
      <w:hyperlink w:anchor="_bookmark31" w:history="1">
        <w:r>
          <w:rPr>
            <w:rFonts w:ascii="宋体" w:eastAsia="宋体" w:hAnsi="宋体"/>
            <w:color w:val="4EB855"/>
            <w:w w:val="90"/>
            <w:lang w:eastAsia="zh-CN"/>
          </w:rPr>
          <w:t>2007</w:t>
        </w:r>
      </w:hyperlink>
      <w:r>
        <w:rPr>
          <w:rFonts w:ascii="宋体" w:eastAsia="宋体" w:hAnsi="宋体"/>
          <w:color w:val="1A1B1A"/>
          <w:w w:val="90"/>
          <w:lang w:eastAsia="zh-CN"/>
        </w:rPr>
        <w:t>；</w:t>
      </w:r>
      <w:hyperlink w:anchor="_bookmark36" w:history="1">
        <w:r>
          <w:rPr>
            <w:rFonts w:ascii="宋体" w:eastAsia="宋体" w:hAnsi="宋体"/>
            <w:color w:val="4EB855"/>
            <w:w w:val="90"/>
            <w:lang w:eastAsia="zh-CN"/>
          </w:rPr>
          <w:t>Kearse et al.</w:t>
        </w:r>
      </w:hyperlink>
      <w:r>
        <w:rPr>
          <w:rFonts w:ascii="宋体" w:eastAsia="宋体" w:hAnsi="宋体"/>
          <w:color w:val="1A1B1A"/>
          <w:w w:val="90"/>
          <w:lang w:eastAsia="zh-CN"/>
        </w:rPr>
        <w:t>,</w:t>
      </w:r>
      <w:hyperlink w:anchor="_bookmark36" w:history="1">
        <w:r>
          <w:rPr>
            <w:rFonts w:ascii="宋体" w:eastAsia="宋体" w:hAnsi="宋体"/>
            <w:color w:val="4EB855"/>
            <w:w w:val="90"/>
            <w:lang w:eastAsia="zh-CN"/>
          </w:rPr>
          <w:t>2012</w:t>
        </w:r>
      </w:hyperlink>
      <w:r>
        <w:rPr>
          <w:rFonts w:ascii="宋体" w:eastAsia="宋体" w:hAnsi="宋体"/>
          <w:color w:val="1A1B1A"/>
          <w:w w:val="90"/>
          <w:lang w:eastAsia="zh-CN"/>
        </w:rPr>
        <w:t>).随机选取断裂和倒位位点设计聚合酶链式反应(PCR)引物，验证叶绿体基因组的准确性。</w:t>
      </w:r>
    </w:p>
    <w:p w14:paraId="6B63A515" w14:textId="77777777" w:rsidR="00562D05" w:rsidRDefault="00562D05">
      <w:pPr>
        <w:pStyle w:val="a3"/>
        <w:rPr>
          <w:rFonts w:ascii="宋体" w:eastAsia="宋体" w:hAnsi="宋体"/>
          <w:sz w:val="22"/>
          <w:lang w:eastAsia="zh-CN"/>
        </w:rPr>
      </w:pPr>
    </w:p>
    <w:p w14:paraId="68C10359" w14:textId="77777777" w:rsidR="00562D05" w:rsidRDefault="00000000">
      <w:pPr>
        <w:pStyle w:val="2"/>
        <w:spacing w:before="195" w:line="242" w:lineRule="auto"/>
        <w:ind w:left="116"/>
        <w:rPr>
          <w:lang w:eastAsia="zh-CN"/>
        </w:rPr>
      </w:pPr>
      <w:bookmarkStart w:id="8" w:name="Annotation_of_the_mitochondrial_and_chlo"/>
      <w:bookmarkEnd w:id="8"/>
      <w:r>
        <w:rPr>
          <w:rFonts w:ascii="宋体" w:eastAsia="宋体" w:hAnsi="宋体"/>
          <w:color w:val="1A1B1A"/>
          <w:w w:val="105"/>
          <w:lang w:eastAsia="zh-CN"/>
        </w:rPr>
        <w:t>线粒体和叶绿体基因组注释</w:t>
      </w:r>
    </w:p>
    <w:p w14:paraId="4FAA5CC0" w14:textId="77777777" w:rsidR="00562D05" w:rsidRDefault="00562D05">
      <w:pPr>
        <w:pStyle w:val="a3"/>
        <w:spacing w:before="7"/>
        <w:rPr>
          <w:rFonts w:ascii="宋体" w:eastAsia="宋体" w:hAnsi="宋体"/>
          <w:sz w:val="23"/>
          <w:lang w:eastAsia="zh-CN"/>
        </w:rPr>
      </w:pPr>
    </w:p>
    <w:p w14:paraId="55B50F69" w14:textId="77777777" w:rsidR="00562D05" w:rsidRDefault="00000000">
      <w:pPr>
        <w:pStyle w:val="a3"/>
        <w:spacing w:line="266" w:lineRule="auto"/>
        <w:ind w:left="116" w:right="38" w:firstLine="280"/>
        <w:jc w:val="both"/>
      </w:pPr>
      <w:r>
        <w:rPr>
          <w:rFonts w:ascii="宋体" w:eastAsia="宋体" w:hAnsi="宋体"/>
          <w:color w:val="1A1B1A"/>
          <w:w w:val="95"/>
        </w:rPr>
        <w:t>线粒体和叶绿体基因组注释采用GeSeq软件(</w:t>
      </w:r>
      <w:hyperlink w:anchor="_bookmark69" w:history="1">
        <w:r>
          <w:rPr>
            <w:rFonts w:ascii="宋体" w:eastAsia="宋体" w:hAnsi="宋体"/>
            <w:color w:val="4EB855"/>
            <w:w w:val="95"/>
          </w:rPr>
          <w:t>Tillich et al.</w:t>
        </w:r>
      </w:hyperlink>
      <w:r>
        <w:rPr>
          <w:rFonts w:ascii="宋体" w:eastAsia="宋体" w:hAnsi="宋体"/>
          <w:color w:val="1A1B1A"/>
          <w:w w:val="95"/>
        </w:rPr>
        <w:t>,</w:t>
      </w:r>
      <w:hyperlink w:anchor="_bookmark69" w:history="1">
        <w:r>
          <w:rPr>
            <w:rFonts w:ascii="宋体" w:eastAsia="宋体" w:hAnsi="宋体"/>
            <w:color w:val="4EB855"/>
            <w:w w:val="95"/>
          </w:rPr>
          <w:t>2017</w:t>
        </w:r>
      </w:hyperlink>
      <w:r>
        <w:rPr>
          <w:rFonts w:ascii="宋体" w:eastAsia="宋体" w:hAnsi="宋体"/>
          <w:color w:val="1A1B1A"/>
          <w:w w:val="95"/>
        </w:rPr>
        <w:t>)，并使用Geneious prime手动更正注释结果(</w:t>
      </w:r>
      <w:hyperlink w:anchor="_bookmark36" w:history="1">
        <w:r>
          <w:rPr>
            <w:rFonts w:ascii="宋体" w:eastAsia="宋体" w:hAnsi="宋体"/>
            <w:color w:val="4EB855"/>
            <w:w w:val="90"/>
          </w:rPr>
          <w:t>Kearse et al.</w:t>
        </w:r>
      </w:hyperlink>
      <w:r>
        <w:rPr>
          <w:rFonts w:ascii="宋体" w:eastAsia="宋体" w:hAnsi="宋体"/>
          <w:color w:val="1A1B1A"/>
          <w:w w:val="90"/>
        </w:rPr>
        <w:t>,</w:t>
      </w:r>
      <w:hyperlink w:anchor="_bookmark36" w:history="1">
        <w:r>
          <w:rPr>
            <w:rFonts w:ascii="宋体" w:eastAsia="宋体" w:hAnsi="宋体"/>
            <w:color w:val="4EB855"/>
            <w:w w:val="90"/>
          </w:rPr>
          <w:t>2012</w:t>
        </w:r>
      </w:hyperlink>
      <w:r>
        <w:rPr>
          <w:rFonts w:ascii="宋体" w:eastAsia="宋体" w:hAnsi="宋体"/>
          <w:color w:val="1A1B1A"/>
          <w:w w:val="90"/>
        </w:rPr>
        <w:t>).使用细胞器基因组绘图工具(OGDRAW) v.1.3.1绘制了基因组图，以进一步比较基因顺序和含量(</w:t>
      </w:r>
      <w:hyperlink w:anchor="_bookmark29" w:history="1">
        <w:r>
          <w:rPr>
            <w:rFonts w:ascii="宋体" w:eastAsia="宋体" w:hAnsi="宋体"/>
            <w:color w:val="4EB855"/>
            <w:w w:val="95"/>
          </w:rPr>
          <w:t>Greiner et al.</w:t>
        </w:r>
      </w:hyperlink>
      <w:r>
        <w:rPr>
          <w:rFonts w:ascii="宋体" w:eastAsia="宋体" w:hAnsi="宋体"/>
          <w:color w:val="1A1B1A"/>
          <w:w w:val="95"/>
        </w:rPr>
        <w:t>,</w:t>
      </w:r>
      <w:hyperlink w:anchor="_bookmark29" w:history="1">
        <w:r>
          <w:rPr>
            <w:rFonts w:ascii="宋体" w:eastAsia="宋体" w:hAnsi="宋体"/>
            <w:color w:val="4EB855"/>
            <w:w w:val="95"/>
          </w:rPr>
          <w:t>2019</w:t>
        </w:r>
      </w:hyperlink>
      <w:r>
        <w:rPr>
          <w:rFonts w:ascii="宋体" w:eastAsia="宋体" w:hAnsi="宋体"/>
          <w:color w:val="1A1B1A"/>
          <w:w w:val="95"/>
        </w:rPr>
        <w:t>).相对同义密码子使用量(RSCU)计算如下</w:t>
      </w:r>
      <w:hyperlink w:anchor="_bookmark57" w:history="1">
        <w:r>
          <w:rPr>
            <w:rFonts w:ascii="宋体" w:eastAsia="宋体" w:hAnsi="宋体"/>
            <w:color w:val="4EB855"/>
            <w:w w:val="95"/>
          </w:rPr>
          <w:t xml:space="preserve">Sharp and Li </w:t>
        </w:r>
      </w:hyperlink>
      <w:r>
        <w:rPr>
          <w:rFonts w:ascii="宋体" w:eastAsia="宋体" w:hAnsi="宋体"/>
          <w:color w:val="1A1B1A"/>
          <w:w w:val="95"/>
        </w:rPr>
        <w:t>（</w:t>
      </w:r>
      <w:hyperlink w:anchor="_bookmark57" w:history="1">
        <w:r>
          <w:rPr>
            <w:rFonts w:ascii="宋体" w:eastAsia="宋体" w:hAnsi="宋体"/>
            <w:color w:val="4EB855"/>
            <w:w w:val="95"/>
          </w:rPr>
          <w:t>1986</w:t>
        </w:r>
      </w:hyperlink>
      <w:r>
        <w:rPr>
          <w:rFonts w:ascii="宋体" w:eastAsia="宋体" w:hAnsi="宋体"/>
          <w:color w:val="1A1B1A"/>
          <w:w w:val="95"/>
        </w:rPr>
        <w:t>).</w:t>
      </w:r>
    </w:p>
    <w:p w14:paraId="1E1D0AEF" w14:textId="77777777" w:rsidR="00562D05" w:rsidRDefault="00562D05">
      <w:pPr>
        <w:pStyle w:val="a3"/>
        <w:rPr>
          <w:rFonts w:ascii="宋体" w:eastAsia="宋体" w:hAnsi="宋体"/>
          <w:sz w:val="22"/>
        </w:rPr>
      </w:pPr>
    </w:p>
    <w:p w14:paraId="5B3939DB" w14:textId="77777777" w:rsidR="00562D05" w:rsidRDefault="00000000">
      <w:pPr>
        <w:pStyle w:val="2"/>
        <w:spacing w:before="189"/>
        <w:ind w:left="116"/>
      </w:pPr>
      <w:bookmarkStart w:id="9" w:name="Identification_of_repeats"/>
      <w:bookmarkEnd w:id="9"/>
      <w:r>
        <w:rPr>
          <w:rFonts w:ascii="宋体" w:eastAsia="宋体" w:hAnsi="宋体"/>
          <w:color w:val="1A1B1A"/>
          <w:w w:val="105"/>
        </w:rPr>
        <w:t>重复序列的识别</w:t>
      </w:r>
    </w:p>
    <w:p w14:paraId="3D6D67E4" w14:textId="77777777" w:rsidR="00562D05" w:rsidRDefault="00562D05">
      <w:pPr>
        <w:pStyle w:val="a3"/>
        <w:spacing w:before="10"/>
        <w:rPr>
          <w:rFonts w:ascii="宋体" w:eastAsia="宋体" w:hAnsi="宋体"/>
          <w:sz w:val="23"/>
        </w:rPr>
      </w:pPr>
    </w:p>
    <w:p w14:paraId="29376DCC" w14:textId="77777777" w:rsidR="00562D05" w:rsidRDefault="00000000">
      <w:pPr>
        <w:pStyle w:val="a3"/>
        <w:spacing w:line="264" w:lineRule="auto"/>
        <w:ind w:left="116" w:right="38" w:firstLine="280"/>
        <w:jc w:val="both"/>
        <w:rPr>
          <w:lang w:eastAsia="zh-CN"/>
        </w:rPr>
      </w:pPr>
      <w:r>
        <w:rPr>
          <w:rFonts w:ascii="宋体" w:eastAsia="宋体" w:hAnsi="宋体"/>
          <w:color w:val="1A1B1A"/>
          <w:w w:val="90"/>
        </w:rPr>
        <w:t>使用MISA(微卫星鉴定工具)软件进行SSR分析的简单序列重复(SSR)(</w:t>
      </w:r>
      <w:hyperlink w:anchor="_bookmark67" w:history="1">
        <w:r>
          <w:rPr>
            <w:rFonts w:ascii="宋体" w:eastAsia="宋体" w:hAnsi="宋体"/>
            <w:color w:val="4EB855"/>
            <w:w w:val="95"/>
          </w:rPr>
          <w:t>Thiel et al.</w:t>
        </w:r>
      </w:hyperlink>
      <w:r>
        <w:rPr>
          <w:rFonts w:ascii="宋体" w:eastAsia="宋体" w:hAnsi="宋体"/>
          <w:color w:val="1A1B1A"/>
          <w:w w:val="95"/>
        </w:rPr>
        <w:t>,</w:t>
      </w:r>
      <w:hyperlink w:anchor="_bookmark67" w:history="1">
        <w:r>
          <w:rPr>
            <w:rFonts w:ascii="宋体" w:eastAsia="宋体" w:hAnsi="宋体"/>
            <w:color w:val="4EB855"/>
          </w:rPr>
          <w:t>2003</w:t>
        </w:r>
      </w:hyperlink>
      <w:r>
        <w:rPr>
          <w:rFonts w:ascii="宋体" w:eastAsia="宋体" w:hAnsi="宋体"/>
          <w:color w:val="1A1B1A"/>
        </w:rPr>
        <w:t>)，参数设置如下(unit_size，min _ repeats):1–10 2–6 3–5 4–5 5 6–5，中断(max _ difference _ by _ 2 _ SSRs):100。</w:t>
      </w:r>
      <w:r>
        <w:rPr>
          <w:rFonts w:ascii="宋体" w:eastAsia="宋体" w:hAnsi="宋体"/>
          <w:color w:val="1A1B1A"/>
          <w:lang w:eastAsia="zh-CN"/>
        </w:rPr>
        <w:t>使用串联重复检测器分析串联重复序列，参数设置为2、7、7、80、10、50、500、f、d和m(</w:t>
      </w:r>
      <w:hyperlink w:anchor="_bookmark19" w:history="1">
        <w:r>
          <w:rPr>
            <w:rFonts w:ascii="宋体" w:eastAsia="宋体" w:hAnsi="宋体"/>
            <w:color w:val="4EB855"/>
            <w:w w:val="95"/>
            <w:lang w:eastAsia="zh-CN"/>
          </w:rPr>
          <w:t>Benson</w:t>
        </w:r>
      </w:hyperlink>
      <w:r>
        <w:rPr>
          <w:rFonts w:ascii="宋体" w:eastAsia="宋体" w:hAnsi="宋体"/>
          <w:color w:val="1A1B1A"/>
          <w:w w:val="95"/>
          <w:lang w:eastAsia="zh-CN"/>
        </w:rPr>
        <w:t>,</w:t>
      </w:r>
      <w:hyperlink w:anchor="_bookmark19" w:history="1">
        <w:r>
          <w:rPr>
            <w:rFonts w:ascii="宋体" w:eastAsia="宋体" w:hAnsi="宋体"/>
            <w:color w:val="4EB855"/>
            <w:w w:val="95"/>
            <w:lang w:eastAsia="zh-CN"/>
          </w:rPr>
          <w:t>1999</w:t>
        </w:r>
      </w:hyperlink>
      <w:r>
        <w:rPr>
          <w:rFonts w:ascii="宋体" w:eastAsia="宋体" w:hAnsi="宋体"/>
          <w:color w:val="1A1B1A"/>
          <w:w w:val="95"/>
          <w:lang w:eastAsia="zh-CN"/>
        </w:rPr>
        <w:t>).</w:t>
      </w:r>
    </w:p>
    <w:p w14:paraId="4E7BE807" w14:textId="77777777" w:rsidR="00562D05" w:rsidRDefault="00562D05">
      <w:pPr>
        <w:pStyle w:val="a3"/>
        <w:spacing w:before="9"/>
        <w:rPr>
          <w:rFonts w:ascii="宋体" w:eastAsia="宋体" w:hAnsi="宋体"/>
          <w:sz w:val="33"/>
          <w:lang w:eastAsia="zh-CN"/>
        </w:rPr>
      </w:pPr>
    </w:p>
    <w:p w14:paraId="028121DF" w14:textId="77777777" w:rsidR="00562D05" w:rsidRDefault="00000000">
      <w:pPr>
        <w:pStyle w:val="2"/>
        <w:spacing w:before="1"/>
        <w:ind w:left="116"/>
      </w:pPr>
      <w:bookmarkStart w:id="10" w:name="Phylogenetic_analysis"/>
      <w:bookmarkEnd w:id="10"/>
      <w:r>
        <w:rPr>
          <w:rFonts w:ascii="宋体" w:eastAsia="宋体" w:hAnsi="宋体"/>
          <w:color w:val="1A1B1A"/>
        </w:rPr>
        <w:t>系统发育分析</w:t>
      </w:r>
    </w:p>
    <w:p w14:paraId="2EFD2CDF" w14:textId="77777777" w:rsidR="00562D05" w:rsidRDefault="00562D05">
      <w:pPr>
        <w:pStyle w:val="a3"/>
        <w:spacing w:before="9"/>
        <w:rPr>
          <w:rFonts w:ascii="宋体" w:eastAsia="宋体" w:hAnsi="宋体"/>
          <w:sz w:val="23"/>
        </w:rPr>
      </w:pPr>
    </w:p>
    <w:p w14:paraId="41AF3E15" w14:textId="77777777" w:rsidR="00562D05" w:rsidRDefault="00000000">
      <w:pPr>
        <w:pStyle w:val="a3"/>
        <w:spacing w:before="1" w:line="266" w:lineRule="auto"/>
        <w:ind w:left="116" w:right="38" w:firstLine="280"/>
        <w:jc w:val="both"/>
      </w:pPr>
      <w:r>
        <w:rPr>
          <w:rFonts w:ascii="宋体" w:eastAsia="宋体" w:hAnsi="宋体"/>
          <w:color w:val="1A1B1A"/>
          <w:w w:val="90"/>
        </w:rPr>
        <w:t>系统发育采用最大似然(ML)法，使用Fasttree软件(</w:t>
      </w:r>
      <w:hyperlink w:anchor="_bookmark51" w:history="1">
        <w:r>
          <w:rPr>
            <w:rFonts w:ascii="宋体" w:eastAsia="宋体" w:hAnsi="宋体"/>
            <w:color w:val="4EB855"/>
            <w:w w:val="95"/>
          </w:rPr>
          <w:t>Price et al.</w:t>
        </w:r>
      </w:hyperlink>
      <w:r>
        <w:rPr>
          <w:rFonts w:ascii="宋体" w:eastAsia="宋体" w:hAnsi="宋体"/>
          <w:color w:val="1A1B1A"/>
          <w:w w:val="95"/>
        </w:rPr>
        <w:t>,</w:t>
      </w:r>
      <w:hyperlink w:anchor="_bookmark51" w:history="1">
        <w:r>
          <w:rPr>
            <w:rFonts w:ascii="宋体" w:eastAsia="宋体" w:hAnsi="宋体"/>
            <w:color w:val="4EB855"/>
            <w:w w:val="95"/>
          </w:rPr>
          <w:t>2010</w:t>
        </w:r>
      </w:hyperlink>
      <w:r>
        <w:rPr>
          <w:rFonts w:ascii="宋体" w:eastAsia="宋体" w:hAnsi="宋体"/>
          <w:color w:val="1A1B1A"/>
          <w:w w:val="95"/>
        </w:rPr>
        <w:t>).最初使用MAFFTv7.313对序列进行比对(</w:t>
      </w:r>
      <w:hyperlink w:anchor="_bookmark35" w:history="1">
        <w:r>
          <w:rPr>
            <w:rFonts w:ascii="宋体" w:eastAsia="宋体" w:hAnsi="宋体"/>
            <w:color w:val="4EB855"/>
            <w:w w:val="90"/>
          </w:rPr>
          <w:t>Katoh and Standley</w:t>
        </w:r>
      </w:hyperlink>
      <w:r>
        <w:rPr>
          <w:rFonts w:ascii="宋体" w:eastAsia="宋体" w:hAnsi="宋体"/>
          <w:color w:val="1A1B1A"/>
          <w:w w:val="90"/>
        </w:rPr>
        <w:t>,</w:t>
      </w:r>
      <w:hyperlink w:anchor="_bookmark35" w:history="1">
        <w:r>
          <w:rPr>
            <w:rFonts w:ascii="宋体" w:eastAsia="宋体" w:hAnsi="宋体"/>
            <w:color w:val="4EB855"/>
            <w:w w:val="90"/>
          </w:rPr>
          <w:t>2013</w:t>
        </w:r>
      </w:hyperlink>
      <w:r>
        <w:rPr>
          <w:rFonts w:ascii="宋体" w:eastAsia="宋体" w:hAnsi="宋体"/>
          <w:color w:val="1A1B1A"/>
          <w:w w:val="90"/>
        </w:rPr>
        <w:t>)，并使用Fasttree 2软件在GTR +伽玛模型下构建ML树(</w:t>
      </w:r>
      <w:hyperlink w:anchor="_bookmark51" w:history="1">
        <w:r>
          <w:rPr>
            <w:rFonts w:ascii="宋体" w:eastAsia="宋体" w:hAnsi="宋体"/>
            <w:color w:val="4EB855"/>
            <w:w w:val="95"/>
          </w:rPr>
          <w:t>Price et al.</w:t>
        </w:r>
      </w:hyperlink>
      <w:r>
        <w:rPr>
          <w:rFonts w:ascii="宋体" w:eastAsia="宋体" w:hAnsi="宋体"/>
          <w:color w:val="1A1B1A"/>
          <w:w w:val="95"/>
        </w:rPr>
        <w:t>,</w:t>
      </w:r>
      <w:hyperlink w:anchor="_bookmark51" w:history="1">
        <w:r>
          <w:rPr>
            <w:rFonts w:ascii="宋体" w:eastAsia="宋体" w:hAnsi="宋体"/>
            <w:color w:val="4EB855"/>
            <w:w w:val="95"/>
          </w:rPr>
          <w:t>2010</w:t>
        </w:r>
      </w:hyperlink>
      <w:r>
        <w:rPr>
          <w:rFonts w:ascii="宋体" w:eastAsia="宋体" w:hAnsi="宋体"/>
          <w:color w:val="1A1B1A"/>
          <w:w w:val="95"/>
        </w:rPr>
        <w:t>).</w:t>
      </w:r>
    </w:p>
    <w:p w14:paraId="7AED78A7" w14:textId="77777777" w:rsidR="00562D05" w:rsidRDefault="00000000">
      <w:pPr>
        <w:spacing w:before="3" w:line="266" w:lineRule="auto"/>
        <w:ind w:left="116" w:right="38" w:firstLine="280"/>
        <w:jc w:val="both"/>
        <w:rPr>
          <w:rFonts w:ascii="宋体" w:eastAsia="宋体" w:hAnsi="宋体"/>
          <w:sz w:val="18"/>
          <w:lang w:eastAsia="zh-CN"/>
        </w:rPr>
      </w:pPr>
      <w:r>
        <w:rPr>
          <w:rFonts w:ascii="宋体" w:eastAsia="宋体" w:hAnsi="宋体"/>
          <w:color w:val="1A1B1A"/>
          <w:w w:val="90"/>
          <w:sz w:val="18"/>
          <w:lang w:eastAsia="zh-CN"/>
        </w:rPr>
        <w:t>线粒体系统发育树选择了13个相关物种的线粒体基因组共有的8个编码基因片段(atp1、atp4、atp9、ccmC、matR、nad3、nad6和rps12):</w:t>
      </w:r>
    </w:p>
    <w:p w14:paraId="033A9462" w14:textId="77777777" w:rsidR="00562D05" w:rsidRDefault="00000000">
      <w:pPr>
        <w:spacing w:line="253" w:lineRule="exact"/>
        <w:ind w:left="116"/>
        <w:rPr>
          <w:rFonts w:ascii="宋体" w:eastAsia="宋体" w:hAnsi="宋体"/>
          <w:i/>
          <w:sz w:val="18"/>
        </w:rPr>
      </w:pPr>
      <w:r>
        <w:rPr>
          <w:rFonts w:ascii="宋体" w:eastAsia="宋体" w:hAnsi="宋体"/>
          <w:i/>
          <w:color w:val="1A1B1A"/>
          <w:w w:val="95"/>
          <w:sz w:val="18"/>
        </w:rPr>
        <w:t>R.ápul chrum(om 283814)、R. simsii (NC053763)、痘苗</w:t>
      </w:r>
    </w:p>
    <w:p w14:paraId="795B34DC" w14:textId="77777777" w:rsidR="00562D05" w:rsidRDefault="00000000">
      <w:pPr>
        <w:spacing w:line="266" w:lineRule="auto"/>
        <w:ind w:left="116" w:right="38"/>
        <w:jc w:val="both"/>
        <w:rPr>
          <w:rFonts w:ascii="宋体" w:eastAsia="宋体" w:hAnsi="宋体"/>
          <w:i/>
          <w:sz w:val="18"/>
          <w:lang w:eastAsia="zh-CN"/>
        </w:rPr>
      </w:pPr>
      <w:r>
        <w:rPr>
          <w:rFonts w:ascii="宋体" w:eastAsia="宋体" w:hAnsi="宋体"/>
          <w:i/>
          <w:color w:val="1A1B1A"/>
          <w:w w:val="95"/>
          <w:sz w:val="18"/>
          <w:lang w:eastAsia="zh-CN"/>
        </w:rPr>
        <w:t>山茱萸(NC023338)、绿盲蝽(MZ779111)、单绿盲蝽(MK990822)、桐花树(NC056358)、棘胸蛙(MZ151883)、茶树</w:t>
      </w:r>
    </w:p>
    <w:p w14:paraId="3B07E425" w14:textId="77777777" w:rsidR="00562D05" w:rsidRDefault="00000000">
      <w:pPr>
        <w:spacing w:before="93"/>
        <w:ind w:left="116"/>
        <w:jc w:val="both"/>
        <w:rPr>
          <w:rFonts w:ascii="宋体" w:eastAsia="宋体" w:hAnsi="宋体"/>
          <w:sz w:val="18"/>
        </w:rPr>
      </w:pPr>
      <w:r>
        <w:rPr>
          <w:rFonts w:ascii="宋体" w:eastAsia="宋体" w:hAnsi="宋体"/>
          <w:lang w:eastAsia="zh-CN"/>
        </w:rPr>
        <w:br w:type="column"/>
      </w:r>
      <w:r>
        <w:rPr>
          <w:rFonts w:ascii="宋体" w:eastAsia="宋体" w:hAnsi="宋体"/>
          <w:color w:val="1A1B1A"/>
          <w:w w:val="95"/>
          <w:sz w:val="18"/>
        </w:rPr>
        <w:t>var。Assamica (MK574877)，茶树(NC043914)，</w:t>
      </w:r>
    </w:p>
    <w:p w14:paraId="38C8328A" w14:textId="77777777" w:rsidR="00562D05" w:rsidRDefault="00000000">
      <w:pPr>
        <w:spacing w:before="26"/>
        <w:ind w:left="116"/>
        <w:jc w:val="both"/>
        <w:rPr>
          <w:rFonts w:ascii="宋体" w:eastAsia="宋体" w:hAnsi="宋体"/>
          <w:sz w:val="18"/>
        </w:rPr>
      </w:pPr>
      <w:r>
        <w:rPr>
          <w:rFonts w:ascii="宋体" w:eastAsia="宋体" w:hAnsi="宋体"/>
          <w:i/>
          <w:color w:val="1A1B1A"/>
          <w:w w:val="95"/>
          <w:sz w:val="18"/>
        </w:rPr>
        <w:t>中华猕猴桃(MZ959063)、中华猕猴桃(MZ959061)和</w:t>
      </w:r>
    </w:p>
    <w:p w14:paraId="73479C77" w14:textId="77777777" w:rsidR="00562D05" w:rsidRDefault="00000000">
      <w:pPr>
        <w:pStyle w:val="a3"/>
        <w:spacing w:before="25" w:line="266" w:lineRule="auto"/>
        <w:ind w:left="116" w:right="229"/>
        <w:jc w:val="both"/>
        <w:rPr>
          <w:lang w:eastAsia="zh-CN"/>
        </w:rPr>
      </w:pPr>
      <w:r>
        <w:rPr>
          <w:rFonts w:ascii="宋体" w:eastAsia="宋体" w:hAnsi="宋体"/>
          <w:i/>
          <w:color w:val="1A1B1A"/>
          <w:w w:val="95"/>
        </w:rPr>
        <w:t>A.argusta(MH 559343)。使用葡萄(NC012119)作为外组样本进行序列比对。</w:t>
      </w:r>
      <w:r>
        <w:rPr>
          <w:rFonts w:ascii="宋体" w:eastAsia="宋体" w:hAnsi="宋体"/>
          <w:i/>
          <w:color w:val="1A1B1A"/>
          <w:w w:val="95"/>
          <w:lang w:eastAsia="zh-CN"/>
        </w:rPr>
        <w:t>本研究构建了杜鹃花属线粒体进化树。13个相关物种中8个基因的同源部分的长度见</w:t>
      </w:r>
      <w:hyperlink w:anchor="_bookmark14" w:history="1">
        <w:r>
          <w:rPr>
            <w:rFonts w:ascii="宋体" w:eastAsia="宋体" w:hAnsi="宋体"/>
            <w:b/>
            <w:color w:val="4EB855"/>
            <w:w w:val="90"/>
            <w:lang w:eastAsia="zh-CN"/>
          </w:rPr>
          <w:t>Supplementary Table 1</w:t>
        </w:r>
      </w:hyperlink>
      <w:r>
        <w:rPr>
          <w:rFonts w:ascii="宋体" w:eastAsia="宋体" w:hAnsi="宋体"/>
          <w:color w:val="1A1B1A"/>
          <w:w w:val="90"/>
          <w:lang w:eastAsia="zh-CN"/>
        </w:rPr>
        <w:t>。</w:t>
      </w:r>
    </w:p>
    <w:p w14:paraId="1D4A743F" w14:textId="77777777" w:rsidR="00562D05" w:rsidRDefault="00000000">
      <w:pPr>
        <w:spacing w:before="4" w:line="271" w:lineRule="auto"/>
        <w:ind w:left="116" w:right="229" w:firstLine="280"/>
        <w:jc w:val="both"/>
        <w:rPr>
          <w:rFonts w:ascii="宋体" w:eastAsia="宋体" w:hAnsi="宋体"/>
          <w:sz w:val="18"/>
          <w:lang w:eastAsia="zh-CN"/>
        </w:rPr>
      </w:pPr>
      <w:r>
        <w:rPr>
          <w:rFonts w:ascii="宋体" w:eastAsia="宋体" w:hAnsi="宋体"/>
          <w:color w:val="1A1B1A"/>
          <w:w w:val="95"/>
          <w:sz w:val="18"/>
          <w:lang w:eastAsia="zh-CN"/>
        </w:rPr>
        <w:t>叶绿体进化树选择了57个编码基因片段(atpA、atpB、atpE、atpH、atpI、cemA、matK、ndhA、ndhB、ndhC、ndhD、ndhE、ndhF、ndhH、ndhI、ndhJ、petA、petB、petD、petG、petL、petN、psaA、psaB、psaC、psaI、psbA、psbB、psbC、psbD、psbE、psbF、psbJ、psbK、psbL、psbM、delavayi (NC047438)、r . griersonium(NC 050162)、R. henanense亚种。lingboaense(mt 239363)、r . plate podum(mt 985162)、R. delavayi (MN711645)、R. molle (MZ073672)、r . kawakami(NC 058233)，</w:t>
      </w:r>
    </w:p>
    <w:p w14:paraId="4C5A67D5" w14:textId="77777777" w:rsidR="00562D05" w:rsidRDefault="00000000">
      <w:pPr>
        <w:spacing w:line="266" w:lineRule="auto"/>
        <w:ind w:left="116" w:right="229"/>
        <w:jc w:val="both"/>
        <w:rPr>
          <w:rFonts w:ascii="宋体" w:eastAsia="宋体" w:hAnsi="宋体"/>
          <w:sz w:val="18"/>
        </w:rPr>
      </w:pPr>
      <w:r>
        <w:rPr>
          <w:rFonts w:ascii="宋体" w:eastAsia="宋体" w:hAnsi="宋体"/>
          <w:i/>
          <w:color w:val="1A1B1A"/>
          <w:w w:val="95"/>
          <w:sz w:val="18"/>
        </w:rPr>
        <w:t>R.datiandingenase(NC 057644)，R. micranthum (MT239365)，r . concent um(m t 239366)，R. ripense (DRR298903-DRR298907)，</w:t>
      </w:r>
    </w:p>
    <w:p w14:paraId="434E3324" w14:textId="77777777" w:rsidR="00562D05" w:rsidRDefault="00000000">
      <w:pPr>
        <w:spacing w:line="259" w:lineRule="auto"/>
        <w:ind w:left="116" w:right="229"/>
        <w:jc w:val="both"/>
        <w:rPr>
          <w:rFonts w:ascii="宋体" w:eastAsia="宋体" w:hAnsi="宋体"/>
          <w:sz w:val="18"/>
          <w:lang w:eastAsia="zh-CN"/>
        </w:rPr>
      </w:pPr>
      <w:r>
        <w:rPr>
          <w:rFonts w:ascii="宋体" w:eastAsia="宋体" w:hAnsi="宋体"/>
          <w:i/>
          <w:color w:val="1A1B1A"/>
          <w:sz w:val="18"/>
        </w:rPr>
        <w:t>R.卵形体(SRR12917131-SRR12917132)、r . latouchae(SRR 13425299)、r . x pul chrum(Mn 182619.2)和R. simsii (MT239364)。</w:t>
      </w:r>
      <w:r>
        <w:rPr>
          <w:rFonts w:ascii="宋体" w:eastAsia="宋体" w:hAnsi="宋体"/>
          <w:i/>
          <w:color w:val="1A1B1A"/>
          <w:sz w:val="18"/>
          <w:lang w:eastAsia="zh-CN"/>
        </w:rPr>
        <w:t>美味猕猴桃(NC026691)和中国猕猴桃(NC026690)被用作组外样本进行序列比对。杜鹃花属具有广泛的叶绿体数据；因此，本研究仅构建了杜鹃花叶绿体进化树。15个相关物种的57个基因的同源部分的长度已在</w:t>
      </w:r>
      <w:hyperlink w:anchor="_bookmark14" w:history="1">
        <w:r>
          <w:rPr>
            <w:rFonts w:ascii="宋体" w:eastAsia="宋体" w:hAnsi="宋体"/>
            <w:b/>
            <w:color w:val="4EB855"/>
            <w:w w:val="95"/>
            <w:sz w:val="18"/>
            <w:lang w:eastAsia="zh-CN"/>
          </w:rPr>
          <w:t>Supplementary Table 2</w:t>
        </w:r>
      </w:hyperlink>
      <w:r>
        <w:rPr>
          <w:rFonts w:ascii="宋体" w:eastAsia="宋体" w:hAnsi="宋体"/>
          <w:color w:val="1A1B1A"/>
          <w:w w:val="95"/>
          <w:sz w:val="18"/>
          <w:lang w:eastAsia="zh-CN"/>
        </w:rPr>
        <w:t>。</w:t>
      </w:r>
    </w:p>
    <w:p w14:paraId="2A0CC0F9" w14:textId="77777777" w:rsidR="00562D05" w:rsidRDefault="00562D05">
      <w:pPr>
        <w:pStyle w:val="a3"/>
        <w:rPr>
          <w:rFonts w:ascii="宋体" w:eastAsia="宋体" w:hAnsi="宋体"/>
          <w:sz w:val="22"/>
          <w:lang w:eastAsia="zh-CN"/>
        </w:rPr>
      </w:pPr>
    </w:p>
    <w:p w14:paraId="4653E294" w14:textId="77777777" w:rsidR="00562D05" w:rsidRDefault="00562D05">
      <w:pPr>
        <w:pStyle w:val="a3"/>
        <w:spacing w:before="12"/>
        <w:rPr>
          <w:lang w:eastAsia="zh-CN"/>
        </w:rPr>
      </w:pPr>
    </w:p>
    <w:p w14:paraId="1B28249B" w14:textId="77777777" w:rsidR="00562D05" w:rsidRDefault="00000000">
      <w:pPr>
        <w:pStyle w:val="2"/>
        <w:ind w:left="116"/>
        <w:jc w:val="both"/>
        <w:rPr>
          <w:lang w:eastAsia="zh-CN"/>
        </w:rPr>
      </w:pPr>
      <w:bookmarkStart w:id="11" w:name="Codon_usage_bias_patterns_analysis"/>
      <w:bookmarkEnd w:id="11"/>
      <w:r>
        <w:rPr>
          <w:rFonts w:ascii="宋体" w:eastAsia="宋体" w:hAnsi="宋体"/>
          <w:color w:val="1A1B1A"/>
          <w:lang w:eastAsia="zh-CN"/>
        </w:rPr>
        <w:t>密码子使用偏向模式分析</w:t>
      </w:r>
    </w:p>
    <w:p w14:paraId="6E1103CE" w14:textId="77777777" w:rsidR="00562D05" w:rsidRDefault="00562D05">
      <w:pPr>
        <w:pStyle w:val="a3"/>
        <w:spacing w:before="6"/>
        <w:rPr>
          <w:rFonts w:ascii="宋体" w:eastAsia="宋体" w:hAnsi="宋体"/>
          <w:sz w:val="21"/>
          <w:lang w:eastAsia="zh-CN"/>
        </w:rPr>
      </w:pPr>
    </w:p>
    <w:p w14:paraId="1DCBEA34" w14:textId="77777777" w:rsidR="00562D05" w:rsidRDefault="00000000">
      <w:pPr>
        <w:spacing w:line="250" w:lineRule="exact"/>
        <w:ind w:left="116" w:right="229" w:firstLine="280"/>
        <w:jc w:val="both"/>
        <w:rPr>
          <w:rFonts w:ascii="宋体" w:eastAsia="宋体" w:hAnsi="宋体"/>
          <w:sz w:val="18"/>
          <w:lang w:eastAsia="zh-CN"/>
        </w:rPr>
      </w:pPr>
      <w:r>
        <w:rPr>
          <w:rFonts w:ascii="宋体" w:eastAsia="宋体" w:hAnsi="宋体"/>
          <w:color w:val="1A1B1A"/>
          <w:w w:val="90"/>
          <w:sz w:val="18"/>
          <w:lang w:eastAsia="zh-CN"/>
        </w:rPr>
        <w:t>密码子使用偏性参数RSCU和有效密码子数(ENC)采用CondonW 1.4.4软件计算(</w:t>
      </w:r>
      <w:hyperlink w:anchor="_bookmark50" w:history="1">
        <w:r>
          <w:rPr>
            <w:rFonts w:ascii="宋体" w:eastAsia="宋体" w:hAnsi="宋体"/>
            <w:color w:val="4EB855"/>
            <w:w w:val="95"/>
            <w:sz w:val="18"/>
            <w:lang w:eastAsia="zh-CN"/>
          </w:rPr>
          <w:t>Peden and John</w:t>
        </w:r>
      </w:hyperlink>
      <w:r>
        <w:rPr>
          <w:rFonts w:ascii="宋体" w:eastAsia="宋体" w:hAnsi="宋体"/>
          <w:color w:val="1A1B1A"/>
          <w:w w:val="95"/>
          <w:sz w:val="18"/>
          <w:lang w:eastAsia="zh-CN"/>
        </w:rPr>
        <w:t>,</w:t>
      </w:r>
      <w:hyperlink w:anchor="_bookmark50" w:history="1">
        <w:r>
          <w:rPr>
            <w:rFonts w:ascii="宋体" w:eastAsia="宋体" w:hAnsi="宋体"/>
            <w:color w:val="4EB855"/>
            <w:w w:val="95"/>
            <w:sz w:val="18"/>
            <w:lang w:eastAsia="zh-CN"/>
          </w:rPr>
          <w:t>2000</w:t>
        </w:r>
      </w:hyperlink>
      <w:r>
        <w:rPr>
          <w:rFonts w:ascii="宋体" w:eastAsia="宋体" w:hAnsi="宋体"/>
          <w:color w:val="1A1B1A"/>
          <w:w w:val="95"/>
          <w:sz w:val="18"/>
          <w:lang w:eastAsia="zh-CN"/>
        </w:rPr>
        <w:t>).ENC用于分析基因碱基组成对密码子使用偏性的影响(</w:t>
      </w:r>
      <w:hyperlink w:anchor="_bookmark75" w:history="1">
        <w:r>
          <w:rPr>
            <w:rFonts w:ascii="宋体" w:eastAsia="宋体" w:hAnsi="宋体"/>
            <w:color w:val="4EB855"/>
            <w:w w:val="95"/>
            <w:sz w:val="18"/>
            <w:lang w:eastAsia="zh-CN"/>
          </w:rPr>
          <w:t>Wright</w:t>
        </w:r>
      </w:hyperlink>
      <w:r>
        <w:rPr>
          <w:rFonts w:ascii="宋体" w:eastAsia="宋体" w:hAnsi="宋体"/>
          <w:color w:val="1A1B1A"/>
          <w:w w:val="95"/>
          <w:sz w:val="18"/>
          <w:lang w:eastAsia="zh-CN"/>
        </w:rPr>
        <w:t>,</w:t>
      </w:r>
      <w:hyperlink w:anchor="_bookmark75" w:history="1">
        <w:r>
          <w:rPr>
            <w:rFonts w:ascii="宋体" w:eastAsia="宋体" w:hAnsi="宋体"/>
            <w:color w:val="4EB855"/>
            <w:w w:val="95"/>
            <w:sz w:val="18"/>
            <w:lang w:eastAsia="zh-CN"/>
          </w:rPr>
          <w:t>1990</w:t>
        </w:r>
      </w:hyperlink>
      <w:r>
        <w:rPr>
          <w:rFonts w:ascii="宋体" w:eastAsia="宋体" w:hAnsi="宋体"/>
          <w:color w:val="1A1B1A"/>
          <w:w w:val="95"/>
          <w:sz w:val="18"/>
          <w:lang w:eastAsia="zh-CN"/>
        </w:rPr>
        <w:t>).这两个参数被用来描述密码子使用偏好的模式。从杜鹃花科植物中筛选出5个线粒体基因组，用于密码子使用偏倚参数的计算，包括单孢原毛霉(MK990822)、蓝萼龙葵(MZ779111)、大果越橘(NC023338)、西门塔尔牛(NC053763)和r×普勒姆(OM283814)。选择15个杜鹃花叶绿体基因组计算密码子使用偏倚参数，包括德氏杜鹃花。delavayi (NC047438)、r . griersonium(NC 050162)、R. henanense亚种。lingboaense(mt 239363)、r . plate podum(mt 985162)、R. delavayi (MN711645)、R. molle (MZ073672)、r . kawakami(NC 058233)，</w:t>
      </w:r>
    </w:p>
    <w:p w14:paraId="32E483D0" w14:textId="77777777" w:rsidR="00562D05" w:rsidRDefault="00000000">
      <w:pPr>
        <w:spacing w:before="12" w:line="266" w:lineRule="auto"/>
        <w:ind w:left="116" w:right="229"/>
        <w:jc w:val="both"/>
        <w:rPr>
          <w:rFonts w:ascii="宋体" w:eastAsia="宋体" w:hAnsi="宋体"/>
          <w:sz w:val="18"/>
        </w:rPr>
      </w:pPr>
      <w:r>
        <w:rPr>
          <w:rFonts w:ascii="宋体" w:eastAsia="宋体" w:hAnsi="宋体"/>
          <w:i/>
          <w:color w:val="1A1B1A"/>
          <w:w w:val="95"/>
          <w:sz w:val="18"/>
        </w:rPr>
        <w:t>R.datiandingenase(NC 057644)，R. micranthum (MT239365)，r . concent um(m t 239366)，R. ripense (DRR298903-DRR298907)，</w:t>
      </w:r>
    </w:p>
    <w:p w14:paraId="03A1A1E0" w14:textId="77777777" w:rsidR="00562D05" w:rsidRDefault="00562D05">
      <w:pPr>
        <w:spacing w:line="266" w:lineRule="auto"/>
        <w:jc w:val="both"/>
        <w:rPr>
          <w:rFonts w:ascii="宋体" w:eastAsia="宋体" w:hAnsi="宋体"/>
          <w:sz w:val="18"/>
        </w:rPr>
        <w:sectPr w:rsidR="00562D05">
          <w:type w:val="continuous"/>
          <w:pgSz w:w="11910" w:h="16840"/>
          <w:pgMar w:top="740" w:right="900" w:bottom="960" w:left="1020" w:header="789" w:footer="769" w:gutter="0"/>
          <w:cols w:num="2" w:space="720" w:equalWidth="0">
            <w:col w:w="4751" w:space="292"/>
            <w:col w:w="4947"/>
          </w:cols>
        </w:sectPr>
      </w:pPr>
    </w:p>
    <w:p w14:paraId="6ACBC3A6" w14:textId="77777777" w:rsidR="00562D05" w:rsidRDefault="00562D05">
      <w:pPr>
        <w:pStyle w:val="a3"/>
        <w:rPr>
          <w:rFonts w:ascii="宋体" w:eastAsia="宋体" w:hAnsi="宋体"/>
          <w:sz w:val="20"/>
        </w:rPr>
      </w:pPr>
    </w:p>
    <w:p w14:paraId="261D96C4" w14:textId="77777777" w:rsidR="00562D05" w:rsidRDefault="00562D05">
      <w:pPr>
        <w:pStyle w:val="a3"/>
        <w:rPr>
          <w:rFonts w:ascii="宋体" w:eastAsia="宋体" w:hAnsi="宋体"/>
          <w:sz w:val="20"/>
        </w:rPr>
      </w:pPr>
    </w:p>
    <w:p w14:paraId="582DA090" w14:textId="77777777" w:rsidR="00562D05" w:rsidRDefault="00562D05">
      <w:pPr>
        <w:pStyle w:val="a3"/>
        <w:spacing w:before="4"/>
        <w:rPr>
          <w:rFonts w:ascii="宋体" w:eastAsia="宋体" w:hAnsi="宋体"/>
          <w:sz w:val="16"/>
        </w:rPr>
      </w:pPr>
    </w:p>
    <w:p w14:paraId="69759977" w14:textId="77777777" w:rsidR="00562D05" w:rsidRDefault="00562D05">
      <w:pPr>
        <w:rPr>
          <w:rFonts w:ascii="宋体" w:eastAsia="宋体" w:hAnsi="宋体"/>
          <w:sz w:val="16"/>
        </w:rPr>
        <w:sectPr w:rsidR="00562D05">
          <w:headerReference w:type="default" r:id="rId31"/>
          <w:footerReference w:type="default" r:id="rId32"/>
          <w:pgSz w:w="11910" w:h="16840"/>
          <w:pgMar w:top="980" w:right="900" w:bottom="960" w:left="1020" w:header="789" w:footer="769" w:gutter="0"/>
          <w:cols w:space="720"/>
        </w:sectPr>
      </w:pPr>
    </w:p>
    <w:p w14:paraId="5F8D4C4F" w14:textId="77777777" w:rsidR="00562D05" w:rsidRDefault="00000000">
      <w:pPr>
        <w:spacing w:before="92"/>
        <w:ind w:left="113" w:right="38"/>
        <w:jc w:val="both"/>
        <w:rPr>
          <w:rFonts w:ascii="宋体" w:eastAsia="宋体" w:hAnsi="宋体"/>
          <w:sz w:val="18"/>
          <w:lang w:eastAsia="zh-CN"/>
        </w:rPr>
      </w:pPr>
      <w:r>
        <w:rPr>
          <w:rFonts w:ascii="宋体" w:eastAsia="宋体" w:hAnsi="宋体"/>
          <w:i/>
          <w:color w:val="1A1B1A"/>
          <w:sz w:val="18"/>
          <w:lang w:eastAsia="zh-CN"/>
        </w:rPr>
        <w:t>R.卵形体(SRR12917131-SRR12917132)、拉图科r(SRR 13425299)和西门塔尔牛(MT239364)以及r×普勒姆(MN182619.2)。</w:t>
      </w:r>
    </w:p>
    <w:p w14:paraId="4AB569FC" w14:textId="77777777" w:rsidR="00562D05" w:rsidRDefault="00562D05">
      <w:pPr>
        <w:pStyle w:val="a3"/>
        <w:rPr>
          <w:rFonts w:ascii="宋体" w:eastAsia="宋体" w:hAnsi="宋体"/>
          <w:sz w:val="22"/>
          <w:lang w:eastAsia="zh-CN"/>
        </w:rPr>
      </w:pPr>
    </w:p>
    <w:p w14:paraId="2CAFC8FB" w14:textId="77777777" w:rsidR="00562D05" w:rsidRDefault="00000000">
      <w:pPr>
        <w:pStyle w:val="2"/>
        <w:spacing w:before="137" w:line="242" w:lineRule="auto"/>
        <w:ind w:right="602"/>
        <w:rPr>
          <w:lang w:eastAsia="zh-CN"/>
        </w:rPr>
      </w:pPr>
      <w:bookmarkStart w:id="12" w:name="Genomic_comparison_of_related_species_an"/>
      <w:bookmarkEnd w:id="12"/>
      <w:r>
        <w:rPr>
          <w:rFonts w:ascii="宋体" w:eastAsia="宋体" w:hAnsi="宋体"/>
          <w:color w:val="1A1B1A"/>
          <w:w w:val="105"/>
          <w:lang w:eastAsia="zh-CN"/>
        </w:rPr>
        <w:t>近缘种的基因组比较及叶绿体和线粒体基因组间的水平基因转移</w:t>
      </w:r>
    </w:p>
    <w:p w14:paraId="6EBE1641" w14:textId="77777777" w:rsidR="00562D05" w:rsidRDefault="00562D05">
      <w:pPr>
        <w:pStyle w:val="a3"/>
        <w:spacing w:before="6"/>
        <w:rPr>
          <w:rFonts w:ascii="宋体" w:eastAsia="宋体" w:hAnsi="宋体"/>
          <w:sz w:val="21"/>
          <w:lang w:eastAsia="zh-CN"/>
        </w:rPr>
      </w:pPr>
    </w:p>
    <w:p w14:paraId="0D68A9FC" w14:textId="77777777" w:rsidR="00562D05" w:rsidRDefault="00000000">
      <w:pPr>
        <w:pStyle w:val="a3"/>
        <w:spacing w:before="1" w:line="259" w:lineRule="auto"/>
        <w:ind w:left="113" w:right="38" w:firstLine="280"/>
        <w:jc w:val="both"/>
        <w:rPr>
          <w:lang w:eastAsia="zh-CN"/>
        </w:rPr>
      </w:pPr>
      <w:r>
        <w:rPr>
          <w:rFonts w:ascii="宋体" w:eastAsia="宋体" w:hAnsi="宋体"/>
          <w:color w:val="1A1B1A"/>
          <w:w w:val="95"/>
          <w:lang w:eastAsia="zh-CN"/>
        </w:rPr>
        <w:t>以r×pul chrum线粒体基因组为对照，与西门塔尔牛(NC_053763)比较，测定线粒体重排。采用Mauve软件分析线粒体重排，绘制结构变异图(</w:t>
      </w:r>
      <w:hyperlink w:anchor="_bookmark22" w:history="1">
        <w:r>
          <w:rPr>
            <w:rFonts w:ascii="宋体" w:eastAsia="宋体" w:hAnsi="宋体"/>
            <w:color w:val="4EB855"/>
            <w:w w:val="95"/>
            <w:lang w:eastAsia="zh-CN"/>
          </w:rPr>
          <w:t>Darling et al.</w:t>
        </w:r>
      </w:hyperlink>
      <w:r>
        <w:rPr>
          <w:rFonts w:ascii="宋体" w:eastAsia="宋体" w:hAnsi="宋体"/>
          <w:color w:val="1A1B1A"/>
          <w:w w:val="95"/>
          <w:lang w:eastAsia="zh-CN"/>
        </w:rPr>
        <w:t>,</w:t>
      </w:r>
      <w:hyperlink w:anchor="_bookmark22" w:history="1">
        <w:r>
          <w:rPr>
            <w:rFonts w:ascii="宋体" w:eastAsia="宋体" w:hAnsi="宋体"/>
            <w:color w:val="4EB855"/>
            <w:w w:val="95"/>
            <w:lang w:eastAsia="zh-CN"/>
          </w:rPr>
          <w:t>2004</w:t>
        </w:r>
      </w:hyperlink>
      <w:r>
        <w:rPr>
          <w:rFonts w:ascii="宋体" w:eastAsia="宋体" w:hAnsi="宋体"/>
          <w:color w:val="1A1B1A"/>
          <w:w w:val="95"/>
          <w:lang w:eastAsia="zh-CN"/>
        </w:rPr>
        <w:t>).</w:t>
      </w:r>
    </w:p>
    <w:p w14:paraId="034DF175" w14:textId="77777777" w:rsidR="00562D05" w:rsidRDefault="00000000">
      <w:pPr>
        <w:spacing w:line="255" w:lineRule="exact"/>
        <w:ind w:left="394"/>
        <w:rPr>
          <w:rFonts w:ascii="宋体" w:eastAsia="宋体" w:hAnsi="宋体"/>
          <w:sz w:val="18"/>
          <w:lang w:eastAsia="zh-CN"/>
        </w:rPr>
      </w:pPr>
      <w:r>
        <w:rPr>
          <w:rFonts w:ascii="宋体" w:eastAsia="宋体" w:hAnsi="宋体"/>
          <w:color w:val="1A1B1A"/>
          <w:w w:val="90"/>
          <w:sz w:val="18"/>
          <w:lang w:eastAsia="zh-CN"/>
        </w:rPr>
        <w:t>中华绒螯蟹线粒体基因组(OM283814)</w:t>
      </w:r>
    </w:p>
    <w:p w14:paraId="6034BEDD" w14:textId="77777777" w:rsidR="00562D05" w:rsidRDefault="00000000">
      <w:pPr>
        <w:pStyle w:val="a3"/>
        <w:spacing w:line="266" w:lineRule="auto"/>
        <w:ind w:left="113" w:right="38"/>
        <w:jc w:val="both"/>
        <w:rPr>
          <w:lang w:eastAsia="zh-CN"/>
        </w:rPr>
      </w:pPr>
      <w:r>
        <w:rPr>
          <w:rFonts w:ascii="宋体" w:eastAsia="宋体" w:hAnsi="宋体"/>
          <w:color w:val="1A1B1A"/>
          <w:w w:val="95"/>
          <w:lang w:eastAsia="zh-CN"/>
        </w:rPr>
        <w:t>和R. simsii (NC_053763)进行共线性分析(</w:t>
      </w:r>
      <w:hyperlink w:anchor="_bookmark52" w:history="1">
        <w:r>
          <w:rPr>
            <w:rFonts w:ascii="宋体" w:eastAsia="宋体" w:hAnsi="宋体"/>
            <w:color w:val="4EB855"/>
            <w:w w:val="95"/>
            <w:lang w:eastAsia="zh-CN"/>
          </w:rPr>
          <w:t>Rice et al.</w:t>
        </w:r>
      </w:hyperlink>
      <w:r>
        <w:rPr>
          <w:rFonts w:ascii="宋体" w:eastAsia="宋体" w:hAnsi="宋体"/>
          <w:color w:val="1A1B1A"/>
          <w:w w:val="95"/>
          <w:lang w:eastAsia="zh-CN"/>
        </w:rPr>
        <w:t>,</w:t>
      </w:r>
      <w:hyperlink w:anchor="_bookmark52" w:history="1">
        <w:r>
          <w:rPr>
            <w:rFonts w:ascii="宋体" w:eastAsia="宋体" w:hAnsi="宋体"/>
            <w:color w:val="4EB855"/>
            <w:w w:val="95"/>
            <w:lang w:eastAsia="zh-CN"/>
          </w:rPr>
          <w:t>2000</w:t>
        </w:r>
      </w:hyperlink>
      <w:r>
        <w:rPr>
          <w:rFonts w:ascii="宋体" w:eastAsia="宋体" w:hAnsi="宋体"/>
          <w:color w:val="1A1B1A"/>
          <w:w w:val="95"/>
          <w:lang w:eastAsia="zh-CN"/>
        </w:rPr>
        <w:t>).LASTZ版本</w:t>
      </w:r>
    </w:p>
    <w:p w14:paraId="628B0851" w14:textId="77777777" w:rsidR="00562D05" w:rsidRDefault="00000000">
      <w:pPr>
        <w:pStyle w:val="a3"/>
        <w:spacing w:line="254" w:lineRule="auto"/>
        <w:ind w:left="113" w:right="38"/>
        <w:jc w:val="both"/>
        <w:rPr>
          <w:lang w:eastAsia="zh-CN"/>
        </w:rPr>
      </w:pPr>
      <w:r>
        <w:rPr>
          <w:rFonts w:ascii="宋体" w:eastAsia="宋体" w:hAnsi="宋体"/>
          <w:color w:val="1A1B1A"/>
          <w:w w:val="90"/>
          <w:lang w:eastAsia="zh-CN"/>
        </w:rPr>
        <w:t>1.02.00用于进行全基因共线比对以检测共线片段(</w:t>
      </w:r>
      <w:hyperlink w:anchor="_bookmark31" w:history="1">
        <w:r>
          <w:rPr>
            <w:rFonts w:ascii="宋体" w:eastAsia="宋体" w:hAnsi="宋体"/>
            <w:color w:val="4EB855"/>
            <w:w w:val="95"/>
            <w:lang w:eastAsia="zh-CN"/>
          </w:rPr>
          <w:t>Harris</w:t>
        </w:r>
      </w:hyperlink>
      <w:r>
        <w:rPr>
          <w:rFonts w:ascii="宋体" w:eastAsia="宋体" w:hAnsi="宋体"/>
          <w:color w:val="1A1B1A"/>
          <w:w w:val="95"/>
          <w:lang w:eastAsia="zh-CN"/>
        </w:rPr>
        <w:t>,</w:t>
      </w:r>
      <w:hyperlink w:anchor="_bookmark31" w:history="1">
        <w:r>
          <w:rPr>
            <w:rFonts w:ascii="宋体" w:eastAsia="宋体" w:hAnsi="宋体"/>
            <w:color w:val="4EB855"/>
            <w:w w:val="95"/>
            <w:lang w:eastAsia="zh-CN"/>
          </w:rPr>
          <w:t>2007</w:t>
        </w:r>
      </w:hyperlink>
      <w:r>
        <w:rPr>
          <w:rFonts w:ascii="宋体" w:eastAsia="宋体" w:hAnsi="宋体"/>
          <w:color w:val="1A1B1A"/>
          <w:w w:val="95"/>
          <w:lang w:eastAsia="zh-CN"/>
        </w:rPr>
        <w:t>；</w:t>
      </w:r>
      <w:hyperlink w:anchor="_bookmark36" w:history="1">
        <w:r>
          <w:rPr>
            <w:rFonts w:ascii="宋体" w:eastAsia="宋体" w:hAnsi="宋体"/>
            <w:color w:val="4EB855"/>
            <w:w w:val="95"/>
            <w:lang w:eastAsia="zh-CN"/>
          </w:rPr>
          <w:t>Kearse et al.</w:t>
        </w:r>
      </w:hyperlink>
      <w:r>
        <w:rPr>
          <w:rFonts w:ascii="宋体" w:eastAsia="宋体" w:hAnsi="宋体"/>
          <w:color w:val="1A1B1A"/>
          <w:w w:val="95"/>
          <w:lang w:eastAsia="zh-CN"/>
        </w:rPr>
        <w:t>,</w:t>
      </w:r>
      <w:hyperlink w:anchor="_bookmark36" w:history="1">
        <w:r>
          <w:rPr>
            <w:rFonts w:ascii="宋体" w:eastAsia="宋体" w:hAnsi="宋体"/>
            <w:color w:val="4EB855"/>
            <w:w w:val="95"/>
            <w:lang w:eastAsia="zh-CN"/>
          </w:rPr>
          <w:t>2012</w:t>
        </w:r>
      </w:hyperlink>
      <w:r>
        <w:rPr>
          <w:rFonts w:ascii="宋体" w:eastAsia="宋体" w:hAnsi="宋体"/>
          <w:color w:val="1A1B1A"/>
          <w:w w:val="95"/>
          <w:lang w:eastAsia="zh-CN"/>
        </w:rPr>
        <w:t>).参数设置如下:step = 20和</w:t>
      </w:r>
    </w:p>
    <w:p w14:paraId="0ACAE8B7" w14:textId="77777777" w:rsidR="00562D05" w:rsidRDefault="00000000">
      <w:pPr>
        <w:pStyle w:val="a3"/>
        <w:spacing w:line="218" w:lineRule="exact"/>
        <w:ind w:left="113"/>
        <w:jc w:val="both"/>
        <w:rPr>
          <w:lang w:eastAsia="zh-CN"/>
        </w:rPr>
      </w:pPr>
      <w:r>
        <w:rPr>
          <w:rFonts w:ascii="宋体" w:eastAsia="宋体" w:hAnsi="宋体"/>
          <w:color w:val="1A1B1A"/>
          <w:w w:val="95"/>
          <w:lang w:eastAsia="zh-CN"/>
        </w:rPr>
        <w:t>种子模式= 12/19。使用显示结果</w:t>
      </w:r>
    </w:p>
    <w:p w14:paraId="254E6D6E" w14:textId="77777777" w:rsidR="00562D05" w:rsidRDefault="00000000">
      <w:pPr>
        <w:spacing w:line="261" w:lineRule="exact"/>
        <w:ind w:left="113"/>
        <w:jc w:val="both"/>
        <w:rPr>
          <w:rFonts w:ascii="宋体" w:eastAsia="宋体" w:hAnsi="宋体"/>
          <w:sz w:val="18"/>
          <w:lang w:eastAsia="zh-CN"/>
        </w:rPr>
      </w:pPr>
      <w:r>
        <w:rPr>
          <w:rFonts w:ascii="宋体" w:eastAsia="宋体" w:hAnsi="宋体"/>
          <w:color w:val="1A1B1A"/>
          <w:w w:val="95"/>
          <w:sz w:val="18"/>
          <w:lang w:eastAsia="zh-CN"/>
        </w:rPr>
        <w:t>以中华绒螯蟹线粒体基因组为对照</w:t>
      </w:r>
    </w:p>
    <w:p w14:paraId="4CC8CA3C" w14:textId="77777777" w:rsidR="00562D05" w:rsidRDefault="00000000">
      <w:pPr>
        <w:pStyle w:val="a3"/>
        <w:spacing w:line="266" w:lineRule="auto"/>
        <w:ind w:left="113" w:right="38"/>
        <w:jc w:val="both"/>
        <w:rPr>
          <w:lang w:eastAsia="zh-CN"/>
        </w:rPr>
      </w:pPr>
      <w:r>
        <w:rPr>
          <w:rFonts w:ascii="宋体" w:eastAsia="宋体" w:hAnsi="宋体"/>
          <w:color w:val="1A1B1A"/>
          <w:w w:val="90"/>
          <w:lang w:eastAsia="zh-CN"/>
        </w:rPr>
        <w:t>与属于杜鹃花科的其他四个基因组(西门塔尔牛、山茱萸、绿盲蝽和发育不全分枝杆菌)相比。叶绿体和线粒体基因组之间的水平基因转移(HGT)是使用LASTZ版本确定的</w:t>
      </w:r>
    </w:p>
    <w:p w14:paraId="4E033F41" w14:textId="77777777" w:rsidR="00562D05" w:rsidRDefault="00000000">
      <w:pPr>
        <w:pStyle w:val="a3"/>
        <w:spacing w:before="1"/>
        <w:ind w:left="113"/>
        <w:jc w:val="both"/>
        <w:rPr>
          <w:lang w:eastAsia="zh-CN"/>
        </w:rPr>
      </w:pPr>
      <w:r>
        <w:rPr>
          <w:rFonts w:ascii="宋体" w:eastAsia="宋体" w:hAnsi="宋体"/>
          <w:color w:val="1A1B1A"/>
          <w:w w:val="95"/>
          <w:lang w:eastAsia="zh-CN"/>
        </w:rPr>
        <w:t>1.02.00 (</w:t>
      </w:r>
      <w:hyperlink w:anchor="_bookmark31" w:history="1">
        <w:r>
          <w:rPr>
            <w:rFonts w:ascii="宋体" w:eastAsia="宋体" w:hAnsi="宋体"/>
            <w:color w:val="4EB855"/>
            <w:w w:val="95"/>
            <w:lang w:eastAsia="zh-CN"/>
          </w:rPr>
          <w:t>Harris</w:t>
        </w:r>
      </w:hyperlink>
      <w:r>
        <w:rPr>
          <w:rFonts w:ascii="宋体" w:eastAsia="宋体" w:hAnsi="宋体"/>
          <w:color w:val="1A1B1A"/>
          <w:w w:val="95"/>
          <w:lang w:eastAsia="zh-CN"/>
        </w:rPr>
        <w:t>,</w:t>
      </w:r>
      <w:hyperlink w:anchor="_bookmark31" w:history="1">
        <w:r>
          <w:rPr>
            <w:rFonts w:ascii="宋体" w:eastAsia="宋体" w:hAnsi="宋体"/>
            <w:color w:val="4EB855"/>
            <w:w w:val="95"/>
            <w:lang w:eastAsia="zh-CN"/>
          </w:rPr>
          <w:t>2007</w:t>
        </w:r>
      </w:hyperlink>
      <w:r>
        <w:rPr>
          <w:rFonts w:ascii="宋体" w:eastAsia="宋体" w:hAnsi="宋体"/>
          <w:color w:val="1A1B1A"/>
          <w:w w:val="95"/>
          <w:lang w:eastAsia="zh-CN"/>
        </w:rPr>
        <w:t>).</w:t>
      </w:r>
    </w:p>
    <w:p w14:paraId="6D9E8A2F" w14:textId="77777777" w:rsidR="00562D05" w:rsidRDefault="00562D05">
      <w:pPr>
        <w:pStyle w:val="a3"/>
        <w:rPr>
          <w:rFonts w:ascii="宋体" w:eastAsia="宋体" w:hAnsi="宋体"/>
          <w:sz w:val="22"/>
          <w:lang w:eastAsia="zh-CN"/>
        </w:rPr>
      </w:pPr>
    </w:p>
    <w:p w14:paraId="76282AA7" w14:textId="77777777" w:rsidR="00562D05" w:rsidRDefault="00000000">
      <w:pPr>
        <w:pStyle w:val="1"/>
        <w:spacing w:before="141"/>
        <w:ind w:left="113"/>
        <w:rPr>
          <w:lang w:eastAsia="zh-CN"/>
        </w:rPr>
      </w:pPr>
      <w:bookmarkStart w:id="13" w:name="Results"/>
      <w:bookmarkEnd w:id="13"/>
      <w:r>
        <w:rPr>
          <w:rFonts w:ascii="宋体" w:eastAsia="宋体" w:hAnsi="宋体"/>
          <w:color w:val="4EB855"/>
          <w:lang w:eastAsia="zh-CN"/>
        </w:rPr>
        <w:t>结果</w:t>
      </w:r>
    </w:p>
    <w:p w14:paraId="7DF932FD" w14:textId="77777777" w:rsidR="00562D05" w:rsidRDefault="00000000">
      <w:pPr>
        <w:pStyle w:val="2"/>
        <w:spacing w:before="246" w:line="242" w:lineRule="auto"/>
        <w:ind w:right="266"/>
        <w:rPr>
          <w:lang w:eastAsia="zh-CN"/>
        </w:rPr>
      </w:pPr>
      <w:bookmarkStart w:id="14" w:name="Mitochondrial_genome_organization_and_fe"/>
      <w:bookmarkEnd w:id="14"/>
      <w:r>
        <w:rPr>
          <w:rFonts w:ascii="宋体" w:eastAsia="宋体" w:hAnsi="宋体"/>
          <w:color w:val="1A1B1A"/>
          <w:w w:val="105"/>
          <w:lang w:eastAsia="zh-CN"/>
        </w:rPr>
        <w:t>线粒体基因组组织和特征</w:t>
      </w:r>
    </w:p>
    <w:p w14:paraId="5C260A85" w14:textId="0CDE952B" w:rsidR="00562D05" w:rsidRDefault="00000000">
      <w:pPr>
        <w:pStyle w:val="a3"/>
        <w:spacing w:before="205" w:line="250" w:lineRule="exact"/>
        <w:ind w:left="113" w:right="38" w:firstLine="280"/>
        <w:jc w:val="both"/>
        <w:rPr>
          <w:lang w:eastAsia="zh-CN"/>
        </w:rPr>
      </w:pPr>
      <w:r>
        <w:rPr>
          <w:rFonts w:ascii="宋体" w:eastAsia="宋体" w:hAnsi="宋体"/>
          <w:color w:val="1A1B1A"/>
          <w:w w:val="90"/>
          <w:lang w:eastAsia="zh-CN"/>
        </w:rPr>
        <w:t>在本研究中，线粒体基因组组装的平均阅读覆盖率高于325×104。R. ×普勒姆线粒体基因组的基因库登录号为OM283814。全线粒体基因组(有丝分裂基因组)测序从第二代测序平台产生了36，533，204个干净</w:t>
      </w:r>
      <w:r w:rsidR="00662F61">
        <w:rPr>
          <w:rFonts w:ascii="宋体" w:eastAsia="宋体" w:hAnsi="宋体"/>
          <w:color w:val="1A1B1A"/>
          <w:w w:val="90"/>
          <w:lang w:eastAsia="zh-CN"/>
        </w:rPr>
        <w:t>reads</w:t>
      </w:r>
      <w:r>
        <w:rPr>
          <w:rFonts w:ascii="宋体" w:eastAsia="宋体" w:hAnsi="宋体"/>
          <w:color w:val="1A1B1A"/>
          <w:w w:val="90"/>
          <w:lang w:eastAsia="zh-CN"/>
        </w:rPr>
        <w:t>(SRA注册号SRR17758703)和5，364，975个通过</w:t>
      </w:r>
      <w:r w:rsidR="00662F61">
        <w:rPr>
          <w:rFonts w:ascii="宋体" w:eastAsia="宋体" w:hAnsi="宋体"/>
          <w:color w:val="1A1B1A"/>
          <w:w w:val="90"/>
          <w:lang w:eastAsia="zh-CN"/>
        </w:rPr>
        <w:t>reads</w:t>
      </w:r>
      <w:r>
        <w:rPr>
          <w:rFonts w:ascii="宋体" w:eastAsia="宋体" w:hAnsi="宋体"/>
          <w:color w:val="1A1B1A"/>
          <w:w w:val="90"/>
          <w:lang w:eastAsia="zh-CN"/>
        </w:rPr>
        <w:t>(SRA</w:t>
      </w:r>
    </w:p>
    <w:p w14:paraId="3A6E7ED6" w14:textId="77777777" w:rsidR="00562D05" w:rsidRDefault="00000000">
      <w:pPr>
        <w:spacing w:before="92" w:line="266" w:lineRule="auto"/>
        <w:ind w:left="113" w:right="232" w:firstLine="280"/>
        <w:jc w:val="both"/>
        <w:rPr>
          <w:rFonts w:ascii="宋体" w:eastAsia="宋体" w:hAnsi="宋体"/>
          <w:sz w:val="18"/>
        </w:rPr>
      </w:pPr>
      <w:r>
        <w:rPr>
          <w:rFonts w:ascii="宋体" w:eastAsia="宋体" w:hAnsi="宋体"/>
          <w:lang w:eastAsia="zh-CN"/>
        </w:rPr>
        <w:br w:type="column"/>
      </w:r>
      <w:r>
        <w:rPr>
          <w:rFonts w:ascii="宋体" w:eastAsia="宋体" w:hAnsi="宋体"/>
          <w:w w:val="95"/>
          <w:sz w:val="18"/>
        </w:rPr>
        <w:t>总共注释了9个含内含子的基因(rps14、Cox2、ccmFC、rps3、nad1、nad 2、nad4、nad5和nad7)(</w:t>
      </w:r>
      <w:hyperlink w:anchor="_bookmark1" w:history="1">
        <w:r>
          <w:rPr>
            <w:rFonts w:ascii="宋体" w:eastAsia="宋体" w:hAnsi="宋体"/>
            <w:b/>
            <w:color w:val="4EB855"/>
            <w:w w:val="95"/>
            <w:sz w:val="18"/>
          </w:rPr>
          <w:t>Table 1</w:t>
        </w:r>
      </w:hyperlink>
      <w:r>
        <w:rPr>
          <w:rFonts w:ascii="宋体" w:eastAsia="宋体" w:hAnsi="宋体"/>
          <w:w w:val="95"/>
          <w:sz w:val="18"/>
        </w:rPr>
        <w:t>)，其中nad4有2个内含子的蛋白编码基因，nad1、nad 2、nad5、nad7蛋白编码基因有4个内含子，其余有1个内含子。</w:t>
      </w:r>
    </w:p>
    <w:p w14:paraId="3C04AE82" w14:textId="77777777" w:rsidR="00562D05" w:rsidRDefault="00000000">
      <w:pPr>
        <w:pStyle w:val="a3"/>
        <w:spacing w:before="4" w:line="261" w:lineRule="auto"/>
        <w:ind w:left="113" w:right="232" w:firstLine="280"/>
        <w:jc w:val="both"/>
        <w:rPr>
          <w:lang w:eastAsia="zh-CN"/>
        </w:rPr>
      </w:pPr>
      <w:r>
        <w:rPr>
          <w:rFonts w:ascii="宋体" w:eastAsia="宋体" w:hAnsi="宋体"/>
          <w:w w:val="90"/>
          <w:lang w:eastAsia="zh-CN"/>
        </w:rPr>
        <w:t>然后，我们根据蛋白编码基因和tRNA基因估计密码子使用频率。如所示</w:t>
      </w:r>
      <w:hyperlink w:anchor="_bookmark14" w:history="1">
        <w:r>
          <w:rPr>
            <w:rFonts w:ascii="宋体" w:eastAsia="宋体" w:hAnsi="宋体"/>
            <w:b/>
            <w:color w:val="4EB855"/>
            <w:w w:val="90"/>
            <w:lang w:eastAsia="zh-CN"/>
          </w:rPr>
          <w:t>Supplementary</w:t>
        </w:r>
      </w:hyperlink>
      <w:hyperlink w:anchor="_bookmark14" w:history="1">
        <w:r>
          <w:rPr>
            <w:rFonts w:ascii="宋体" w:eastAsia="宋体" w:hAnsi="宋体"/>
            <w:b/>
            <w:color w:val="4EB855"/>
            <w:w w:val="95"/>
            <w:lang w:eastAsia="zh-CN"/>
          </w:rPr>
          <w:t xml:space="preserve">Table 5 </w:t>
        </w:r>
      </w:hyperlink>
      <w:r>
        <w:rPr>
          <w:rFonts w:ascii="宋体" w:eastAsia="宋体" w:hAnsi="宋体"/>
          <w:w w:val="95"/>
          <w:lang w:eastAsia="zh-CN"/>
        </w:rPr>
        <w:t>和</w:t>
      </w:r>
      <w:hyperlink w:anchor="_bookmark14" w:history="1">
        <w:r>
          <w:rPr>
            <w:rFonts w:ascii="宋体" w:eastAsia="宋体" w:hAnsi="宋体"/>
            <w:b/>
            <w:color w:val="4EB855"/>
            <w:w w:val="95"/>
            <w:lang w:eastAsia="zh-CN"/>
          </w:rPr>
          <w:t>Supplementary Figure 2</w:t>
        </w:r>
      </w:hyperlink>
      <w:r>
        <w:rPr>
          <w:rFonts w:ascii="宋体" w:eastAsia="宋体" w:hAnsi="宋体"/>
          <w:w w:val="95"/>
          <w:lang w:eastAsia="zh-CN"/>
        </w:rPr>
        <w:t>、UUC、AUU和UUU是最常见的密码子，导致R. × pulchrum线粒体基因组的AU含量高(54.3%)。线粒体基因组由11，196个密码子(65种不同类型)组成，编码20个氨基酸，其中亮氨酸(Leu)是最常用的氨基酸(11.59%，1，298)，半胱氨酸(Cys)最少(1.46%，163)()</w:t>
      </w:r>
      <w:hyperlink w:anchor="_bookmark14" w:history="1">
        <w:r>
          <w:rPr>
            <w:rFonts w:ascii="宋体" w:eastAsia="宋体" w:hAnsi="宋体"/>
            <w:b/>
            <w:color w:val="4EB855"/>
            <w:w w:val="95"/>
            <w:lang w:eastAsia="zh-CN"/>
          </w:rPr>
          <w:t>Supplementary Table 5</w:t>
        </w:r>
      </w:hyperlink>
      <w:r>
        <w:rPr>
          <w:rFonts w:ascii="宋体" w:eastAsia="宋体" w:hAnsi="宋体"/>
          <w:w w:val="95"/>
          <w:lang w:eastAsia="zh-CN"/>
        </w:rPr>
        <w:t>).结果表明</w:t>
      </w:r>
    </w:p>
    <w:p w14:paraId="1AA7981B" w14:textId="77777777" w:rsidR="00562D05" w:rsidRDefault="00000000">
      <w:pPr>
        <w:spacing w:line="241" w:lineRule="exact"/>
        <w:ind w:left="113"/>
        <w:jc w:val="both"/>
        <w:rPr>
          <w:rFonts w:ascii="宋体" w:eastAsia="宋体" w:hAnsi="宋体"/>
          <w:sz w:val="18"/>
          <w:lang w:eastAsia="zh-CN"/>
        </w:rPr>
      </w:pPr>
      <w:r>
        <w:rPr>
          <w:rFonts w:ascii="宋体" w:eastAsia="宋体" w:hAnsi="宋体"/>
          <w:i/>
          <w:w w:val="95"/>
          <w:sz w:val="18"/>
          <w:lang w:eastAsia="zh-CN"/>
        </w:rPr>
        <w:t>R.××蒲黄线粒体基因组偏好同义</w:t>
      </w:r>
    </w:p>
    <w:p w14:paraId="2A830659" w14:textId="77777777" w:rsidR="00562D05" w:rsidRDefault="00000000">
      <w:pPr>
        <w:pStyle w:val="a3"/>
        <w:spacing w:line="266" w:lineRule="auto"/>
        <w:ind w:left="113" w:right="232"/>
        <w:jc w:val="both"/>
        <w:rPr>
          <w:lang w:eastAsia="zh-CN"/>
        </w:rPr>
      </w:pPr>
      <w:r>
        <w:rPr>
          <w:rFonts w:ascii="宋体" w:eastAsia="宋体" w:hAnsi="宋体"/>
          <w:lang w:eastAsia="zh-CN"/>
        </w:rPr>
        <w:t>以A结尾的密码子或以RSCU &gt; 1结尾的密码子，但以g结尾的UUG密码子除外。</w:t>
      </w:r>
    </w:p>
    <w:p w14:paraId="7F974331" w14:textId="77777777" w:rsidR="00562D05" w:rsidRDefault="00000000">
      <w:pPr>
        <w:spacing w:line="252" w:lineRule="exact"/>
        <w:ind w:left="394"/>
        <w:rPr>
          <w:rFonts w:ascii="宋体" w:eastAsia="宋体" w:hAnsi="宋体"/>
          <w:i/>
          <w:sz w:val="18"/>
          <w:lang w:eastAsia="zh-CN"/>
        </w:rPr>
      </w:pPr>
      <w:r>
        <w:rPr>
          <w:rFonts w:ascii="宋体" w:eastAsia="宋体" w:hAnsi="宋体"/>
          <w:w w:val="95"/>
          <w:sz w:val="18"/>
          <w:lang w:eastAsia="zh-CN"/>
        </w:rPr>
        <w:t>从杜鹃花中鉴定出42个SSR标记</w:t>
      </w:r>
    </w:p>
    <w:p w14:paraId="68F9BE36" w14:textId="77777777" w:rsidR="00562D05" w:rsidRDefault="00000000">
      <w:pPr>
        <w:pStyle w:val="a3"/>
        <w:spacing w:line="222" w:lineRule="exact"/>
        <w:ind w:left="113"/>
        <w:jc w:val="both"/>
        <w:rPr>
          <w:lang w:eastAsia="zh-CN"/>
        </w:rPr>
      </w:pPr>
      <w:r>
        <w:rPr>
          <w:rFonts w:ascii="宋体" w:eastAsia="宋体" w:hAnsi="宋体"/>
          <w:w w:val="95"/>
          <w:lang w:eastAsia="zh-CN"/>
        </w:rPr>
        <w:t>线粒体基因组，36个单核苷酸(63.35%)，</w:t>
      </w:r>
    </w:p>
    <w:p w14:paraId="500310EE" w14:textId="77777777" w:rsidR="00562D05" w:rsidRDefault="00000000">
      <w:pPr>
        <w:pStyle w:val="a3"/>
        <w:spacing w:before="20" w:line="266" w:lineRule="auto"/>
        <w:ind w:left="113" w:right="232"/>
        <w:jc w:val="both"/>
        <w:rPr>
          <w:lang w:eastAsia="zh-CN"/>
        </w:rPr>
      </w:pPr>
      <w:r>
        <w:rPr>
          <w:rFonts w:ascii="宋体" w:eastAsia="宋体" w:hAnsi="宋体"/>
        </w:rPr>
        <w:t>4个二核苷酸(2.71%)，2个三核苷酸(26.24%)(</w:t>
      </w:r>
      <w:hyperlink w:anchor="_bookmark14" w:history="1">
        <w:r>
          <w:rPr>
            <w:rFonts w:ascii="宋体" w:eastAsia="宋体" w:hAnsi="宋体"/>
            <w:b/>
            <w:color w:val="4EB855"/>
            <w:w w:val="95"/>
          </w:rPr>
          <w:t>Supplementary Table 6</w:t>
        </w:r>
      </w:hyperlink>
      <w:r>
        <w:rPr>
          <w:rFonts w:ascii="宋体" w:eastAsia="宋体" w:hAnsi="宋体"/>
          <w:w w:val="95"/>
        </w:rPr>
        <w:t>).两个SSR含有鸟嘌呤(G)或胞嘧啶(C)，而其余34个SSR含有聚腺嘌呤(poly A)或聚乙胺(poly T)。</w:t>
      </w:r>
      <w:r>
        <w:rPr>
          <w:rFonts w:ascii="宋体" w:eastAsia="宋体" w:hAnsi="宋体"/>
          <w:w w:val="95"/>
          <w:lang w:eastAsia="zh-CN"/>
        </w:rPr>
        <w:t>6个SSR标记位于包括AG在内的基因编码区</w:t>
      </w:r>
    </w:p>
    <w:p w14:paraId="20AD6935" w14:textId="77777777" w:rsidR="00562D05" w:rsidRDefault="00000000">
      <w:pPr>
        <w:pStyle w:val="a3"/>
        <w:spacing w:before="4" w:line="259" w:lineRule="auto"/>
        <w:ind w:left="113" w:right="232"/>
        <w:jc w:val="both"/>
        <w:rPr>
          <w:lang w:eastAsia="zh-CN"/>
        </w:rPr>
      </w:pPr>
      <w:r>
        <w:rPr>
          <w:rFonts w:ascii="宋体" w:eastAsia="宋体" w:hAnsi="宋体"/>
          <w:lang w:eastAsia="zh-CN"/>
        </w:rPr>
        <w:t>(6)和CT (6)位于nad4基因，两个A (10)位于nad1和nad2基因，两个A (12)位于nad7和rps3基因。在r×/pul chrum线粒体基因组中共鉴定出28个串联重复序列(TR)</w:t>
      </w:r>
    </w:p>
    <w:p w14:paraId="37A9DB90" w14:textId="77777777" w:rsidR="00562D05" w:rsidRDefault="00562D05">
      <w:pPr>
        <w:pStyle w:val="a3"/>
        <w:spacing w:before="4"/>
        <w:rPr>
          <w:rFonts w:ascii="宋体" w:eastAsia="宋体" w:hAnsi="宋体"/>
          <w:sz w:val="37"/>
          <w:lang w:eastAsia="zh-CN"/>
        </w:rPr>
      </w:pPr>
    </w:p>
    <w:p w14:paraId="0A58FDD4" w14:textId="77777777" w:rsidR="00562D05" w:rsidRDefault="00000000">
      <w:pPr>
        <w:ind w:left="113"/>
        <w:rPr>
          <w:rFonts w:ascii="宋体" w:eastAsia="宋体" w:hAnsi="宋体"/>
          <w:i/>
          <w:sz w:val="14"/>
          <w:lang w:eastAsia="zh-CN"/>
        </w:rPr>
      </w:pPr>
      <w:r>
        <w:rPr>
          <w:rFonts w:ascii="宋体" w:eastAsia="宋体" w:hAnsi="宋体"/>
        </w:rPr>
        <w:pict w14:anchorId="74BC2F54">
          <v:shape id="docshape28" o:spid="_x0000_s2114" type="#_x0000_t202" style="position:absolute;left:0;text-align:left;margin-left:469.45pt;margin-top:.3pt;width:5.55pt;height:12.85pt;z-index:-16807936;mso-position-horizontal-relative:page" filled="f" stroked="f">
            <v:textbox inset="0,0,0,0">
              <w:txbxContent>
                <w:p w14:paraId="3859505C" w14:textId="77777777" w:rsidR="00562D05" w:rsidRDefault="00000000">
                  <w:pPr>
                    <w:spacing w:line="154" w:lineRule="exact"/>
                    <w:rPr>
                      <w:rFonts w:ascii="宋体" w:eastAsia="宋体" w:hAnsi="宋体"/>
                      <w:b/>
                      <w:sz w:val="14"/>
                    </w:rPr>
                  </w:pPr>
                  <w:r>
                    <w:rPr>
                      <w:rFonts w:ascii="宋体" w:eastAsia="宋体" w:hAnsi="宋体"/>
                      <w:b/>
                      <w:color w:val="706F70"/>
                      <w:w w:val="96"/>
                      <w:sz w:val="14"/>
                    </w:rPr>
                    <w:t>×</w:t>
                  </w:r>
                </w:p>
              </w:txbxContent>
            </v:textbox>
            <w10:wrap anchorx="page"/>
          </v:shape>
        </w:pict>
      </w:r>
      <w:bookmarkStart w:id="15" w:name="_bookmark1"/>
      <w:bookmarkEnd w:id="15"/>
      <w:r>
        <w:rPr>
          <w:rFonts w:ascii="宋体" w:eastAsia="宋体" w:hAnsi="宋体"/>
          <w:color w:val="706F70"/>
          <w:w w:val="105"/>
          <w:sz w:val="14"/>
          <w:lang w:eastAsia="zh-CN"/>
        </w:rPr>
        <w:t>表1白花杜鹃注释基因</w:t>
      </w:r>
    </w:p>
    <w:p w14:paraId="130E71AE" w14:textId="77777777" w:rsidR="00562D05" w:rsidRDefault="00000000">
      <w:pPr>
        <w:spacing w:before="19"/>
        <w:ind w:left="113"/>
        <w:rPr>
          <w:rFonts w:ascii="宋体" w:eastAsia="宋体" w:hAnsi="宋体"/>
          <w:sz w:val="14"/>
          <w:lang w:eastAsia="zh-CN"/>
        </w:rPr>
      </w:pPr>
      <w:r>
        <w:rPr>
          <w:rFonts w:ascii="宋体" w:eastAsia="宋体" w:hAnsi="宋体"/>
          <w:color w:val="706F70"/>
          <w:w w:val="105"/>
          <w:sz w:val="14"/>
          <w:lang w:eastAsia="zh-CN"/>
        </w:rPr>
        <w:t>线粒体基因组。</w:t>
      </w:r>
    </w:p>
    <w:p w14:paraId="2C2BD483" w14:textId="77777777" w:rsidR="00562D05" w:rsidRDefault="00562D05">
      <w:pPr>
        <w:pStyle w:val="a3"/>
        <w:rPr>
          <w:rFonts w:ascii="宋体" w:eastAsia="宋体" w:hAnsi="宋体"/>
          <w:sz w:val="15"/>
          <w:lang w:eastAsia="zh-CN"/>
        </w:rPr>
      </w:pPr>
    </w:p>
    <w:p w14:paraId="28847730" w14:textId="77777777" w:rsidR="00562D05" w:rsidRDefault="00000000">
      <w:pPr>
        <w:pStyle w:val="3"/>
        <w:tabs>
          <w:tab w:val="left" w:pos="2077"/>
        </w:tabs>
        <w:spacing w:before="1"/>
        <w:ind w:left="113"/>
        <w:jc w:val="both"/>
      </w:pPr>
      <w:r>
        <w:rPr>
          <w:rFonts w:ascii="宋体" w:eastAsia="宋体" w:hAnsi="宋体"/>
          <w:color w:val="1A1B1A"/>
          <w:w w:val="90"/>
        </w:rPr>
        <w:t>基因组基因的名称</w:t>
      </w:r>
    </w:p>
    <w:p w14:paraId="7CDD3EDB" w14:textId="77777777" w:rsidR="00562D05" w:rsidRDefault="00000000">
      <w:pPr>
        <w:pStyle w:val="a3"/>
        <w:spacing w:before="7"/>
        <w:rPr>
          <w:rFonts w:ascii="宋体" w:eastAsia="宋体" w:hAnsi="宋体"/>
          <w:b/>
          <w:sz w:val="6"/>
        </w:rPr>
      </w:pPr>
      <w:r>
        <w:rPr>
          <w:rFonts w:ascii="宋体" w:eastAsia="宋体" w:hAnsi="宋体"/>
        </w:rPr>
        <w:pict w14:anchorId="72708D2B">
          <v:shape id="docshape29" o:spid="_x0000_s2113" style="position:absolute;margin-left:308.85pt;margin-top:5.2pt;width:229.75pt;height:.1pt;z-index:-15726080;mso-wrap-distance-left:0;mso-wrap-distance-right:0;mso-position-horizontal-relative:page" coordorigin="6177,104" coordsize="4595,0" path="m6177,104r4594,e" filled="f" strokecolor="#808285" strokeweight=".05256mm">
            <v:path arrowok="t"/>
            <w10:wrap type="topAndBottom" anchorx="page"/>
          </v:shape>
        </w:pict>
      </w:r>
    </w:p>
    <w:p w14:paraId="4EC15044" w14:textId="77777777" w:rsidR="00562D05" w:rsidRDefault="00000000">
      <w:pPr>
        <w:tabs>
          <w:tab w:val="left" w:pos="2077"/>
        </w:tabs>
        <w:spacing w:before="119"/>
        <w:ind w:left="113"/>
        <w:rPr>
          <w:rFonts w:ascii="宋体" w:eastAsia="宋体" w:hAnsi="宋体"/>
          <w:i/>
          <w:sz w:val="14"/>
        </w:rPr>
      </w:pPr>
      <w:r>
        <w:rPr>
          <w:rFonts w:ascii="宋体" w:eastAsia="宋体" w:hAnsi="宋体"/>
          <w:color w:val="1A1B1A"/>
          <w:w w:val="90"/>
          <w:sz w:val="14"/>
        </w:rPr>
        <w:t>核糖体RNA rrn5，rrn18，rrn26</w:t>
      </w:r>
    </w:p>
    <w:p w14:paraId="69313284" w14:textId="77777777" w:rsidR="00562D05" w:rsidRDefault="00000000">
      <w:pPr>
        <w:tabs>
          <w:tab w:val="left" w:pos="2077"/>
        </w:tabs>
        <w:spacing w:before="64" w:line="266" w:lineRule="auto"/>
        <w:ind w:left="2077" w:right="246" w:hanging="1965"/>
        <w:rPr>
          <w:rFonts w:ascii="宋体" w:eastAsia="宋体" w:hAnsi="宋体"/>
          <w:sz w:val="14"/>
        </w:rPr>
      </w:pPr>
      <w:r>
        <w:rPr>
          <w:rFonts w:ascii="宋体" w:eastAsia="宋体" w:hAnsi="宋体"/>
          <w:color w:val="1A1B1A"/>
          <w:w w:val="90"/>
          <w:sz w:val="14"/>
        </w:rPr>
        <w:t>转移RNA trnC-GCA、trnD-GUC、trnE-UUC2、trnF-GAA、trnG-GCC、trnH-GUG、trnI-CAU、trnK-UUU、trnM-CAU3、trnN-GUU、trnP-UGG、</w:t>
      </w:r>
    </w:p>
    <w:p w14:paraId="1F6BEEC9" w14:textId="77777777" w:rsidR="00562D05" w:rsidRDefault="00000000">
      <w:pPr>
        <w:spacing w:line="181" w:lineRule="exact"/>
        <w:ind w:left="2077"/>
        <w:rPr>
          <w:rFonts w:ascii="宋体" w:eastAsia="宋体" w:hAnsi="宋体"/>
          <w:sz w:val="14"/>
        </w:rPr>
      </w:pPr>
      <w:r>
        <w:rPr>
          <w:rFonts w:ascii="宋体" w:eastAsia="宋体" w:hAnsi="宋体"/>
          <w:i/>
          <w:color w:val="1A1B1A"/>
          <w:w w:val="90"/>
          <w:sz w:val="14"/>
        </w:rPr>
        <w:t>trnQ-UUG，trnS-UGA，trnS-GCU1，</w:t>
      </w:r>
    </w:p>
    <w:p w14:paraId="0AB46007" w14:textId="77777777" w:rsidR="00562D05" w:rsidRDefault="00000000">
      <w:pPr>
        <w:spacing w:before="25"/>
        <w:ind w:left="2077"/>
        <w:rPr>
          <w:rFonts w:ascii="宋体" w:eastAsia="宋体" w:hAnsi="宋体"/>
          <w:sz w:val="14"/>
        </w:rPr>
      </w:pPr>
      <w:r>
        <w:rPr>
          <w:rFonts w:ascii="宋体" w:eastAsia="宋体" w:hAnsi="宋体"/>
          <w:i/>
          <w:color w:val="1A1B1A"/>
          <w:spacing w:val="-1"/>
          <w:w w:val="95"/>
          <w:sz w:val="14"/>
        </w:rPr>
        <w:t>trnW-CCA，trnY-GUA，</w:t>
      </w:r>
    </w:p>
    <w:p w14:paraId="44D49933" w14:textId="77777777" w:rsidR="00562D05" w:rsidRDefault="00000000">
      <w:pPr>
        <w:tabs>
          <w:tab w:val="left" w:pos="2077"/>
        </w:tabs>
        <w:spacing w:before="60" w:line="328" w:lineRule="auto"/>
        <w:ind w:left="113" w:right="498"/>
        <w:rPr>
          <w:rFonts w:ascii="宋体" w:eastAsia="宋体" w:hAnsi="宋体"/>
          <w:sz w:val="10"/>
        </w:rPr>
      </w:pPr>
      <w:r>
        <w:rPr>
          <w:rFonts w:ascii="宋体" w:eastAsia="宋体" w:hAnsi="宋体"/>
          <w:color w:val="1A1B1A"/>
          <w:w w:val="90"/>
          <w:sz w:val="14"/>
        </w:rPr>
        <w:t>核糖体小亚基rps1、rps144、rps4、rpl5、rpl10、rps12、rps144，ATP合酶的亚基atp1、atp4、atp6、atp8、atp91</w:t>
      </w:r>
    </w:p>
    <w:p w14:paraId="2B061D42" w14:textId="77777777" w:rsidR="00562D05" w:rsidRDefault="00562D05">
      <w:pPr>
        <w:spacing w:line="328" w:lineRule="auto"/>
        <w:rPr>
          <w:rFonts w:ascii="宋体" w:eastAsia="宋体" w:hAnsi="宋体"/>
          <w:sz w:val="10"/>
        </w:rPr>
        <w:sectPr w:rsidR="00562D05">
          <w:type w:val="continuous"/>
          <w:pgSz w:w="11910" w:h="16840"/>
          <w:pgMar w:top="740" w:right="900" w:bottom="960" w:left="1020" w:header="789" w:footer="769" w:gutter="0"/>
          <w:cols w:num="2" w:space="720" w:equalWidth="0">
            <w:col w:w="4748" w:space="295"/>
            <w:col w:w="4947"/>
          </w:cols>
        </w:sectPr>
      </w:pPr>
    </w:p>
    <w:p w14:paraId="249D3DC0" w14:textId="77777777" w:rsidR="00562D05" w:rsidRDefault="00000000">
      <w:pPr>
        <w:pStyle w:val="a3"/>
        <w:spacing w:before="60" w:line="266" w:lineRule="auto"/>
        <w:ind w:left="113" w:right="38"/>
        <w:jc w:val="both"/>
        <w:rPr>
          <w:lang w:eastAsia="zh-CN"/>
        </w:rPr>
      </w:pPr>
      <w:r>
        <w:rPr>
          <w:rFonts w:ascii="宋体" w:eastAsia="宋体" w:hAnsi="宋体"/>
          <w:color w:val="1A1B1A"/>
          <w:w w:val="95"/>
          <w:lang w:eastAsia="zh-CN"/>
        </w:rPr>
        <w:t>注册号SRR17758704)，来自TGS平台。中汇总了排序和组装统计信息</w:t>
      </w:r>
      <w:hyperlink w:anchor="_bookmark14" w:history="1">
        <w:r>
          <w:rPr>
            <w:rFonts w:ascii="宋体" w:eastAsia="宋体" w:hAnsi="宋体"/>
            <w:b/>
            <w:color w:val="4EB855"/>
            <w:w w:val="95"/>
            <w:lang w:eastAsia="zh-CN"/>
          </w:rPr>
          <w:t>Supplementary Table 3</w:t>
        </w:r>
      </w:hyperlink>
      <w:r>
        <w:rPr>
          <w:rFonts w:ascii="宋体" w:eastAsia="宋体" w:hAnsi="宋体"/>
          <w:color w:val="1A1B1A"/>
          <w:w w:val="95"/>
          <w:lang w:eastAsia="zh-CN"/>
        </w:rPr>
        <w:t>。</w:t>
      </w:r>
    </w:p>
    <w:p w14:paraId="3F56C13F" w14:textId="77777777" w:rsidR="00562D05" w:rsidRDefault="00000000">
      <w:pPr>
        <w:pStyle w:val="a3"/>
        <w:spacing w:before="2" w:line="266" w:lineRule="auto"/>
        <w:ind w:left="113" w:right="38" w:firstLine="280"/>
        <w:jc w:val="both"/>
        <w:rPr>
          <w:lang w:eastAsia="zh-CN"/>
        </w:rPr>
      </w:pPr>
      <w:r>
        <w:rPr>
          <w:rFonts w:ascii="宋体" w:eastAsia="宋体" w:hAnsi="宋体"/>
          <w:color w:val="1A1B1A"/>
          <w:w w:val="90"/>
          <w:lang w:eastAsia="zh-CN"/>
        </w:rPr>
        <w:t>线粒体基因组由谱系DNA分子组成，在816，410 bp处组装，具有GC含量</w:t>
      </w:r>
    </w:p>
    <w:p w14:paraId="7E406733" w14:textId="77777777" w:rsidR="00562D05" w:rsidRDefault="00000000">
      <w:pPr>
        <w:spacing w:before="1" w:line="276" w:lineRule="auto"/>
        <w:ind w:left="113"/>
        <w:rPr>
          <w:rFonts w:ascii="宋体" w:eastAsia="宋体" w:hAnsi="宋体"/>
          <w:sz w:val="14"/>
          <w:lang w:eastAsia="zh-CN"/>
        </w:rPr>
      </w:pPr>
      <w:r>
        <w:rPr>
          <w:rFonts w:ascii="宋体" w:eastAsia="宋体" w:hAnsi="宋体"/>
          <w:lang w:eastAsia="zh-CN"/>
        </w:rPr>
        <w:br w:type="column"/>
      </w:r>
      <w:r>
        <w:rPr>
          <w:rFonts w:ascii="宋体" w:eastAsia="宋体" w:hAnsi="宋体"/>
          <w:color w:val="1A1B1A"/>
          <w:spacing w:val="-2"/>
          <w:w w:val="90"/>
          <w:sz w:val="14"/>
          <w:lang w:eastAsia="zh-CN"/>
        </w:rPr>
        <w:t>NADH脱氢酶(复合物I)</w:t>
      </w:r>
    </w:p>
    <w:p w14:paraId="07C3FD27" w14:textId="77777777" w:rsidR="00562D05" w:rsidRDefault="00000000">
      <w:pPr>
        <w:spacing w:before="48" w:line="276" w:lineRule="auto"/>
        <w:ind w:left="113" w:right="146"/>
        <w:rPr>
          <w:rFonts w:ascii="宋体" w:eastAsia="宋体" w:hAnsi="宋体"/>
          <w:sz w:val="14"/>
          <w:lang w:eastAsia="zh-CN"/>
        </w:rPr>
      </w:pPr>
      <w:r>
        <w:rPr>
          <w:rFonts w:ascii="宋体" w:eastAsia="宋体" w:hAnsi="宋体"/>
          <w:color w:val="1A1B1A"/>
          <w:w w:val="90"/>
          <w:sz w:val="14"/>
          <w:lang w:eastAsia="zh-CN"/>
        </w:rPr>
        <w:t>细胞色素c氧化酶(复合物IV)</w:t>
      </w:r>
    </w:p>
    <w:p w14:paraId="04D36AC2" w14:textId="77777777" w:rsidR="00562D05" w:rsidRDefault="00000000">
      <w:pPr>
        <w:spacing w:before="49" w:line="276" w:lineRule="auto"/>
        <w:ind w:left="113"/>
        <w:rPr>
          <w:rFonts w:ascii="宋体" w:eastAsia="宋体" w:hAnsi="宋体"/>
          <w:sz w:val="14"/>
          <w:lang w:eastAsia="zh-CN"/>
        </w:rPr>
      </w:pPr>
      <w:r>
        <w:rPr>
          <w:rFonts w:ascii="宋体" w:eastAsia="宋体" w:hAnsi="宋体"/>
          <w:color w:val="1A1B1A"/>
          <w:w w:val="90"/>
          <w:sz w:val="14"/>
          <w:lang w:eastAsia="zh-CN"/>
        </w:rPr>
        <w:t>育碧醇细胞色素c还原酶(复合物ⅲ)</w:t>
      </w:r>
    </w:p>
    <w:p w14:paraId="3DB340AF" w14:textId="77777777" w:rsidR="00562D05" w:rsidRDefault="00000000">
      <w:pPr>
        <w:spacing w:line="175" w:lineRule="exact"/>
        <w:ind w:left="113"/>
        <w:rPr>
          <w:rFonts w:ascii="宋体" w:eastAsia="宋体" w:hAnsi="宋体"/>
          <w:sz w:val="14"/>
        </w:rPr>
      </w:pPr>
      <w:r>
        <w:rPr>
          <w:rFonts w:ascii="宋体" w:eastAsia="宋体" w:hAnsi="宋体"/>
          <w:lang w:eastAsia="zh-CN"/>
        </w:rPr>
        <w:br w:type="column"/>
      </w:r>
      <w:r>
        <w:rPr>
          <w:rFonts w:ascii="宋体" w:eastAsia="宋体" w:hAnsi="宋体"/>
          <w:i/>
          <w:color w:val="1A1B1A"/>
          <w:w w:val="95"/>
          <w:sz w:val="14"/>
        </w:rPr>
        <w:t>nad16，nad26，nad3，nad41，5，nad4L，nad56，</w:t>
      </w:r>
    </w:p>
    <w:p w14:paraId="20C559DC" w14:textId="77777777" w:rsidR="00562D05" w:rsidRDefault="00000000">
      <w:pPr>
        <w:spacing w:before="13" w:line="328" w:lineRule="auto"/>
        <w:ind w:left="113" w:right="1808"/>
        <w:rPr>
          <w:rFonts w:ascii="宋体" w:eastAsia="宋体" w:hAnsi="宋体"/>
          <w:sz w:val="14"/>
        </w:rPr>
      </w:pPr>
      <w:r>
        <w:rPr>
          <w:rFonts w:ascii="宋体" w:eastAsia="宋体" w:hAnsi="宋体"/>
          <w:i/>
          <w:color w:val="1A1B1A"/>
          <w:spacing w:val="-1"/>
          <w:sz w:val="14"/>
        </w:rPr>
        <w:t>nad6，nad76，nad9 cox11，cox24，cox3，</w:t>
      </w:r>
    </w:p>
    <w:p w14:paraId="4E15100F" w14:textId="77777777" w:rsidR="00562D05" w:rsidRDefault="00562D05">
      <w:pPr>
        <w:pStyle w:val="a3"/>
        <w:spacing w:before="3"/>
        <w:rPr>
          <w:rFonts w:ascii="宋体" w:eastAsia="宋体" w:hAnsi="宋体"/>
          <w:sz w:val="17"/>
        </w:rPr>
      </w:pPr>
    </w:p>
    <w:p w14:paraId="1915DFB3" w14:textId="77777777" w:rsidR="00562D05" w:rsidRDefault="00000000">
      <w:pPr>
        <w:ind w:left="113"/>
        <w:rPr>
          <w:rFonts w:ascii="宋体" w:eastAsia="宋体" w:hAnsi="宋体"/>
          <w:i/>
          <w:sz w:val="14"/>
        </w:rPr>
      </w:pPr>
      <w:r>
        <w:rPr>
          <w:rFonts w:ascii="宋体" w:eastAsia="宋体" w:hAnsi="宋体"/>
          <w:i/>
          <w:color w:val="1A1B1A"/>
          <w:sz w:val="14"/>
        </w:rPr>
        <w:t>雄天鹅</w:t>
      </w:r>
    </w:p>
    <w:p w14:paraId="77339E1B" w14:textId="77777777" w:rsidR="00562D05" w:rsidRDefault="00562D05">
      <w:pPr>
        <w:rPr>
          <w:rFonts w:ascii="宋体" w:eastAsia="宋体" w:hAnsi="宋体"/>
          <w:sz w:val="14"/>
        </w:rPr>
        <w:sectPr w:rsidR="00562D05">
          <w:type w:val="continuous"/>
          <w:pgSz w:w="11910" w:h="16840"/>
          <w:pgMar w:top="740" w:right="900" w:bottom="960" w:left="1020" w:header="789" w:footer="769" w:gutter="0"/>
          <w:cols w:num="3" w:space="720" w:equalWidth="0">
            <w:col w:w="4748" w:space="295"/>
            <w:col w:w="1511" w:space="454"/>
            <w:col w:w="2982"/>
          </w:cols>
        </w:sectPr>
      </w:pPr>
    </w:p>
    <w:p w14:paraId="124567F9" w14:textId="0485DC5A" w:rsidR="00562D05" w:rsidRDefault="00021820">
      <w:pPr>
        <w:spacing w:line="254" w:lineRule="exact"/>
        <w:ind w:left="113"/>
        <w:rPr>
          <w:rFonts w:ascii="宋体" w:eastAsia="宋体" w:hAnsi="宋体"/>
          <w:b/>
          <w:sz w:val="18"/>
        </w:rPr>
      </w:pPr>
      <w:r>
        <w:rPr>
          <w:rFonts w:ascii="宋体" w:eastAsia="宋体" w:hAnsi="宋体"/>
          <w:color w:val="1A1B1A"/>
          <w:spacing w:val="-1"/>
          <w:sz w:val="18"/>
        </w:rPr>
        <w:t>锦绣杜鹃</w:t>
      </w:r>
      <w:r w:rsidR="00000000">
        <w:rPr>
          <w:rFonts w:ascii="宋体" w:eastAsia="宋体" w:hAnsi="宋体"/>
          <w:color w:val="1A1B1A"/>
          <w:spacing w:val="-1"/>
          <w:sz w:val="18"/>
        </w:rPr>
        <w:t>为45.7%(</w:t>
      </w:r>
      <w:hyperlink w:anchor="_bookmark2" w:history="1">
        <w:r w:rsidR="00000000">
          <w:rPr>
            <w:rFonts w:ascii="宋体" w:eastAsia="宋体" w:hAnsi="宋体"/>
            <w:b/>
            <w:color w:val="4EB855"/>
            <w:sz w:val="18"/>
          </w:rPr>
          <w:t>Figure 1</w:t>
        </w:r>
      </w:hyperlink>
      <w:r w:rsidR="00000000">
        <w:rPr>
          <w:rFonts w:ascii="宋体" w:eastAsia="宋体" w:hAnsi="宋体"/>
          <w:color w:val="1A1B1A"/>
          <w:spacing w:val="10"/>
          <w:sz w:val="18"/>
        </w:rPr>
        <w:t>和</w:t>
      </w:r>
      <w:hyperlink w:anchor="_bookmark14" w:history="1">
        <w:r w:rsidR="00000000">
          <w:rPr>
            <w:rFonts w:ascii="宋体" w:eastAsia="宋体" w:hAnsi="宋体"/>
            <w:b/>
            <w:color w:val="4EB855"/>
            <w:sz w:val="18"/>
          </w:rPr>
          <w:t>Supplementary</w:t>
        </w:r>
      </w:hyperlink>
    </w:p>
    <w:p w14:paraId="0BB2802B" w14:textId="77777777" w:rsidR="00562D05" w:rsidRDefault="00000000">
      <w:pPr>
        <w:tabs>
          <w:tab w:val="left" w:pos="2077"/>
        </w:tabs>
        <w:spacing w:before="43"/>
        <w:ind w:left="113"/>
        <w:rPr>
          <w:rFonts w:ascii="宋体" w:eastAsia="宋体" w:hAnsi="宋体"/>
          <w:i/>
          <w:sz w:val="14"/>
        </w:rPr>
      </w:pPr>
      <w:r>
        <w:rPr>
          <w:rFonts w:ascii="宋体" w:eastAsia="宋体" w:hAnsi="宋体"/>
        </w:rPr>
        <w:br w:type="column"/>
      </w:r>
      <w:r>
        <w:rPr>
          <w:rFonts w:ascii="宋体" w:eastAsia="宋体" w:hAnsi="宋体"/>
          <w:color w:val="1A1B1A"/>
          <w:w w:val="95"/>
          <w:sz w:val="14"/>
        </w:rPr>
        <w:t>Maturases</w:t>
      </w:r>
    </w:p>
    <w:p w14:paraId="59EBBAC0" w14:textId="77777777" w:rsidR="00562D05" w:rsidRDefault="00562D05">
      <w:pPr>
        <w:rPr>
          <w:rFonts w:ascii="宋体" w:eastAsia="宋体" w:hAnsi="宋体"/>
          <w:sz w:val="14"/>
        </w:rPr>
        <w:sectPr w:rsidR="00562D05">
          <w:type w:val="continuous"/>
          <w:pgSz w:w="11910" w:h="16840"/>
          <w:pgMar w:top="740" w:right="900" w:bottom="960" w:left="1020" w:header="789" w:footer="769" w:gutter="0"/>
          <w:cols w:num="2" w:space="720" w:equalWidth="0">
            <w:col w:w="4748" w:space="295"/>
            <w:col w:w="4947"/>
          </w:cols>
        </w:sectPr>
      </w:pPr>
    </w:p>
    <w:p w14:paraId="10E12CE8" w14:textId="68FFB2CB" w:rsidR="00562D05" w:rsidRDefault="00000000" w:rsidP="00973B4D">
      <w:pPr>
        <w:spacing w:line="248" w:lineRule="exact"/>
        <w:ind w:left="113"/>
      </w:pPr>
      <w:hyperlink w:anchor="_bookmark14" w:history="1">
        <w:r>
          <w:rPr>
            <w:rFonts w:ascii="宋体" w:eastAsia="宋体" w:hAnsi="宋体"/>
            <w:b/>
            <w:color w:val="4EB855"/>
            <w:w w:val="90"/>
            <w:sz w:val="18"/>
            <w:lang w:eastAsia="zh-CN"/>
          </w:rPr>
          <w:t>Table 4</w:t>
        </w:r>
      </w:hyperlink>
      <w:r>
        <w:rPr>
          <w:rFonts w:ascii="宋体" w:eastAsia="宋体" w:hAnsi="宋体"/>
          <w:color w:val="1A1B1A"/>
          <w:w w:val="90"/>
          <w:sz w:val="18"/>
          <w:lang w:eastAsia="zh-CN"/>
        </w:rPr>
        <w:t>).</w:t>
      </w:r>
      <w:r w:rsidR="007F1427">
        <w:rPr>
          <w:rFonts w:ascii="宋体" w:eastAsia="宋体" w:hAnsi="宋体"/>
          <w:color w:val="1A1B1A"/>
          <w:w w:val="90"/>
          <w:sz w:val="18"/>
          <w:lang w:eastAsia="zh-CN"/>
        </w:rPr>
        <w:t>锦绣杜鹃</w:t>
      </w:r>
      <w:r>
        <w:rPr>
          <w:rFonts w:ascii="宋体" w:eastAsia="宋体" w:hAnsi="宋体"/>
          <w:color w:val="1A1B1A"/>
          <w:w w:val="90"/>
          <w:sz w:val="18"/>
          <w:lang w:eastAsia="zh-CN"/>
        </w:rPr>
        <w:t>线粒体全基因组</w:t>
      </w:r>
      <w:r>
        <w:rPr>
          <w:rFonts w:ascii="宋体" w:eastAsia="宋体" w:hAnsi="宋体"/>
          <w:color w:val="1A1B1A"/>
          <w:w w:val="90"/>
          <w:lang w:eastAsia="zh-CN"/>
        </w:rPr>
        <w:t>含有64个注释基因，即24个转移RNA (tRNA)</w:t>
      </w:r>
    </w:p>
    <w:p w14:paraId="298487B1" w14:textId="77777777" w:rsidR="00562D05" w:rsidRDefault="00000000">
      <w:pPr>
        <w:spacing w:before="37" w:line="276" w:lineRule="auto"/>
        <w:ind w:left="113"/>
        <w:rPr>
          <w:rFonts w:ascii="宋体" w:eastAsia="宋体" w:hAnsi="宋体"/>
          <w:sz w:val="14"/>
        </w:rPr>
      </w:pPr>
      <w:r>
        <w:rPr>
          <w:rFonts w:ascii="宋体" w:eastAsia="宋体" w:hAnsi="宋体"/>
          <w:lang w:eastAsia="zh-CN"/>
        </w:rPr>
        <w:br w:type="column"/>
      </w:r>
      <w:r>
        <w:rPr>
          <w:rFonts w:ascii="宋体" w:eastAsia="宋体" w:hAnsi="宋体"/>
          <w:color w:val="1A1B1A"/>
          <w:spacing w:val="-1"/>
          <w:w w:val="90"/>
          <w:sz w:val="14"/>
          <w:lang w:eastAsia="zh-CN"/>
        </w:rPr>
        <w:t>琥珀酸脱氢酶(复合物ⅱ)</w:t>
      </w:r>
    </w:p>
    <w:p w14:paraId="5C5648BF" w14:textId="77777777" w:rsidR="00562D05" w:rsidRDefault="00000000">
      <w:pPr>
        <w:spacing w:before="37"/>
        <w:ind w:left="113"/>
        <w:rPr>
          <w:rFonts w:ascii="宋体" w:eastAsia="宋体" w:hAnsi="宋体"/>
          <w:i/>
          <w:sz w:val="14"/>
        </w:rPr>
      </w:pPr>
      <w:r>
        <w:rPr>
          <w:rFonts w:ascii="宋体" w:eastAsia="宋体" w:hAnsi="宋体"/>
          <w:lang w:eastAsia="zh-CN"/>
        </w:rPr>
        <w:br w:type="column"/>
      </w:r>
      <w:r>
        <w:rPr>
          <w:rFonts w:ascii="宋体" w:eastAsia="宋体" w:hAnsi="宋体"/>
          <w:i/>
          <w:color w:val="1A1B1A"/>
          <w:w w:val="95"/>
          <w:sz w:val="14"/>
        </w:rPr>
        <w:t>sdh3、sdh4</w:t>
      </w:r>
    </w:p>
    <w:p w14:paraId="7531B11C" w14:textId="77777777" w:rsidR="00562D05" w:rsidRDefault="00562D05">
      <w:pPr>
        <w:rPr>
          <w:rFonts w:ascii="宋体" w:eastAsia="宋体" w:hAnsi="宋体"/>
          <w:sz w:val="14"/>
        </w:rPr>
        <w:sectPr w:rsidR="00562D05">
          <w:type w:val="continuous"/>
          <w:pgSz w:w="11910" w:h="16840"/>
          <w:pgMar w:top="740" w:right="900" w:bottom="960" w:left="1020" w:header="789" w:footer="769" w:gutter="0"/>
          <w:cols w:num="3" w:space="720" w:equalWidth="0">
            <w:col w:w="4748" w:space="295"/>
            <w:col w:w="1566" w:space="399"/>
            <w:col w:w="2982"/>
          </w:cols>
        </w:sectPr>
      </w:pPr>
    </w:p>
    <w:p w14:paraId="0E646454" w14:textId="77777777" w:rsidR="00562D05" w:rsidRDefault="00000000">
      <w:pPr>
        <w:pStyle w:val="a3"/>
        <w:spacing w:before="25" w:line="266" w:lineRule="auto"/>
        <w:ind w:left="113" w:right="38"/>
        <w:jc w:val="both"/>
      </w:pPr>
      <w:r>
        <w:rPr>
          <w:rFonts w:ascii="宋体" w:eastAsia="宋体" w:hAnsi="宋体"/>
          <w:color w:val="1A1B1A"/>
          <w:spacing w:val="-1"/>
        </w:rPr>
        <w:t>基因、3个核糖体RNA (rRNA)基因和37个蛋白编码基因(mRNA)(</w:t>
      </w:r>
      <w:hyperlink w:anchor="_bookmark1" w:history="1">
        <w:r>
          <w:rPr>
            <w:rFonts w:ascii="宋体" w:eastAsia="宋体" w:hAnsi="宋体"/>
            <w:b/>
            <w:color w:val="4EB855"/>
            <w:w w:val="95"/>
          </w:rPr>
          <w:t>Table 1</w:t>
        </w:r>
      </w:hyperlink>
      <w:r>
        <w:rPr>
          <w:rFonts w:ascii="宋体" w:eastAsia="宋体" w:hAnsi="宋体"/>
          <w:color w:val="1A1B1A"/>
          <w:w w:val="95"/>
        </w:rPr>
        <w:t>).这些基因的位置和排列如所示</w:t>
      </w:r>
      <w:hyperlink w:anchor="_bookmark2" w:history="1">
        <w:r>
          <w:rPr>
            <w:rFonts w:ascii="宋体" w:eastAsia="宋体" w:hAnsi="宋体"/>
            <w:b/>
            <w:color w:val="4EB855"/>
            <w:w w:val="95"/>
          </w:rPr>
          <w:t>Figure 1</w:t>
        </w:r>
      </w:hyperlink>
      <w:r>
        <w:rPr>
          <w:rFonts w:ascii="宋体" w:eastAsia="宋体" w:hAnsi="宋体"/>
          <w:color w:val="1A1B1A"/>
          <w:w w:val="95"/>
        </w:rPr>
        <w:t>。</w:t>
      </w:r>
    </w:p>
    <w:p w14:paraId="3C69A662" w14:textId="77777777" w:rsidR="00562D05" w:rsidRDefault="00000000">
      <w:pPr>
        <w:tabs>
          <w:tab w:val="left" w:pos="2077"/>
        </w:tabs>
        <w:spacing w:before="4"/>
        <w:ind w:left="113"/>
        <w:rPr>
          <w:rFonts w:ascii="宋体" w:eastAsia="宋体" w:hAnsi="宋体"/>
          <w:i/>
          <w:sz w:val="14"/>
        </w:rPr>
      </w:pPr>
      <w:r>
        <w:rPr>
          <w:rFonts w:ascii="宋体" w:eastAsia="宋体" w:hAnsi="宋体"/>
        </w:rPr>
        <w:br w:type="column"/>
      </w:r>
      <w:r>
        <w:rPr>
          <w:rFonts w:ascii="宋体" w:eastAsia="宋体" w:hAnsi="宋体"/>
          <w:color w:val="1A1B1A"/>
          <w:w w:val="90"/>
          <w:sz w:val="14"/>
        </w:rPr>
        <w:t>其他基因ccmB、ccmC、ccmFC4、ccmFN、mttB、ycf68</w:t>
      </w:r>
    </w:p>
    <w:p w14:paraId="3C20DC76" w14:textId="77777777" w:rsidR="00562D05" w:rsidRDefault="00000000">
      <w:pPr>
        <w:pStyle w:val="a3"/>
        <w:spacing w:before="4"/>
        <w:rPr>
          <w:rFonts w:ascii="宋体" w:eastAsia="宋体" w:hAnsi="宋体"/>
          <w:i/>
          <w:sz w:val="7"/>
        </w:rPr>
      </w:pPr>
      <w:r>
        <w:rPr>
          <w:rFonts w:ascii="宋体" w:eastAsia="宋体" w:hAnsi="宋体"/>
        </w:rPr>
        <w:pict w14:anchorId="62E49AF0">
          <v:shape id="docshape30" o:spid="_x0000_s2112" style="position:absolute;margin-left:308.85pt;margin-top:5.65pt;width:229.75pt;height:.1pt;z-index:-15725568;mso-wrap-distance-left:0;mso-wrap-distance-right:0;mso-position-horizontal-relative:page" coordorigin="6177,113" coordsize="4595,0" path="m6177,113r4594,e" filled="f" strokecolor="#808285" strokeweight=".05256mm">
            <v:path arrowok="t"/>
            <w10:wrap type="topAndBottom" anchorx="page"/>
          </v:shape>
        </w:pict>
      </w:r>
    </w:p>
    <w:p w14:paraId="53B6730F" w14:textId="77777777" w:rsidR="00562D05" w:rsidRDefault="00000000">
      <w:pPr>
        <w:spacing w:before="64" w:line="181" w:lineRule="exact"/>
        <w:ind w:left="113"/>
        <w:rPr>
          <w:rFonts w:ascii="宋体" w:eastAsia="宋体" w:hAnsi="宋体"/>
          <w:sz w:val="13"/>
          <w:lang w:eastAsia="zh-CN"/>
        </w:rPr>
      </w:pPr>
      <w:r>
        <w:rPr>
          <w:rFonts w:ascii="宋体" w:eastAsia="宋体" w:hAnsi="宋体"/>
          <w:color w:val="1A1B1A"/>
          <w:w w:val="90"/>
          <w:position w:val="5"/>
          <w:sz w:val="13"/>
          <w:lang w:eastAsia="zh-CN"/>
        </w:rPr>
        <w:t>1两个基因拷贝；2 .三个基因拷贝；3 . 6个基因拷贝；4个含有单个内含子的基因；</w:t>
      </w:r>
    </w:p>
    <w:p w14:paraId="1968D846" w14:textId="77777777" w:rsidR="00562D05" w:rsidRDefault="00000000">
      <w:pPr>
        <w:spacing w:line="181" w:lineRule="exact"/>
        <w:ind w:left="113"/>
        <w:rPr>
          <w:rFonts w:ascii="宋体" w:eastAsia="宋体" w:hAnsi="宋体"/>
          <w:sz w:val="13"/>
          <w:lang w:eastAsia="zh-CN"/>
        </w:rPr>
      </w:pPr>
      <w:r>
        <w:rPr>
          <w:rFonts w:ascii="宋体" w:eastAsia="宋体" w:hAnsi="宋体"/>
          <w:color w:val="1A1B1A"/>
          <w:w w:val="90"/>
          <w:position w:val="5"/>
          <w:sz w:val="13"/>
          <w:lang w:eastAsia="zh-CN"/>
        </w:rPr>
        <w:t>5个含有两个内含子的基因；6含有两个内含子的基因。</w:t>
      </w:r>
    </w:p>
    <w:p w14:paraId="663DB664" w14:textId="77777777" w:rsidR="00562D05" w:rsidRDefault="00562D05">
      <w:pPr>
        <w:spacing w:line="181" w:lineRule="exact"/>
        <w:rPr>
          <w:rFonts w:ascii="宋体" w:eastAsia="宋体" w:hAnsi="宋体"/>
          <w:sz w:val="13"/>
          <w:lang w:eastAsia="zh-CN"/>
        </w:rPr>
        <w:sectPr w:rsidR="00562D05">
          <w:type w:val="continuous"/>
          <w:pgSz w:w="11910" w:h="16840"/>
          <w:pgMar w:top="740" w:right="900" w:bottom="960" w:left="1020" w:header="789" w:footer="769" w:gutter="0"/>
          <w:cols w:num="2" w:space="720" w:equalWidth="0">
            <w:col w:w="4748" w:space="295"/>
            <w:col w:w="4947"/>
          </w:cols>
        </w:sectPr>
      </w:pPr>
    </w:p>
    <w:p w14:paraId="688B06AC" w14:textId="77777777" w:rsidR="00562D05" w:rsidRDefault="00562D05">
      <w:pPr>
        <w:pStyle w:val="a3"/>
        <w:rPr>
          <w:rFonts w:ascii="宋体" w:eastAsia="宋体" w:hAnsi="宋体"/>
          <w:sz w:val="20"/>
          <w:lang w:eastAsia="zh-CN"/>
        </w:rPr>
      </w:pPr>
    </w:p>
    <w:p w14:paraId="388BE75A" w14:textId="77777777" w:rsidR="00562D05" w:rsidRDefault="00562D05">
      <w:pPr>
        <w:pStyle w:val="a3"/>
        <w:rPr>
          <w:rFonts w:ascii="宋体" w:eastAsia="宋体" w:hAnsi="宋体"/>
          <w:sz w:val="20"/>
          <w:lang w:eastAsia="zh-CN"/>
        </w:rPr>
      </w:pPr>
    </w:p>
    <w:p w14:paraId="6A372CA1" w14:textId="77777777" w:rsidR="00562D05" w:rsidRDefault="00562D05">
      <w:pPr>
        <w:pStyle w:val="a3"/>
        <w:spacing w:before="5"/>
        <w:rPr>
          <w:rFonts w:ascii="宋体" w:eastAsia="宋体" w:hAnsi="宋体"/>
          <w:sz w:val="26"/>
          <w:lang w:eastAsia="zh-CN"/>
        </w:rPr>
      </w:pPr>
    </w:p>
    <w:p w14:paraId="61B7FA86" w14:textId="77777777" w:rsidR="00562D05" w:rsidRDefault="00000000">
      <w:pPr>
        <w:pStyle w:val="a3"/>
        <w:ind w:left="115"/>
        <w:rPr>
          <w:rFonts w:ascii="宋体" w:eastAsia="宋体" w:hAnsi="宋体"/>
          <w:sz w:val="20"/>
        </w:rPr>
      </w:pPr>
      <w:r>
        <w:rPr>
          <w:rFonts w:ascii="宋体" w:eastAsia="宋体" w:hAnsi="宋体"/>
          <w:sz w:val="20"/>
        </w:rPr>
      </w:r>
      <w:r>
        <w:rPr>
          <w:rFonts w:ascii="宋体" w:eastAsia="宋体" w:hAnsi="宋体"/>
          <w:sz w:val="20"/>
        </w:rPr>
        <w:pict w14:anchorId="0D9CA298">
          <v:group id="docshapegroup36" o:spid="_x0000_s2109" style="width:481.9pt;height:164.35pt;mso-position-horizontal-relative:char;mso-position-vertical-relative:line" coordsize="9638,3287">
            <v:shape id="docshape37" o:spid="_x0000_s2111" type="#_x0000_t75" style="position:absolute;left:346;top:244;width:8905;height:2342">
              <v:imagedata r:id="rId33" o:title=""/>
            </v:shape>
            <v:shape id="docshape38" o:spid="_x0000_s2110" type="#_x0000_t202" style="position:absolute;left:2;top:2;width:9633;height:3282" filled="f" strokecolor="#a2a3a3" strokeweight=".08783mm">
              <v:textbox inset="0,0,0,0">
                <w:txbxContent>
                  <w:p w14:paraId="42C3F1FD" w14:textId="77777777" w:rsidR="00562D05" w:rsidRDefault="00562D05">
                    <w:pPr>
                      <w:rPr>
                        <w:rFonts w:ascii="宋体" w:eastAsia="宋体" w:hAnsi="宋体"/>
                        <w:sz w:val="12"/>
                      </w:rPr>
                    </w:pPr>
                  </w:p>
                  <w:p w14:paraId="72275FE2" w14:textId="77777777" w:rsidR="00562D05" w:rsidRDefault="00562D05">
                    <w:pPr>
                      <w:rPr>
                        <w:rFonts w:ascii="宋体" w:eastAsia="宋体" w:hAnsi="宋体"/>
                        <w:sz w:val="12"/>
                      </w:rPr>
                    </w:pPr>
                  </w:p>
                  <w:p w14:paraId="6B964D4C" w14:textId="77777777" w:rsidR="00562D05" w:rsidRDefault="00562D05">
                    <w:pPr>
                      <w:rPr>
                        <w:rFonts w:ascii="宋体" w:eastAsia="宋体" w:hAnsi="宋体"/>
                        <w:sz w:val="12"/>
                      </w:rPr>
                    </w:pPr>
                  </w:p>
                  <w:p w14:paraId="0020418B" w14:textId="77777777" w:rsidR="00562D05" w:rsidRDefault="00562D05">
                    <w:pPr>
                      <w:rPr>
                        <w:rFonts w:ascii="宋体" w:eastAsia="宋体" w:hAnsi="宋体"/>
                        <w:sz w:val="12"/>
                      </w:rPr>
                    </w:pPr>
                  </w:p>
                  <w:p w14:paraId="707F1862" w14:textId="77777777" w:rsidR="00562D05" w:rsidRDefault="00562D05">
                    <w:pPr>
                      <w:rPr>
                        <w:rFonts w:ascii="宋体" w:eastAsia="宋体" w:hAnsi="宋体"/>
                        <w:sz w:val="12"/>
                      </w:rPr>
                    </w:pPr>
                  </w:p>
                  <w:p w14:paraId="56D74BDB" w14:textId="77777777" w:rsidR="00562D05" w:rsidRDefault="00562D05">
                    <w:pPr>
                      <w:rPr>
                        <w:rFonts w:ascii="宋体" w:eastAsia="宋体" w:hAnsi="宋体"/>
                        <w:sz w:val="12"/>
                      </w:rPr>
                    </w:pPr>
                  </w:p>
                  <w:p w14:paraId="1C85FA23" w14:textId="77777777" w:rsidR="00562D05" w:rsidRDefault="00562D05">
                    <w:pPr>
                      <w:rPr>
                        <w:rFonts w:ascii="宋体" w:eastAsia="宋体" w:hAnsi="宋体"/>
                        <w:sz w:val="12"/>
                      </w:rPr>
                    </w:pPr>
                  </w:p>
                  <w:p w14:paraId="5AD9C191" w14:textId="77777777" w:rsidR="00562D05" w:rsidRDefault="00562D05">
                    <w:pPr>
                      <w:rPr>
                        <w:rFonts w:ascii="宋体" w:eastAsia="宋体" w:hAnsi="宋体"/>
                        <w:sz w:val="12"/>
                      </w:rPr>
                    </w:pPr>
                  </w:p>
                  <w:p w14:paraId="6EE3C1FF" w14:textId="77777777" w:rsidR="00562D05" w:rsidRDefault="00562D05">
                    <w:pPr>
                      <w:rPr>
                        <w:rFonts w:ascii="宋体" w:eastAsia="宋体" w:hAnsi="宋体"/>
                        <w:sz w:val="12"/>
                      </w:rPr>
                    </w:pPr>
                  </w:p>
                  <w:p w14:paraId="32964A2D" w14:textId="77777777" w:rsidR="00562D05" w:rsidRDefault="00562D05">
                    <w:pPr>
                      <w:rPr>
                        <w:rFonts w:ascii="宋体" w:eastAsia="宋体" w:hAnsi="宋体"/>
                        <w:sz w:val="12"/>
                      </w:rPr>
                    </w:pPr>
                  </w:p>
                  <w:p w14:paraId="4AA8619C" w14:textId="77777777" w:rsidR="00562D05" w:rsidRDefault="00562D05">
                    <w:pPr>
                      <w:rPr>
                        <w:rFonts w:ascii="宋体" w:eastAsia="宋体" w:hAnsi="宋体"/>
                        <w:sz w:val="12"/>
                      </w:rPr>
                    </w:pPr>
                  </w:p>
                  <w:p w14:paraId="38B57F87" w14:textId="77777777" w:rsidR="00562D05" w:rsidRDefault="00562D05">
                    <w:pPr>
                      <w:rPr>
                        <w:rFonts w:ascii="宋体" w:eastAsia="宋体" w:hAnsi="宋体"/>
                        <w:sz w:val="12"/>
                      </w:rPr>
                    </w:pPr>
                  </w:p>
                  <w:p w14:paraId="25EA406D" w14:textId="77777777" w:rsidR="00562D05" w:rsidRDefault="00562D05">
                    <w:pPr>
                      <w:rPr>
                        <w:rFonts w:ascii="宋体" w:eastAsia="宋体" w:hAnsi="宋体"/>
                        <w:sz w:val="12"/>
                      </w:rPr>
                    </w:pPr>
                  </w:p>
                  <w:p w14:paraId="26B65C08" w14:textId="77777777" w:rsidR="00562D05" w:rsidRDefault="00562D05">
                    <w:pPr>
                      <w:rPr>
                        <w:rFonts w:ascii="宋体" w:eastAsia="宋体" w:hAnsi="宋体"/>
                        <w:sz w:val="12"/>
                      </w:rPr>
                    </w:pPr>
                  </w:p>
                  <w:p w14:paraId="3CF56EDB" w14:textId="77777777" w:rsidR="00562D05" w:rsidRDefault="00562D05">
                    <w:pPr>
                      <w:rPr>
                        <w:rFonts w:ascii="宋体" w:eastAsia="宋体" w:hAnsi="宋体"/>
                        <w:sz w:val="12"/>
                      </w:rPr>
                    </w:pPr>
                  </w:p>
                  <w:p w14:paraId="2EAA9A22" w14:textId="77777777" w:rsidR="00562D05" w:rsidRDefault="00562D05">
                    <w:pPr>
                      <w:rPr>
                        <w:rFonts w:ascii="宋体" w:eastAsia="宋体" w:hAnsi="宋体"/>
                        <w:sz w:val="12"/>
                      </w:rPr>
                    </w:pPr>
                  </w:p>
                  <w:p w14:paraId="61E7C445" w14:textId="77777777" w:rsidR="00562D05" w:rsidRDefault="00562D05">
                    <w:pPr>
                      <w:rPr>
                        <w:rFonts w:ascii="宋体" w:eastAsia="宋体" w:hAnsi="宋体"/>
                        <w:sz w:val="12"/>
                      </w:rPr>
                    </w:pPr>
                  </w:p>
                  <w:p w14:paraId="13617492" w14:textId="77777777" w:rsidR="00562D05" w:rsidRDefault="00562D05">
                    <w:pPr>
                      <w:spacing w:before="2"/>
                      <w:rPr>
                        <w:rFonts w:ascii="宋体" w:eastAsia="宋体" w:hAnsi="宋体"/>
                        <w:sz w:val="16"/>
                      </w:rPr>
                    </w:pPr>
                  </w:p>
                  <w:p w14:paraId="1CC1AEED" w14:textId="77777777" w:rsidR="00562D05" w:rsidRDefault="00000000">
                    <w:pPr>
                      <w:ind w:left="239"/>
                      <w:rPr>
                        <w:rFonts w:ascii="宋体" w:eastAsia="宋体" w:hAnsi="宋体"/>
                        <w:sz w:val="11"/>
                        <w:lang w:eastAsia="zh-CN"/>
                      </w:rPr>
                    </w:pPr>
                    <w:bookmarkStart w:id="16" w:name="_bookmark2"/>
                    <w:bookmarkEnd w:id="16"/>
                    <w:r>
                      <w:rPr>
                        <w:rFonts w:ascii="宋体" w:eastAsia="宋体" w:hAnsi="宋体"/>
                        <w:color w:val="706F70"/>
                        <w:w w:val="90"/>
                        <w:sz w:val="11"/>
                        <w:lang w:eastAsia="zh-CN"/>
                      </w:rPr>
                      <w:t>图1</w:t>
                    </w:r>
                  </w:p>
                  <w:p w14:paraId="4D60822E" w14:textId="77777777" w:rsidR="00562D05" w:rsidRDefault="00000000">
                    <w:pPr>
                      <w:spacing w:before="23"/>
                      <w:ind w:left="239"/>
                      <w:rPr>
                        <w:rFonts w:ascii="宋体" w:eastAsia="宋体" w:hAnsi="宋体"/>
                        <w:sz w:val="14"/>
                        <w:lang w:eastAsia="zh-CN"/>
                      </w:rPr>
                    </w:pPr>
                    <w:r>
                      <w:rPr>
                        <w:rFonts w:ascii="宋体" w:eastAsia="宋体" w:hAnsi="宋体"/>
                        <w:color w:val="706F70"/>
                        <w:w w:val="105"/>
                        <w:sz w:val="14"/>
                        <w:lang w:eastAsia="zh-CN"/>
                      </w:rPr>
                      <w:t>杜鹃花×黄花杜鹃线粒体基因组的基因图谱。</w:t>
                    </w:r>
                  </w:p>
                </w:txbxContent>
              </v:textbox>
            </v:shape>
            <w10:anchorlock/>
          </v:group>
        </w:pict>
      </w:r>
    </w:p>
    <w:p w14:paraId="6A12BEF1" w14:textId="77777777" w:rsidR="00562D05" w:rsidRDefault="00562D05">
      <w:pPr>
        <w:pStyle w:val="a3"/>
        <w:spacing w:before="8"/>
        <w:rPr>
          <w:rFonts w:ascii="宋体" w:eastAsia="宋体" w:hAnsi="宋体"/>
          <w:sz w:val="20"/>
        </w:rPr>
      </w:pPr>
    </w:p>
    <w:p w14:paraId="6C3422B4" w14:textId="77777777" w:rsidR="00562D05" w:rsidRDefault="00562D05">
      <w:pPr>
        <w:rPr>
          <w:rFonts w:ascii="宋体" w:eastAsia="宋体" w:hAnsi="宋体"/>
          <w:sz w:val="20"/>
        </w:rPr>
        <w:sectPr w:rsidR="00562D05">
          <w:headerReference w:type="default" r:id="rId34"/>
          <w:footerReference w:type="default" r:id="rId35"/>
          <w:pgSz w:w="11910" w:h="16840"/>
          <w:pgMar w:top="980" w:right="900" w:bottom="960" w:left="1020" w:header="789" w:footer="769" w:gutter="0"/>
          <w:cols w:space="720"/>
        </w:sectPr>
      </w:pPr>
    </w:p>
    <w:p w14:paraId="27243699" w14:textId="77777777" w:rsidR="00562D05" w:rsidRDefault="00000000">
      <w:pPr>
        <w:pStyle w:val="a3"/>
        <w:spacing w:before="92" w:line="266" w:lineRule="auto"/>
        <w:ind w:left="116" w:right="38"/>
        <w:jc w:val="both"/>
      </w:pPr>
      <w:r>
        <w:rPr>
          <w:rFonts w:ascii="宋体" w:eastAsia="宋体" w:hAnsi="宋体"/>
          <w:color w:val="1A1B1A"/>
          <w:w w:val="90"/>
        </w:rPr>
        <w:t>（</w:t>
      </w:r>
      <w:hyperlink w:anchor="_bookmark14" w:history="1">
        <w:r>
          <w:rPr>
            <w:rFonts w:ascii="宋体" w:eastAsia="宋体" w:hAnsi="宋体"/>
            <w:b/>
            <w:color w:val="4EB855"/>
            <w:w w:val="90"/>
          </w:rPr>
          <w:t>Supplementary Table 7</w:t>
        </w:r>
      </w:hyperlink>
      <w:r>
        <w:rPr>
          <w:rFonts w:ascii="宋体" w:eastAsia="宋体" w:hAnsi="宋体"/>
          <w:color w:val="1A1B1A"/>
          <w:w w:val="90"/>
        </w:rPr>
        <w:t>).其中rrn26基因仅定位一个TR (742，682–742，724 BP)；其他的都位于基因间空间。</w:t>
      </w:r>
    </w:p>
    <w:p w14:paraId="334F51F1" w14:textId="77777777" w:rsidR="00562D05" w:rsidRDefault="00562D05">
      <w:pPr>
        <w:pStyle w:val="a3"/>
        <w:rPr>
          <w:rFonts w:ascii="宋体" w:eastAsia="宋体" w:hAnsi="宋体"/>
          <w:sz w:val="22"/>
        </w:rPr>
      </w:pPr>
    </w:p>
    <w:p w14:paraId="05075389" w14:textId="77777777" w:rsidR="00562D05" w:rsidRDefault="00562D05">
      <w:pPr>
        <w:pStyle w:val="a3"/>
        <w:spacing w:before="2"/>
        <w:rPr>
          <w:rFonts w:ascii="宋体" w:eastAsia="宋体" w:hAnsi="宋体"/>
          <w:sz w:val="23"/>
        </w:rPr>
      </w:pPr>
    </w:p>
    <w:p w14:paraId="051C5F1A" w14:textId="77777777" w:rsidR="00562D05" w:rsidRDefault="00000000">
      <w:pPr>
        <w:pStyle w:val="2"/>
        <w:ind w:left="116"/>
        <w:jc w:val="both"/>
      </w:pPr>
      <w:bookmarkStart w:id="17" w:name="Mitochondrial_genome_comparison"/>
      <w:bookmarkEnd w:id="17"/>
      <w:r>
        <w:rPr>
          <w:rFonts w:ascii="宋体" w:eastAsia="宋体" w:hAnsi="宋体"/>
          <w:color w:val="1A1B1A"/>
          <w:w w:val="105"/>
        </w:rPr>
        <w:t>线粒体基因组比较</w:t>
      </w:r>
    </w:p>
    <w:p w14:paraId="2C7921FE" w14:textId="77777777" w:rsidR="00562D05" w:rsidRDefault="00562D05">
      <w:pPr>
        <w:pStyle w:val="a3"/>
        <w:spacing w:before="10"/>
        <w:rPr>
          <w:rFonts w:ascii="宋体" w:eastAsia="宋体" w:hAnsi="宋体"/>
          <w:sz w:val="23"/>
        </w:rPr>
      </w:pPr>
    </w:p>
    <w:p w14:paraId="3E19D3EE" w14:textId="77777777" w:rsidR="00562D05" w:rsidRDefault="00000000">
      <w:pPr>
        <w:pStyle w:val="a3"/>
        <w:spacing w:line="261" w:lineRule="auto"/>
        <w:ind w:left="116" w:right="38" w:firstLine="280"/>
        <w:jc w:val="both"/>
        <w:rPr>
          <w:lang w:eastAsia="zh-CN"/>
        </w:rPr>
      </w:pPr>
      <w:r>
        <w:rPr>
          <w:rFonts w:ascii="宋体" w:eastAsia="宋体" w:hAnsi="宋体"/>
          <w:color w:val="1A1B1A"/>
          <w:w w:val="95"/>
        </w:rPr>
        <w:t>杜鹃花科线粒体系统发育树显示，8种植物聚为4组，与它们的分类信息一致。</w:t>
      </w:r>
      <w:r>
        <w:rPr>
          <w:rFonts w:ascii="宋体" w:eastAsia="宋体" w:hAnsi="宋体"/>
          <w:color w:val="1A1B1A"/>
          <w:w w:val="95"/>
          <w:lang w:eastAsia="zh-CN"/>
        </w:rPr>
        <w:t>杜鹃花科的5种植物被归为一个分支:西门塔尔牛、山茱萸、蓝萼龙舌兰、低三聚体马齿苋和毛萼龙舌兰。此外，</w:t>
      </w:r>
    </w:p>
    <w:p w14:paraId="7FE43650" w14:textId="77777777" w:rsidR="00562D05" w:rsidRDefault="00000000">
      <w:pPr>
        <w:spacing w:line="224" w:lineRule="exact"/>
        <w:ind w:left="116"/>
        <w:rPr>
          <w:rFonts w:ascii="宋体" w:eastAsia="宋体" w:hAnsi="宋体"/>
          <w:i/>
          <w:sz w:val="18"/>
          <w:lang w:eastAsia="zh-CN"/>
        </w:rPr>
      </w:pPr>
      <w:r>
        <w:rPr>
          <w:rFonts w:ascii="宋体" w:eastAsia="宋体" w:hAnsi="宋体"/>
          <w:i/>
          <w:color w:val="1A1B1A"/>
          <w:sz w:val="18"/>
          <w:lang w:eastAsia="zh-CN"/>
        </w:rPr>
        <w:t>R.发现西门塔尔牛是r×普勒姆的姐妹</w:t>
      </w:r>
    </w:p>
    <w:p w14:paraId="710487A2" w14:textId="77777777" w:rsidR="00562D05" w:rsidRDefault="00000000">
      <w:pPr>
        <w:spacing w:line="222" w:lineRule="exact"/>
        <w:ind w:left="116"/>
        <w:rPr>
          <w:rFonts w:ascii="宋体" w:eastAsia="宋体" w:hAnsi="宋体"/>
          <w:sz w:val="18"/>
          <w:lang w:eastAsia="zh-CN"/>
        </w:rPr>
      </w:pPr>
      <w:r>
        <w:rPr>
          <w:rFonts w:ascii="宋体" w:eastAsia="宋体" w:hAnsi="宋体"/>
          <w:color w:val="1A1B1A"/>
          <w:w w:val="95"/>
          <w:sz w:val="18"/>
          <w:lang w:eastAsia="zh-CN"/>
        </w:rPr>
        <w:t>（</w:t>
      </w:r>
      <w:hyperlink w:anchor="_bookmark4" w:history="1">
        <w:r>
          <w:rPr>
            <w:rFonts w:ascii="宋体" w:eastAsia="宋体" w:hAnsi="宋体"/>
            <w:b/>
            <w:color w:val="4EB855"/>
            <w:w w:val="95"/>
            <w:sz w:val="18"/>
            <w:lang w:eastAsia="zh-CN"/>
          </w:rPr>
          <w:t>Figure 2</w:t>
        </w:r>
      </w:hyperlink>
      <w:r>
        <w:rPr>
          <w:rFonts w:ascii="宋体" w:eastAsia="宋体" w:hAnsi="宋体"/>
          <w:color w:val="1A1B1A"/>
          <w:w w:val="95"/>
          <w:sz w:val="18"/>
          <w:lang w:eastAsia="zh-CN"/>
        </w:rPr>
        <w:t>).</w:t>
      </w:r>
    </w:p>
    <w:p w14:paraId="55D43355" w14:textId="77777777" w:rsidR="00562D05" w:rsidRDefault="00000000">
      <w:pPr>
        <w:spacing w:before="1" w:line="254" w:lineRule="auto"/>
        <w:ind w:left="116" w:right="38" w:firstLine="280"/>
        <w:jc w:val="both"/>
        <w:rPr>
          <w:rFonts w:ascii="宋体" w:eastAsia="宋体" w:hAnsi="宋体"/>
          <w:sz w:val="18"/>
          <w:lang w:eastAsia="zh-CN"/>
        </w:rPr>
      </w:pPr>
      <w:r>
        <w:rPr>
          <w:rFonts w:ascii="宋体" w:eastAsia="宋体" w:hAnsi="宋体"/>
          <w:color w:val="1A1B1A"/>
          <w:spacing w:val="-1"/>
          <w:sz w:val="18"/>
          <w:lang w:eastAsia="zh-CN"/>
        </w:rPr>
        <w:t>以r . x pul chrum线粒体基因组为对照，比较了5种杜鹃花科植物的全基因组共线排列，如所示</w:t>
      </w:r>
      <w:hyperlink w:anchor="_bookmark5" w:history="1">
        <w:r>
          <w:rPr>
            <w:rFonts w:ascii="宋体" w:eastAsia="宋体" w:hAnsi="宋体"/>
            <w:b/>
            <w:color w:val="4EB855"/>
            <w:w w:val="95"/>
            <w:sz w:val="18"/>
            <w:lang w:eastAsia="zh-CN"/>
          </w:rPr>
          <w:t>Figure 3</w:t>
        </w:r>
      </w:hyperlink>
      <w:r>
        <w:rPr>
          <w:rFonts w:ascii="宋体" w:eastAsia="宋体" w:hAnsi="宋体"/>
          <w:color w:val="1A1B1A"/>
          <w:w w:val="95"/>
          <w:sz w:val="18"/>
          <w:lang w:eastAsia="zh-CN"/>
        </w:rPr>
        <w:t>。这些相关物种的线粒体基因组在基因区域与r×pul chrum具有高度同源性，其中最保守的基因为atp4、ccmC、nad4、trnC-GCA、trnN- GUU、trnY-GUA、nad2、nad5、trnM-CAU、trnD-GUC和rrn26。</w:t>
      </w:r>
    </w:p>
    <w:p w14:paraId="48C229DB" w14:textId="77777777" w:rsidR="00562D05" w:rsidRDefault="00000000">
      <w:pPr>
        <w:spacing w:line="259" w:lineRule="exact"/>
        <w:ind w:left="116"/>
        <w:rPr>
          <w:rFonts w:ascii="宋体" w:eastAsia="宋体" w:hAnsi="宋体"/>
          <w:sz w:val="18"/>
          <w:lang w:eastAsia="zh-CN"/>
        </w:rPr>
      </w:pPr>
      <w:r>
        <w:rPr>
          <w:rFonts w:ascii="宋体" w:eastAsia="宋体" w:hAnsi="宋体"/>
          <w:i/>
          <w:color w:val="1A1B1A"/>
          <w:w w:val="90"/>
          <w:sz w:val="18"/>
          <w:lang w:eastAsia="zh-CN"/>
        </w:rPr>
        <w:t>R.××蚤和西门塔尔牛线粒体基因组较多</w:t>
      </w:r>
    </w:p>
    <w:p w14:paraId="5BCC9890" w14:textId="77777777" w:rsidR="00562D05" w:rsidRDefault="00000000">
      <w:pPr>
        <w:pStyle w:val="a3"/>
        <w:spacing w:line="266" w:lineRule="auto"/>
        <w:ind w:left="116" w:right="38"/>
        <w:jc w:val="both"/>
        <w:rPr>
          <w:lang w:eastAsia="zh-CN"/>
        </w:rPr>
      </w:pPr>
      <w:r>
        <w:rPr>
          <w:rFonts w:ascii="宋体" w:eastAsia="宋体" w:hAnsi="宋体"/>
          <w:color w:val="1A1B1A"/>
          <w:w w:val="90"/>
          <w:lang w:eastAsia="zh-CN"/>
        </w:rPr>
        <w:t>同源覆盖比其他三种杜鹃花科。再者，线粒体基因组组织介于</w:t>
      </w:r>
    </w:p>
    <w:p w14:paraId="5305BCA1" w14:textId="77777777" w:rsidR="00562D05" w:rsidRDefault="00000000">
      <w:pPr>
        <w:spacing w:line="252" w:lineRule="exact"/>
        <w:ind w:left="116"/>
        <w:rPr>
          <w:rFonts w:ascii="宋体" w:eastAsia="宋体" w:hAnsi="宋体"/>
          <w:sz w:val="18"/>
          <w:lang w:eastAsia="zh-CN"/>
        </w:rPr>
      </w:pPr>
      <w:r>
        <w:rPr>
          <w:rFonts w:ascii="宋体" w:eastAsia="宋体" w:hAnsi="宋体"/>
          <w:i/>
          <w:color w:val="1A1B1A"/>
          <w:w w:val="95"/>
          <w:sz w:val="18"/>
          <w:lang w:eastAsia="zh-CN"/>
        </w:rPr>
        <w:t>R.×普勒姆和西门塔尔牛线粒体基因组显示</w:t>
      </w:r>
    </w:p>
    <w:p w14:paraId="1E22510B" w14:textId="77777777" w:rsidR="00562D05" w:rsidRDefault="00000000">
      <w:pPr>
        <w:spacing w:line="222" w:lineRule="exact"/>
        <w:ind w:left="116"/>
        <w:rPr>
          <w:rFonts w:ascii="宋体" w:eastAsia="宋体" w:hAnsi="宋体"/>
          <w:b/>
          <w:sz w:val="18"/>
        </w:rPr>
      </w:pPr>
      <w:r>
        <w:rPr>
          <w:rFonts w:ascii="宋体" w:eastAsia="宋体" w:hAnsi="宋体"/>
          <w:color w:val="1A1B1A"/>
          <w:w w:val="95"/>
          <w:sz w:val="18"/>
        </w:rPr>
        <w:t>仍然有复杂的变化(</w:t>
      </w:r>
      <w:hyperlink w:anchor="_bookmark14" w:history="1">
        <w:r>
          <w:rPr>
            <w:rFonts w:ascii="宋体" w:eastAsia="宋体" w:hAnsi="宋体"/>
            <w:b/>
            <w:color w:val="4EB855"/>
            <w:w w:val="95"/>
            <w:sz w:val="18"/>
          </w:rPr>
          <w:t>Supplementary</w:t>
        </w:r>
      </w:hyperlink>
    </w:p>
    <w:p w14:paraId="258BE3B2" w14:textId="77777777" w:rsidR="00562D05" w:rsidRDefault="00000000">
      <w:pPr>
        <w:spacing w:before="96"/>
        <w:ind w:left="116"/>
        <w:rPr>
          <w:rFonts w:ascii="宋体" w:eastAsia="宋体" w:hAnsi="宋体"/>
          <w:i/>
          <w:sz w:val="14"/>
        </w:rPr>
      </w:pPr>
      <w:r>
        <w:rPr>
          <w:rFonts w:ascii="宋体" w:eastAsia="宋体" w:hAnsi="宋体"/>
        </w:rPr>
        <w:br w:type="column"/>
      </w:r>
      <w:bookmarkStart w:id="18" w:name="_bookmark3"/>
      <w:bookmarkEnd w:id="18"/>
      <w:r>
        <w:rPr>
          <w:rFonts w:ascii="宋体" w:eastAsia="宋体" w:hAnsi="宋体"/>
          <w:color w:val="706F70"/>
          <w:w w:val="105"/>
          <w:sz w:val="14"/>
        </w:rPr>
        <w:t>表2杜鹃花注释基因</w:t>
      </w:r>
    </w:p>
    <w:p w14:paraId="02AAEF32" w14:textId="77777777" w:rsidR="00562D05" w:rsidRDefault="00000000">
      <w:pPr>
        <w:spacing w:before="18"/>
        <w:ind w:left="116"/>
        <w:rPr>
          <w:rFonts w:ascii="宋体" w:eastAsia="宋体" w:hAnsi="宋体"/>
          <w:sz w:val="14"/>
        </w:rPr>
      </w:pPr>
      <w:r>
        <w:rPr>
          <w:rFonts w:ascii="宋体" w:eastAsia="宋体" w:hAnsi="宋体"/>
        </w:rPr>
        <w:pict w14:anchorId="4D1668C6">
          <v:shape id="docshape39" o:spid="_x0000_s2108" type="#_x0000_t202" style="position:absolute;left:0;text-align:left;margin-left:470.7pt;margin-top:-7.75pt;width:5.55pt;height:12.85pt;z-index:-16805888;mso-position-horizontal-relative:page" filled="f" stroked="f">
            <v:textbox inset="0,0,0,0">
              <w:txbxContent>
                <w:p w14:paraId="5CC0DC39" w14:textId="77777777" w:rsidR="00562D05" w:rsidRDefault="00000000">
                  <w:pPr>
                    <w:spacing w:line="154" w:lineRule="exact"/>
                    <w:rPr>
                      <w:rFonts w:ascii="宋体" w:eastAsia="宋体" w:hAnsi="宋体"/>
                      <w:b/>
                      <w:sz w:val="14"/>
                    </w:rPr>
                  </w:pPr>
                  <w:r>
                    <w:rPr>
                      <w:rFonts w:ascii="宋体" w:eastAsia="宋体" w:hAnsi="宋体"/>
                      <w:b/>
                      <w:color w:val="706F70"/>
                      <w:w w:val="96"/>
                      <w:sz w:val="14"/>
                    </w:rPr>
                    <w:t>×</w:t>
                  </w:r>
                </w:p>
              </w:txbxContent>
            </v:textbox>
            <w10:wrap anchorx="page"/>
          </v:shape>
        </w:pict>
      </w:r>
      <w:r>
        <w:rPr>
          <w:rFonts w:ascii="宋体" w:eastAsia="宋体" w:hAnsi="宋体"/>
          <w:color w:val="706F70"/>
          <w:w w:val="105"/>
          <w:sz w:val="14"/>
        </w:rPr>
        <w:t>叶绿体基因组。</w:t>
      </w:r>
    </w:p>
    <w:p w14:paraId="72A7083C" w14:textId="77777777" w:rsidR="00562D05" w:rsidRDefault="00562D05">
      <w:pPr>
        <w:pStyle w:val="a3"/>
        <w:spacing w:before="1"/>
        <w:rPr>
          <w:rFonts w:ascii="宋体" w:eastAsia="宋体" w:hAnsi="宋体"/>
          <w:sz w:val="15"/>
        </w:rPr>
      </w:pPr>
    </w:p>
    <w:p w14:paraId="0CF3D30C" w14:textId="77777777" w:rsidR="00562D05" w:rsidRDefault="00000000">
      <w:pPr>
        <w:pStyle w:val="3"/>
        <w:tabs>
          <w:tab w:val="left" w:pos="2029"/>
        </w:tabs>
      </w:pPr>
      <w:r>
        <w:rPr>
          <w:rFonts w:ascii="宋体" w:eastAsia="宋体" w:hAnsi="宋体"/>
          <w:color w:val="1A1B1A"/>
        </w:rPr>
        <w:t>功能基因</w:t>
      </w:r>
    </w:p>
    <w:p w14:paraId="00F43779" w14:textId="77777777" w:rsidR="00562D05" w:rsidRDefault="00000000">
      <w:pPr>
        <w:pStyle w:val="a3"/>
        <w:spacing w:before="8"/>
        <w:rPr>
          <w:rFonts w:ascii="宋体" w:eastAsia="宋体" w:hAnsi="宋体"/>
          <w:b/>
          <w:sz w:val="6"/>
        </w:rPr>
      </w:pPr>
      <w:r>
        <w:rPr>
          <w:rFonts w:ascii="宋体" w:eastAsia="宋体" w:hAnsi="宋体"/>
        </w:rPr>
        <w:pict w14:anchorId="6FBE5FAD">
          <v:shape id="docshape40" o:spid="_x0000_s2107" style="position:absolute;margin-left:309pt;margin-top:5.25pt;width:229.75pt;height:.1pt;z-index:-15724032;mso-wrap-distance-left:0;mso-wrap-distance-right:0;mso-position-horizontal-relative:page" coordorigin="6180,105" coordsize="4595,0" path="m6180,105r4594,e" filled="f" strokecolor="#808285" strokeweight=".05256mm">
            <v:path arrowok="t"/>
            <w10:wrap type="topAndBottom" anchorx="page"/>
          </v:shape>
        </w:pict>
      </w:r>
    </w:p>
    <w:p w14:paraId="3400D4B4" w14:textId="77777777" w:rsidR="00562D05" w:rsidRDefault="00000000">
      <w:pPr>
        <w:tabs>
          <w:tab w:val="left" w:pos="2029"/>
        </w:tabs>
        <w:spacing w:before="108" w:line="266" w:lineRule="auto"/>
        <w:ind w:left="2029" w:right="193" w:hanging="1913"/>
        <w:rPr>
          <w:rFonts w:ascii="宋体" w:eastAsia="宋体" w:hAnsi="宋体"/>
          <w:i/>
          <w:sz w:val="14"/>
        </w:rPr>
      </w:pPr>
      <w:r>
        <w:rPr>
          <w:rFonts w:ascii="宋体" w:eastAsia="宋体" w:hAnsi="宋体"/>
          <w:color w:val="1A1B1A"/>
          <w:w w:val="90"/>
          <w:sz w:val="14"/>
        </w:rPr>
        <w:t>rnA，transfer trnA-UGC3，trnC-GCA，trnD-GUC，trnE-UUC，trnF-GAA，trnF-CAU，trnG-GCC，trnG-UCC3，trnH-GUG，trnI-CAU2，trnI-GAU3，trnK-UUU3，trnL-CAA，trnL-UAA3，trnL-UAG，trnM-CAU，trnN-GUU，trnP-UGG，trnQ-UUG，trnR-ACG，trnR-</w:t>
      </w:r>
    </w:p>
    <w:p w14:paraId="1EECDCA1" w14:textId="77777777" w:rsidR="00562D05" w:rsidRDefault="00000000">
      <w:pPr>
        <w:tabs>
          <w:tab w:val="left" w:pos="2029"/>
        </w:tabs>
        <w:spacing w:before="52"/>
        <w:ind w:left="116"/>
        <w:rPr>
          <w:rFonts w:ascii="宋体" w:eastAsia="宋体" w:hAnsi="宋体"/>
          <w:i/>
          <w:sz w:val="14"/>
        </w:rPr>
      </w:pPr>
      <w:r>
        <w:rPr>
          <w:rFonts w:ascii="宋体" w:eastAsia="宋体" w:hAnsi="宋体"/>
          <w:color w:val="1A1B1A"/>
          <w:w w:val="90"/>
          <w:sz w:val="14"/>
        </w:rPr>
        <w:t>RNA，核糖体rrn4.5，rrn5，rrn16，rrn23</w:t>
      </w:r>
    </w:p>
    <w:p w14:paraId="7FD8C64B" w14:textId="77777777" w:rsidR="00562D05" w:rsidRDefault="00000000">
      <w:pPr>
        <w:tabs>
          <w:tab w:val="left" w:pos="2029"/>
        </w:tabs>
        <w:spacing w:before="75"/>
        <w:ind w:left="116"/>
        <w:rPr>
          <w:rFonts w:ascii="宋体" w:eastAsia="宋体" w:hAnsi="宋体"/>
          <w:i/>
          <w:sz w:val="14"/>
        </w:rPr>
      </w:pPr>
      <w:r>
        <w:rPr>
          <w:rFonts w:ascii="宋体" w:eastAsia="宋体" w:hAnsi="宋体"/>
          <w:color w:val="1A1B1A"/>
          <w:w w:val="90"/>
          <w:sz w:val="14"/>
        </w:rPr>
        <w:t>转录和剪接rpoA，rpoB，rpoC1，rpoC2</w:t>
      </w:r>
    </w:p>
    <w:p w14:paraId="3A3C1D7A" w14:textId="77777777" w:rsidR="00562D05" w:rsidRDefault="00000000">
      <w:pPr>
        <w:tabs>
          <w:tab w:val="left" w:pos="2029"/>
        </w:tabs>
        <w:spacing w:before="64" w:line="259" w:lineRule="auto"/>
        <w:ind w:left="2029" w:right="222" w:hanging="1913"/>
        <w:rPr>
          <w:rFonts w:ascii="宋体" w:eastAsia="宋体" w:hAnsi="宋体"/>
          <w:sz w:val="10"/>
        </w:rPr>
      </w:pPr>
      <w:r>
        <w:rPr>
          <w:rFonts w:ascii="宋体" w:eastAsia="宋体" w:hAnsi="宋体"/>
          <w:color w:val="1A1B1A"/>
          <w:w w:val="90"/>
          <w:sz w:val="14"/>
        </w:rPr>
        <w:t>小型子单元rps2、rps1、rps4、rps7、rps8、rps11、rps123、rps14、rps15、rps163、rps18、rps191</w:t>
      </w:r>
    </w:p>
    <w:p w14:paraId="2F4394AF" w14:textId="77777777" w:rsidR="00562D05" w:rsidRDefault="00000000">
      <w:pPr>
        <w:tabs>
          <w:tab w:val="left" w:pos="2029"/>
        </w:tabs>
        <w:spacing w:before="49" w:line="280" w:lineRule="auto"/>
        <w:ind w:left="2029" w:right="111" w:hanging="1913"/>
        <w:rPr>
          <w:rFonts w:ascii="宋体" w:eastAsia="宋体" w:hAnsi="宋体"/>
          <w:i/>
          <w:sz w:val="14"/>
        </w:rPr>
      </w:pPr>
      <w:r>
        <w:rPr>
          <w:rFonts w:ascii="宋体" w:eastAsia="宋体" w:hAnsi="宋体"/>
          <w:color w:val="1A1B1A"/>
          <w:w w:val="90"/>
          <w:sz w:val="14"/>
        </w:rPr>
        <w:t>大亚单位rpl2、rpl14、rpl163、rpl20、rpl22、rpl23、rpl32、rpl33、rpl36</w:t>
      </w:r>
    </w:p>
    <w:p w14:paraId="4EABBC5D" w14:textId="77777777" w:rsidR="00562D05" w:rsidRDefault="00000000">
      <w:pPr>
        <w:tabs>
          <w:tab w:val="left" w:pos="2029"/>
        </w:tabs>
        <w:spacing w:before="36"/>
        <w:ind w:left="116"/>
        <w:rPr>
          <w:rFonts w:ascii="宋体" w:eastAsia="宋体" w:hAnsi="宋体"/>
          <w:i/>
          <w:sz w:val="14"/>
        </w:rPr>
      </w:pPr>
      <w:r>
        <w:rPr>
          <w:rFonts w:ascii="宋体" w:eastAsia="宋体" w:hAnsi="宋体"/>
          <w:color w:val="1A1B1A"/>
          <w:w w:val="90"/>
          <w:sz w:val="14"/>
        </w:rPr>
        <w:t>ATP合酶atpA，atpB，atpE，atpF3，atpH，atpI</w:t>
      </w:r>
    </w:p>
    <w:p w14:paraId="2D661DDE" w14:textId="77777777" w:rsidR="00562D05" w:rsidRDefault="00000000">
      <w:pPr>
        <w:tabs>
          <w:tab w:val="left" w:pos="2029"/>
        </w:tabs>
        <w:spacing w:before="75" w:line="259" w:lineRule="auto"/>
        <w:ind w:left="2029" w:right="363" w:hanging="1913"/>
        <w:rPr>
          <w:rFonts w:ascii="宋体" w:eastAsia="宋体" w:hAnsi="宋体"/>
          <w:i/>
          <w:sz w:val="14"/>
        </w:rPr>
      </w:pPr>
      <w:r>
        <w:rPr>
          <w:rFonts w:ascii="宋体" w:eastAsia="宋体" w:hAnsi="宋体"/>
          <w:color w:val="1A1B1A"/>
          <w:w w:val="90"/>
          <w:sz w:val="14"/>
        </w:rPr>
        <w:t>光系统I psaA、psaB、psaC、psaI、psaJ、ycf1、ycf15、ycf68、pafI4、pafI、pbf1</w:t>
      </w:r>
    </w:p>
    <w:p w14:paraId="41949E92" w14:textId="77777777" w:rsidR="00562D05" w:rsidRDefault="00000000">
      <w:pPr>
        <w:tabs>
          <w:tab w:val="left" w:pos="2029"/>
        </w:tabs>
        <w:spacing w:before="61" w:line="276" w:lineRule="auto"/>
        <w:ind w:left="2029" w:right="302" w:hanging="1913"/>
        <w:rPr>
          <w:rFonts w:ascii="宋体" w:eastAsia="宋体" w:hAnsi="宋体"/>
          <w:i/>
          <w:sz w:val="14"/>
        </w:rPr>
      </w:pPr>
      <w:r>
        <w:rPr>
          <w:rFonts w:ascii="宋体" w:eastAsia="宋体" w:hAnsi="宋体"/>
          <w:color w:val="1A1B1A"/>
          <w:w w:val="90"/>
          <w:sz w:val="14"/>
        </w:rPr>
        <w:t>光系统II psbA、psbB、psbC、psbD、psbE、psbF、psbH、psbI、psbJ、psbK、psbL、psbM、psbT、psbZ</w:t>
      </w:r>
    </w:p>
    <w:p w14:paraId="7D942778" w14:textId="77777777" w:rsidR="00562D05" w:rsidRDefault="00000000">
      <w:pPr>
        <w:tabs>
          <w:tab w:val="left" w:pos="2029"/>
        </w:tabs>
        <w:spacing w:before="48"/>
        <w:ind w:left="116"/>
        <w:rPr>
          <w:rFonts w:ascii="宋体" w:eastAsia="宋体" w:hAnsi="宋体"/>
          <w:i/>
          <w:sz w:val="14"/>
        </w:rPr>
      </w:pPr>
      <w:r>
        <w:rPr>
          <w:rFonts w:ascii="宋体" w:eastAsia="宋体" w:hAnsi="宋体"/>
          <w:color w:val="1A1B1A"/>
          <w:w w:val="90"/>
          <w:sz w:val="14"/>
        </w:rPr>
        <w:t>卡尔文循环rbcL</w:t>
      </w:r>
    </w:p>
    <w:p w14:paraId="37BB1E08" w14:textId="77777777" w:rsidR="00562D05" w:rsidRDefault="00000000">
      <w:pPr>
        <w:tabs>
          <w:tab w:val="left" w:pos="2029"/>
        </w:tabs>
        <w:spacing w:before="64"/>
        <w:ind w:left="116"/>
        <w:rPr>
          <w:rFonts w:ascii="宋体" w:eastAsia="宋体" w:hAnsi="宋体"/>
          <w:i/>
          <w:sz w:val="14"/>
        </w:rPr>
      </w:pPr>
      <w:r>
        <w:rPr>
          <w:rFonts w:ascii="宋体" w:eastAsia="宋体" w:hAnsi="宋体"/>
          <w:color w:val="1A1B1A"/>
          <w:w w:val="90"/>
          <w:sz w:val="14"/>
        </w:rPr>
        <w:t>细胞色素复合物petA，petB3，petD3，petG，petL，petN</w:t>
      </w:r>
    </w:p>
    <w:p w14:paraId="207BE110" w14:textId="77777777" w:rsidR="00562D05" w:rsidRDefault="00000000">
      <w:pPr>
        <w:tabs>
          <w:tab w:val="left" w:pos="2029"/>
        </w:tabs>
        <w:spacing w:before="63"/>
        <w:ind w:left="116"/>
        <w:rPr>
          <w:rFonts w:ascii="宋体" w:eastAsia="宋体" w:hAnsi="宋体"/>
          <w:sz w:val="14"/>
        </w:rPr>
      </w:pPr>
      <w:r>
        <w:rPr>
          <w:rFonts w:ascii="宋体" w:eastAsia="宋体" w:hAnsi="宋体"/>
          <w:color w:val="1A1B1A"/>
          <w:w w:val="90"/>
          <w:sz w:val="14"/>
        </w:rPr>
        <w:t>NADH脱氢酶ndhA、ndhB3、ndhC、ndhD、ndhE、ndhF、ndhG、</w:t>
      </w:r>
    </w:p>
    <w:p w14:paraId="4B75F994" w14:textId="77777777" w:rsidR="00562D05" w:rsidRDefault="00000000">
      <w:pPr>
        <w:spacing w:before="26"/>
        <w:ind w:left="2029"/>
        <w:rPr>
          <w:rFonts w:ascii="宋体" w:eastAsia="宋体" w:hAnsi="宋体"/>
          <w:i/>
          <w:sz w:val="14"/>
        </w:rPr>
      </w:pPr>
      <w:r>
        <w:rPr>
          <w:rFonts w:ascii="宋体" w:eastAsia="宋体" w:hAnsi="宋体"/>
          <w:i/>
          <w:color w:val="1A1B1A"/>
          <w:spacing w:val="-1"/>
          <w:sz w:val="14"/>
        </w:rPr>
        <w:t>ndhH，ndhI，ndhJ，ndhK</w:t>
      </w:r>
    </w:p>
    <w:p w14:paraId="07F489A5" w14:textId="77777777" w:rsidR="00562D05" w:rsidRDefault="00000000">
      <w:pPr>
        <w:tabs>
          <w:tab w:val="left" w:pos="2029"/>
        </w:tabs>
        <w:spacing w:before="75"/>
        <w:ind w:left="116"/>
        <w:rPr>
          <w:rFonts w:ascii="宋体" w:eastAsia="宋体" w:hAnsi="宋体"/>
          <w:i/>
          <w:sz w:val="14"/>
        </w:rPr>
      </w:pPr>
      <w:r>
        <w:rPr>
          <w:rFonts w:ascii="宋体" w:eastAsia="宋体" w:hAnsi="宋体"/>
          <w:color w:val="1A1B1A"/>
          <w:w w:val="90"/>
          <w:sz w:val="14"/>
        </w:rPr>
        <w:t>翻译起始因子infA</w:t>
      </w:r>
    </w:p>
    <w:p w14:paraId="4B51417A" w14:textId="77777777" w:rsidR="00562D05" w:rsidRDefault="00000000">
      <w:pPr>
        <w:tabs>
          <w:tab w:val="left" w:pos="2029"/>
        </w:tabs>
        <w:spacing w:before="75"/>
        <w:ind w:left="116"/>
        <w:rPr>
          <w:rFonts w:ascii="宋体" w:eastAsia="宋体" w:hAnsi="宋体"/>
          <w:i/>
          <w:sz w:val="14"/>
        </w:rPr>
      </w:pPr>
      <w:r>
        <w:rPr>
          <w:rFonts w:ascii="宋体" w:eastAsia="宋体" w:hAnsi="宋体"/>
          <w:color w:val="1A1B1A"/>
          <w:spacing w:val="-1"/>
          <w:sz w:val="14"/>
        </w:rPr>
        <w:t>Maturase matK</w:t>
      </w:r>
    </w:p>
    <w:p w14:paraId="0749CA8D" w14:textId="77777777" w:rsidR="00562D05" w:rsidRDefault="00000000">
      <w:pPr>
        <w:tabs>
          <w:tab w:val="left" w:pos="2029"/>
        </w:tabs>
        <w:spacing w:before="75"/>
        <w:ind w:left="116"/>
        <w:rPr>
          <w:rFonts w:ascii="宋体" w:eastAsia="宋体" w:hAnsi="宋体"/>
          <w:i/>
          <w:sz w:val="14"/>
        </w:rPr>
      </w:pPr>
      <w:r>
        <w:rPr>
          <w:rFonts w:ascii="宋体" w:eastAsia="宋体" w:hAnsi="宋体"/>
          <w:color w:val="1A1B1A"/>
          <w:w w:val="90"/>
          <w:sz w:val="14"/>
        </w:rPr>
        <w:t>包膜膜蛋白cemA</w:t>
      </w:r>
    </w:p>
    <w:p w14:paraId="34EC45E9" w14:textId="77777777" w:rsidR="00562D05" w:rsidRDefault="00000000">
      <w:pPr>
        <w:tabs>
          <w:tab w:val="left" w:pos="2029"/>
        </w:tabs>
        <w:spacing w:before="75"/>
        <w:ind w:left="116"/>
        <w:rPr>
          <w:rFonts w:ascii="宋体" w:eastAsia="宋体" w:hAnsi="宋体"/>
          <w:i/>
          <w:sz w:val="14"/>
        </w:rPr>
      </w:pPr>
      <w:r>
        <w:rPr>
          <w:rFonts w:ascii="宋体" w:eastAsia="宋体" w:hAnsi="宋体"/>
          <w:color w:val="1A1B1A"/>
          <w:w w:val="90"/>
          <w:sz w:val="14"/>
        </w:rPr>
        <w:t>乙酰辅酶A accD亚单位</w:t>
      </w:r>
    </w:p>
    <w:p w14:paraId="6742C872" w14:textId="77777777" w:rsidR="00562D05" w:rsidRDefault="00562D05">
      <w:pPr>
        <w:rPr>
          <w:rFonts w:ascii="宋体" w:eastAsia="宋体" w:hAnsi="宋体"/>
          <w:sz w:val="14"/>
        </w:rPr>
        <w:sectPr w:rsidR="00562D05">
          <w:type w:val="continuous"/>
          <w:pgSz w:w="11910" w:h="16840"/>
          <w:pgMar w:top="740" w:right="900" w:bottom="960" w:left="1020" w:header="789" w:footer="769" w:gutter="0"/>
          <w:cols w:num="2" w:space="720" w:equalWidth="0">
            <w:col w:w="4751" w:space="292"/>
            <w:col w:w="4947"/>
          </w:cols>
        </w:sectPr>
      </w:pPr>
    </w:p>
    <w:p w14:paraId="08109E3A" w14:textId="77777777" w:rsidR="00562D05" w:rsidRDefault="00000000">
      <w:pPr>
        <w:pStyle w:val="3"/>
        <w:spacing w:before="24"/>
        <w:rPr>
          <w:rFonts w:ascii="宋体" w:eastAsia="宋体" w:hAnsi="宋体"/>
          <w:b w:val="0"/>
        </w:rPr>
      </w:pPr>
      <w:hyperlink w:anchor="_bookmark14" w:history="1">
        <w:r>
          <w:rPr>
            <w:rFonts w:ascii="宋体" w:eastAsia="宋体" w:hAnsi="宋体"/>
            <w:color w:val="4EB855"/>
            <w:w w:val="95"/>
          </w:rPr>
          <w:t>Figure 3</w:t>
        </w:r>
      </w:hyperlink>
      <w:r>
        <w:rPr>
          <w:rFonts w:ascii="宋体" w:eastAsia="宋体" w:hAnsi="宋体"/>
          <w:b w:val="0"/>
          <w:color w:val="1A1B1A"/>
          <w:w w:val="95"/>
        </w:rPr>
        <w:t>).</w:t>
      </w:r>
    </w:p>
    <w:p w14:paraId="0092BE43" w14:textId="77777777" w:rsidR="00562D05" w:rsidRDefault="00000000">
      <w:pPr>
        <w:spacing w:before="1"/>
        <w:ind w:left="397"/>
        <w:rPr>
          <w:rFonts w:ascii="宋体" w:eastAsia="宋体" w:hAnsi="宋体"/>
          <w:sz w:val="18"/>
        </w:rPr>
      </w:pPr>
      <w:r>
        <w:rPr>
          <w:rFonts w:ascii="宋体" w:eastAsia="宋体" w:hAnsi="宋体"/>
          <w:color w:val="1A1B1A"/>
          <w:sz w:val="18"/>
        </w:rPr>
        <w:t>中华绒螯蟹线粒体基因组为</w:t>
      </w:r>
    </w:p>
    <w:p w14:paraId="1899C3BE" w14:textId="77777777" w:rsidR="00562D05" w:rsidRDefault="00000000">
      <w:pPr>
        <w:tabs>
          <w:tab w:val="left" w:pos="2029"/>
        </w:tabs>
        <w:spacing w:before="24"/>
        <w:ind w:left="116"/>
        <w:rPr>
          <w:rFonts w:ascii="宋体" w:eastAsia="宋体" w:hAnsi="宋体"/>
          <w:i/>
          <w:sz w:val="14"/>
        </w:rPr>
      </w:pPr>
      <w:r>
        <w:rPr>
          <w:rFonts w:ascii="宋体" w:eastAsia="宋体" w:hAnsi="宋体"/>
        </w:rPr>
        <w:br w:type="column"/>
      </w:r>
      <w:r>
        <w:rPr>
          <w:rFonts w:ascii="宋体" w:eastAsia="宋体" w:hAnsi="宋体"/>
          <w:color w:val="1A1B1A"/>
          <w:w w:val="90"/>
          <w:sz w:val="14"/>
        </w:rPr>
        <w:t>c型细胞色素合成ccsA</w:t>
      </w:r>
    </w:p>
    <w:p w14:paraId="5DF71ABA" w14:textId="77777777" w:rsidR="00562D05" w:rsidRDefault="00000000">
      <w:pPr>
        <w:spacing w:before="25"/>
        <w:ind w:left="116"/>
        <w:rPr>
          <w:rFonts w:ascii="宋体" w:eastAsia="宋体" w:hAnsi="宋体"/>
          <w:sz w:val="14"/>
        </w:rPr>
      </w:pPr>
      <w:r>
        <w:rPr>
          <w:rFonts w:ascii="宋体" w:eastAsia="宋体" w:hAnsi="宋体"/>
          <w:color w:val="1A1B1A"/>
          <w:sz w:val="14"/>
        </w:rPr>
        <w:t>基因</w:t>
      </w:r>
    </w:p>
    <w:p w14:paraId="6BC93A94" w14:textId="77777777" w:rsidR="00562D05" w:rsidRDefault="00562D05">
      <w:pPr>
        <w:pStyle w:val="a3"/>
        <w:spacing w:before="1"/>
        <w:rPr>
          <w:rFonts w:ascii="宋体" w:eastAsia="宋体" w:hAnsi="宋体"/>
          <w:sz w:val="9"/>
        </w:rPr>
      </w:pPr>
    </w:p>
    <w:p w14:paraId="21D94298" w14:textId="77777777" w:rsidR="00562D05" w:rsidRDefault="00000000">
      <w:pPr>
        <w:pStyle w:val="a3"/>
        <w:spacing w:line="20" w:lineRule="exact"/>
        <w:ind w:left="116"/>
        <w:rPr>
          <w:rFonts w:ascii="宋体" w:eastAsia="宋体" w:hAnsi="宋体"/>
          <w:sz w:val="2"/>
        </w:rPr>
      </w:pPr>
      <w:r>
        <w:rPr>
          <w:rFonts w:ascii="宋体" w:eastAsia="宋体" w:hAnsi="宋体"/>
          <w:sz w:val="2"/>
        </w:rPr>
      </w:r>
      <w:r>
        <w:rPr>
          <w:rFonts w:ascii="宋体" w:eastAsia="宋体" w:hAnsi="宋体"/>
          <w:sz w:val="2"/>
        </w:rPr>
        <w:pict w14:anchorId="6461E97E">
          <v:group id="docshapegroup41" o:spid="_x0000_s2105" style="width:229.75pt;height:.15pt;mso-position-horizontal-relative:char;mso-position-vertical-relative:line" coordsize="4595,3">
            <v:line id="_x0000_s2106" style="position:absolute" from="0,1" to="4594,1" strokecolor="#808285" strokeweight=".05256mm"/>
            <w10:anchorlock/>
          </v:group>
        </w:pict>
      </w:r>
    </w:p>
    <w:p w14:paraId="26DC7A64" w14:textId="77777777" w:rsidR="00562D05" w:rsidRDefault="00562D05">
      <w:pPr>
        <w:spacing w:line="20" w:lineRule="exact"/>
        <w:rPr>
          <w:rFonts w:ascii="宋体" w:eastAsia="宋体" w:hAnsi="宋体"/>
          <w:sz w:val="2"/>
        </w:rPr>
        <w:sectPr w:rsidR="00562D05">
          <w:type w:val="continuous"/>
          <w:pgSz w:w="11910" w:h="16840"/>
          <w:pgMar w:top="740" w:right="900" w:bottom="960" w:left="1020" w:header="789" w:footer="769" w:gutter="0"/>
          <w:cols w:num="2" w:space="720" w:equalWidth="0">
            <w:col w:w="4751" w:space="292"/>
            <w:col w:w="4947"/>
          </w:cols>
        </w:sectPr>
      </w:pPr>
    </w:p>
    <w:p w14:paraId="73501881" w14:textId="77777777" w:rsidR="00562D05" w:rsidRDefault="00000000">
      <w:pPr>
        <w:pStyle w:val="a3"/>
        <w:spacing w:line="259" w:lineRule="auto"/>
        <w:ind w:left="116" w:right="38"/>
        <w:jc w:val="both"/>
        <w:rPr>
          <w:lang w:eastAsia="zh-CN"/>
        </w:rPr>
      </w:pPr>
      <w:r>
        <w:rPr>
          <w:rFonts w:ascii="宋体" w:eastAsia="宋体" w:hAnsi="宋体"/>
          <w:color w:val="1A1B1A"/>
          <w:spacing w:val="-1"/>
          <w:lang w:eastAsia="zh-CN"/>
        </w:rPr>
        <w:t>作为参考，与R. simsii (NC_053763)比较，使用Mauve和Lastz程序分析线粒体基因组重排和共线性。普勒姆和西门塔尔牛线粒体基因组被划分为63个局部共线区(LCB)。这些lcb在所研究的两种杜鹃的大小和相对位置上有很大差异(</w:t>
      </w:r>
      <w:hyperlink w:anchor="_bookmark6" w:history="1">
        <w:r>
          <w:rPr>
            <w:rFonts w:ascii="宋体" w:eastAsia="宋体" w:hAnsi="宋体"/>
            <w:b/>
            <w:color w:val="4EB855"/>
            <w:w w:val="95"/>
            <w:lang w:eastAsia="zh-CN"/>
          </w:rPr>
          <w:t>Figure 4</w:t>
        </w:r>
      </w:hyperlink>
      <w:r>
        <w:rPr>
          <w:rFonts w:ascii="宋体" w:eastAsia="宋体" w:hAnsi="宋体"/>
          <w:color w:val="1A1B1A"/>
          <w:w w:val="95"/>
          <w:lang w:eastAsia="zh-CN"/>
        </w:rPr>
        <w:t>).此外，大多数lcb含有基因序列，有42个基因</w:t>
      </w:r>
    </w:p>
    <w:p w14:paraId="62C90652" w14:textId="77777777" w:rsidR="00562D05" w:rsidRDefault="00000000">
      <w:pPr>
        <w:spacing w:before="45" w:line="266" w:lineRule="auto"/>
        <w:ind w:left="116" w:right="229"/>
        <w:jc w:val="both"/>
        <w:rPr>
          <w:rFonts w:ascii="宋体" w:eastAsia="宋体" w:hAnsi="宋体"/>
          <w:sz w:val="13"/>
          <w:lang w:eastAsia="zh-CN"/>
        </w:rPr>
      </w:pPr>
      <w:r>
        <w:rPr>
          <w:rFonts w:ascii="宋体" w:eastAsia="宋体" w:hAnsi="宋体"/>
          <w:lang w:eastAsia="zh-CN"/>
        </w:rPr>
        <w:br w:type="column"/>
      </w:r>
      <w:r>
        <w:rPr>
          <w:rFonts w:ascii="宋体" w:eastAsia="宋体" w:hAnsi="宋体"/>
          <w:color w:val="1A1B1A"/>
          <w:w w:val="90"/>
          <w:position w:val="5"/>
          <w:sz w:val="13"/>
          <w:lang w:eastAsia="zh-CN"/>
        </w:rPr>
        <w:t>1具有2个拷贝的基因；2基因有3个拷贝；3个含有一个内含子的基因；4含有两个内含子的基因。</w:t>
      </w:r>
    </w:p>
    <w:p w14:paraId="55046290" w14:textId="77777777" w:rsidR="00562D05" w:rsidRDefault="00562D05">
      <w:pPr>
        <w:pStyle w:val="a3"/>
        <w:rPr>
          <w:rFonts w:ascii="宋体" w:eastAsia="宋体" w:hAnsi="宋体"/>
          <w:sz w:val="16"/>
          <w:lang w:eastAsia="zh-CN"/>
        </w:rPr>
      </w:pPr>
    </w:p>
    <w:p w14:paraId="244601EF" w14:textId="77777777" w:rsidR="00562D05" w:rsidRDefault="00562D05">
      <w:pPr>
        <w:pStyle w:val="a3"/>
        <w:rPr>
          <w:rFonts w:ascii="宋体" w:eastAsia="宋体" w:hAnsi="宋体"/>
          <w:sz w:val="16"/>
          <w:lang w:eastAsia="zh-CN"/>
        </w:rPr>
      </w:pPr>
    </w:p>
    <w:p w14:paraId="2CC4FC93" w14:textId="77777777" w:rsidR="00562D05" w:rsidRDefault="00562D05">
      <w:pPr>
        <w:pStyle w:val="a3"/>
        <w:spacing w:before="4"/>
        <w:rPr>
          <w:rFonts w:ascii="宋体" w:eastAsia="宋体" w:hAnsi="宋体"/>
          <w:sz w:val="13"/>
          <w:lang w:eastAsia="zh-CN"/>
        </w:rPr>
      </w:pPr>
    </w:p>
    <w:p w14:paraId="1C1A6993" w14:textId="77777777" w:rsidR="00562D05" w:rsidRDefault="00000000">
      <w:pPr>
        <w:spacing w:line="249" w:lineRule="auto"/>
        <w:ind w:left="116" w:right="229"/>
        <w:jc w:val="both"/>
        <w:rPr>
          <w:rFonts w:ascii="宋体" w:eastAsia="宋体" w:hAnsi="宋体"/>
          <w:sz w:val="18"/>
        </w:rPr>
      </w:pPr>
      <w:r>
        <w:rPr>
          <w:rFonts w:ascii="宋体" w:eastAsia="宋体" w:hAnsi="宋体"/>
          <w:color w:val="1A1B1A"/>
          <w:w w:val="90"/>
          <w:sz w:val="18"/>
        </w:rPr>
        <w:t>参与总数(</w:t>
      </w:r>
      <w:hyperlink w:anchor="_bookmark14" w:history="1">
        <w:r>
          <w:rPr>
            <w:rFonts w:ascii="宋体" w:eastAsia="宋体" w:hAnsi="宋体"/>
            <w:b/>
            <w:color w:val="4EB855"/>
            <w:w w:val="90"/>
            <w:sz w:val="18"/>
          </w:rPr>
          <w:t>Supplementary Table 8</w:t>
        </w:r>
      </w:hyperlink>
      <w:r>
        <w:rPr>
          <w:rFonts w:ascii="宋体" w:eastAsia="宋体" w:hAnsi="宋体"/>
          <w:color w:val="1A1B1A"/>
          <w:w w:val="90"/>
          <w:sz w:val="18"/>
        </w:rPr>
        <w:t>).重排分析表明，许多基因在普勒姆和西门塔尔牛线粒体基因组之间发生了重排(</w:t>
      </w:r>
      <w:hyperlink w:anchor="_bookmark14" w:history="1">
        <w:r>
          <w:rPr>
            <w:rFonts w:ascii="宋体" w:eastAsia="宋体" w:hAnsi="宋体"/>
            <w:b/>
            <w:color w:val="4EB855"/>
            <w:w w:val="95"/>
            <w:sz w:val="18"/>
          </w:rPr>
          <w:t>Supplementary Table 8</w:t>
        </w:r>
      </w:hyperlink>
      <w:r>
        <w:rPr>
          <w:rFonts w:ascii="宋体" w:eastAsia="宋体" w:hAnsi="宋体"/>
          <w:color w:val="1A1B1A"/>
          <w:w w:val="95"/>
          <w:sz w:val="18"/>
        </w:rPr>
        <w:t>).</w:t>
      </w:r>
    </w:p>
    <w:p w14:paraId="3C50DB88" w14:textId="77777777" w:rsidR="00562D05" w:rsidRDefault="00562D05">
      <w:pPr>
        <w:spacing w:line="249" w:lineRule="auto"/>
        <w:jc w:val="both"/>
        <w:rPr>
          <w:rFonts w:ascii="宋体" w:eastAsia="宋体" w:hAnsi="宋体"/>
          <w:sz w:val="18"/>
        </w:rPr>
        <w:sectPr w:rsidR="00562D05">
          <w:type w:val="continuous"/>
          <w:pgSz w:w="11910" w:h="16840"/>
          <w:pgMar w:top="740" w:right="900" w:bottom="960" w:left="1020" w:header="789" w:footer="769" w:gutter="0"/>
          <w:cols w:num="2" w:space="720" w:equalWidth="0">
            <w:col w:w="4751" w:space="292"/>
            <w:col w:w="4947"/>
          </w:cols>
        </w:sectPr>
      </w:pPr>
    </w:p>
    <w:p w14:paraId="0502D3EA" w14:textId="77777777" w:rsidR="00562D05" w:rsidRDefault="00562D05">
      <w:pPr>
        <w:pStyle w:val="a3"/>
        <w:rPr>
          <w:rFonts w:ascii="宋体" w:eastAsia="宋体" w:hAnsi="宋体"/>
          <w:sz w:val="20"/>
        </w:rPr>
      </w:pPr>
    </w:p>
    <w:p w14:paraId="588873E0" w14:textId="77777777" w:rsidR="00562D05" w:rsidRDefault="00562D05">
      <w:pPr>
        <w:pStyle w:val="a3"/>
        <w:rPr>
          <w:rFonts w:ascii="宋体" w:eastAsia="宋体" w:hAnsi="宋体"/>
          <w:sz w:val="20"/>
        </w:rPr>
      </w:pPr>
    </w:p>
    <w:p w14:paraId="05D2373D" w14:textId="77777777" w:rsidR="00562D05" w:rsidRDefault="00562D05">
      <w:pPr>
        <w:pStyle w:val="a3"/>
        <w:spacing w:before="5"/>
        <w:rPr>
          <w:rFonts w:ascii="宋体" w:eastAsia="宋体" w:hAnsi="宋体"/>
          <w:sz w:val="26"/>
        </w:rPr>
      </w:pPr>
    </w:p>
    <w:p w14:paraId="6C9DD0FC" w14:textId="77777777" w:rsidR="00562D05" w:rsidRDefault="00000000">
      <w:pPr>
        <w:pStyle w:val="a3"/>
        <w:ind w:left="112"/>
        <w:rPr>
          <w:rFonts w:ascii="宋体" w:eastAsia="宋体" w:hAnsi="宋体"/>
          <w:sz w:val="20"/>
        </w:rPr>
      </w:pPr>
      <w:r>
        <w:rPr>
          <w:rFonts w:ascii="宋体" w:eastAsia="宋体" w:hAnsi="宋体"/>
          <w:sz w:val="20"/>
        </w:rPr>
      </w:r>
      <w:r>
        <w:rPr>
          <w:rFonts w:ascii="宋体" w:eastAsia="宋体" w:hAnsi="宋体"/>
          <w:sz w:val="20"/>
        </w:rPr>
        <w:pict w14:anchorId="1D8E6A7C">
          <v:group id="docshapegroup47" o:spid="_x0000_s2102" style="width:481.9pt;height:430.2pt;mso-position-horizontal-relative:char;mso-position-vertical-relative:line" coordsize="9638,8604">
            <v:shape id="docshape48" o:spid="_x0000_s2104" type="#_x0000_t75" style="position:absolute;left:391;top:244;width:8815;height:7659">
              <v:imagedata r:id="rId36" o:title=""/>
            </v:shape>
            <v:shape id="docshape49" o:spid="_x0000_s2103" type="#_x0000_t202" style="position:absolute;left:2;top:2;width:9633;height:8599" filled="f" strokecolor="#a2a3a3" strokeweight=".08783mm">
              <v:textbox inset="0,0,0,0">
                <w:txbxContent>
                  <w:p w14:paraId="7ACB432E" w14:textId="77777777" w:rsidR="00562D05" w:rsidRDefault="00562D05">
                    <w:pPr>
                      <w:rPr>
                        <w:rFonts w:ascii="宋体" w:eastAsia="宋体" w:hAnsi="宋体"/>
                        <w:sz w:val="12"/>
                      </w:rPr>
                    </w:pPr>
                  </w:p>
                  <w:p w14:paraId="62DD3984" w14:textId="77777777" w:rsidR="00562D05" w:rsidRDefault="00562D05">
                    <w:pPr>
                      <w:rPr>
                        <w:rFonts w:ascii="宋体" w:eastAsia="宋体" w:hAnsi="宋体"/>
                        <w:sz w:val="12"/>
                      </w:rPr>
                    </w:pPr>
                  </w:p>
                  <w:p w14:paraId="5BF455E4" w14:textId="77777777" w:rsidR="00562D05" w:rsidRDefault="00562D05">
                    <w:pPr>
                      <w:rPr>
                        <w:rFonts w:ascii="宋体" w:eastAsia="宋体" w:hAnsi="宋体"/>
                        <w:sz w:val="12"/>
                      </w:rPr>
                    </w:pPr>
                  </w:p>
                  <w:p w14:paraId="478FFCF8" w14:textId="77777777" w:rsidR="00562D05" w:rsidRDefault="00562D05">
                    <w:pPr>
                      <w:rPr>
                        <w:rFonts w:ascii="宋体" w:eastAsia="宋体" w:hAnsi="宋体"/>
                        <w:sz w:val="12"/>
                      </w:rPr>
                    </w:pPr>
                  </w:p>
                  <w:p w14:paraId="79E89A92" w14:textId="77777777" w:rsidR="00562D05" w:rsidRDefault="00562D05">
                    <w:pPr>
                      <w:rPr>
                        <w:rFonts w:ascii="宋体" w:eastAsia="宋体" w:hAnsi="宋体"/>
                        <w:sz w:val="12"/>
                      </w:rPr>
                    </w:pPr>
                  </w:p>
                  <w:p w14:paraId="6B7EC321" w14:textId="77777777" w:rsidR="00562D05" w:rsidRDefault="00562D05">
                    <w:pPr>
                      <w:rPr>
                        <w:rFonts w:ascii="宋体" w:eastAsia="宋体" w:hAnsi="宋体"/>
                        <w:sz w:val="12"/>
                      </w:rPr>
                    </w:pPr>
                  </w:p>
                  <w:p w14:paraId="7910BEFF" w14:textId="77777777" w:rsidR="00562D05" w:rsidRDefault="00562D05">
                    <w:pPr>
                      <w:rPr>
                        <w:rFonts w:ascii="宋体" w:eastAsia="宋体" w:hAnsi="宋体"/>
                        <w:sz w:val="12"/>
                      </w:rPr>
                    </w:pPr>
                  </w:p>
                  <w:p w14:paraId="127C4024" w14:textId="77777777" w:rsidR="00562D05" w:rsidRDefault="00562D05">
                    <w:pPr>
                      <w:rPr>
                        <w:rFonts w:ascii="宋体" w:eastAsia="宋体" w:hAnsi="宋体"/>
                        <w:sz w:val="12"/>
                      </w:rPr>
                    </w:pPr>
                  </w:p>
                  <w:p w14:paraId="43B55029" w14:textId="77777777" w:rsidR="00562D05" w:rsidRDefault="00562D05">
                    <w:pPr>
                      <w:rPr>
                        <w:rFonts w:ascii="宋体" w:eastAsia="宋体" w:hAnsi="宋体"/>
                        <w:sz w:val="12"/>
                      </w:rPr>
                    </w:pPr>
                  </w:p>
                  <w:p w14:paraId="1DD11FBF" w14:textId="77777777" w:rsidR="00562D05" w:rsidRDefault="00562D05">
                    <w:pPr>
                      <w:rPr>
                        <w:rFonts w:ascii="宋体" w:eastAsia="宋体" w:hAnsi="宋体"/>
                        <w:sz w:val="12"/>
                      </w:rPr>
                    </w:pPr>
                  </w:p>
                  <w:p w14:paraId="7ABB969C" w14:textId="77777777" w:rsidR="00562D05" w:rsidRDefault="00562D05">
                    <w:pPr>
                      <w:rPr>
                        <w:rFonts w:ascii="宋体" w:eastAsia="宋体" w:hAnsi="宋体"/>
                        <w:sz w:val="12"/>
                      </w:rPr>
                    </w:pPr>
                  </w:p>
                  <w:p w14:paraId="098DCFAB" w14:textId="77777777" w:rsidR="00562D05" w:rsidRDefault="00562D05">
                    <w:pPr>
                      <w:rPr>
                        <w:rFonts w:ascii="宋体" w:eastAsia="宋体" w:hAnsi="宋体"/>
                        <w:sz w:val="12"/>
                      </w:rPr>
                    </w:pPr>
                  </w:p>
                  <w:p w14:paraId="2064834D" w14:textId="77777777" w:rsidR="00562D05" w:rsidRDefault="00562D05">
                    <w:pPr>
                      <w:rPr>
                        <w:rFonts w:ascii="宋体" w:eastAsia="宋体" w:hAnsi="宋体"/>
                        <w:sz w:val="12"/>
                      </w:rPr>
                    </w:pPr>
                  </w:p>
                  <w:p w14:paraId="4B0DF2F2" w14:textId="77777777" w:rsidR="00562D05" w:rsidRDefault="00562D05">
                    <w:pPr>
                      <w:rPr>
                        <w:rFonts w:ascii="宋体" w:eastAsia="宋体" w:hAnsi="宋体"/>
                        <w:sz w:val="12"/>
                      </w:rPr>
                    </w:pPr>
                  </w:p>
                  <w:p w14:paraId="712DFCD0" w14:textId="77777777" w:rsidR="00562D05" w:rsidRDefault="00562D05">
                    <w:pPr>
                      <w:rPr>
                        <w:rFonts w:ascii="宋体" w:eastAsia="宋体" w:hAnsi="宋体"/>
                        <w:sz w:val="12"/>
                      </w:rPr>
                    </w:pPr>
                  </w:p>
                  <w:p w14:paraId="0C489BAC" w14:textId="77777777" w:rsidR="00562D05" w:rsidRDefault="00562D05">
                    <w:pPr>
                      <w:rPr>
                        <w:rFonts w:ascii="宋体" w:eastAsia="宋体" w:hAnsi="宋体"/>
                        <w:sz w:val="12"/>
                      </w:rPr>
                    </w:pPr>
                  </w:p>
                  <w:p w14:paraId="5888BC5F" w14:textId="77777777" w:rsidR="00562D05" w:rsidRDefault="00562D05">
                    <w:pPr>
                      <w:rPr>
                        <w:rFonts w:ascii="宋体" w:eastAsia="宋体" w:hAnsi="宋体"/>
                        <w:sz w:val="12"/>
                      </w:rPr>
                    </w:pPr>
                  </w:p>
                  <w:p w14:paraId="10AF6CC5" w14:textId="77777777" w:rsidR="00562D05" w:rsidRDefault="00562D05">
                    <w:pPr>
                      <w:rPr>
                        <w:rFonts w:ascii="宋体" w:eastAsia="宋体" w:hAnsi="宋体"/>
                        <w:sz w:val="12"/>
                      </w:rPr>
                    </w:pPr>
                  </w:p>
                  <w:p w14:paraId="34EC7664" w14:textId="77777777" w:rsidR="00562D05" w:rsidRDefault="00562D05">
                    <w:pPr>
                      <w:rPr>
                        <w:rFonts w:ascii="宋体" w:eastAsia="宋体" w:hAnsi="宋体"/>
                        <w:sz w:val="12"/>
                      </w:rPr>
                    </w:pPr>
                  </w:p>
                  <w:p w14:paraId="6E86B656" w14:textId="77777777" w:rsidR="00562D05" w:rsidRDefault="00562D05">
                    <w:pPr>
                      <w:rPr>
                        <w:rFonts w:ascii="宋体" w:eastAsia="宋体" w:hAnsi="宋体"/>
                        <w:sz w:val="12"/>
                      </w:rPr>
                    </w:pPr>
                  </w:p>
                  <w:p w14:paraId="410E038B" w14:textId="77777777" w:rsidR="00562D05" w:rsidRDefault="00562D05">
                    <w:pPr>
                      <w:rPr>
                        <w:rFonts w:ascii="宋体" w:eastAsia="宋体" w:hAnsi="宋体"/>
                        <w:sz w:val="12"/>
                      </w:rPr>
                    </w:pPr>
                  </w:p>
                  <w:p w14:paraId="51AAC08A" w14:textId="77777777" w:rsidR="00562D05" w:rsidRDefault="00562D05">
                    <w:pPr>
                      <w:rPr>
                        <w:rFonts w:ascii="宋体" w:eastAsia="宋体" w:hAnsi="宋体"/>
                        <w:sz w:val="12"/>
                      </w:rPr>
                    </w:pPr>
                  </w:p>
                  <w:p w14:paraId="1EA94E31" w14:textId="77777777" w:rsidR="00562D05" w:rsidRDefault="00562D05">
                    <w:pPr>
                      <w:rPr>
                        <w:rFonts w:ascii="宋体" w:eastAsia="宋体" w:hAnsi="宋体"/>
                        <w:sz w:val="12"/>
                      </w:rPr>
                    </w:pPr>
                  </w:p>
                  <w:p w14:paraId="60298265" w14:textId="77777777" w:rsidR="00562D05" w:rsidRDefault="00562D05">
                    <w:pPr>
                      <w:rPr>
                        <w:rFonts w:ascii="宋体" w:eastAsia="宋体" w:hAnsi="宋体"/>
                        <w:sz w:val="12"/>
                      </w:rPr>
                    </w:pPr>
                  </w:p>
                  <w:p w14:paraId="337C394E" w14:textId="77777777" w:rsidR="00562D05" w:rsidRDefault="00562D05">
                    <w:pPr>
                      <w:rPr>
                        <w:rFonts w:ascii="宋体" w:eastAsia="宋体" w:hAnsi="宋体"/>
                        <w:sz w:val="12"/>
                      </w:rPr>
                    </w:pPr>
                  </w:p>
                  <w:p w14:paraId="3FAF2C4B" w14:textId="77777777" w:rsidR="00562D05" w:rsidRDefault="00562D05">
                    <w:pPr>
                      <w:rPr>
                        <w:rFonts w:ascii="宋体" w:eastAsia="宋体" w:hAnsi="宋体"/>
                        <w:sz w:val="12"/>
                      </w:rPr>
                    </w:pPr>
                  </w:p>
                  <w:p w14:paraId="3E43139C" w14:textId="77777777" w:rsidR="00562D05" w:rsidRDefault="00562D05">
                    <w:pPr>
                      <w:rPr>
                        <w:rFonts w:ascii="宋体" w:eastAsia="宋体" w:hAnsi="宋体"/>
                        <w:sz w:val="12"/>
                      </w:rPr>
                    </w:pPr>
                  </w:p>
                  <w:p w14:paraId="2E5423C3" w14:textId="77777777" w:rsidR="00562D05" w:rsidRDefault="00562D05">
                    <w:pPr>
                      <w:rPr>
                        <w:rFonts w:ascii="宋体" w:eastAsia="宋体" w:hAnsi="宋体"/>
                        <w:sz w:val="12"/>
                      </w:rPr>
                    </w:pPr>
                  </w:p>
                  <w:p w14:paraId="6CECAC61" w14:textId="77777777" w:rsidR="00562D05" w:rsidRDefault="00562D05">
                    <w:pPr>
                      <w:rPr>
                        <w:rFonts w:ascii="宋体" w:eastAsia="宋体" w:hAnsi="宋体"/>
                        <w:sz w:val="12"/>
                      </w:rPr>
                    </w:pPr>
                  </w:p>
                  <w:p w14:paraId="4E9DFC73" w14:textId="77777777" w:rsidR="00562D05" w:rsidRDefault="00562D05">
                    <w:pPr>
                      <w:rPr>
                        <w:rFonts w:ascii="宋体" w:eastAsia="宋体" w:hAnsi="宋体"/>
                        <w:sz w:val="12"/>
                      </w:rPr>
                    </w:pPr>
                  </w:p>
                  <w:p w14:paraId="1DEAA152" w14:textId="77777777" w:rsidR="00562D05" w:rsidRDefault="00562D05">
                    <w:pPr>
                      <w:rPr>
                        <w:rFonts w:ascii="宋体" w:eastAsia="宋体" w:hAnsi="宋体"/>
                        <w:sz w:val="12"/>
                      </w:rPr>
                    </w:pPr>
                  </w:p>
                  <w:p w14:paraId="4D3B7C96" w14:textId="77777777" w:rsidR="00562D05" w:rsidRDefault="00562D05">
                    <w:pPr>
                      <w:rPr>
                        <w:rFonts w:ascii="宋体" w:eastAsia="宋体" w:hAnsi="宋体"/>
                        <w:sz w:val="12"/>
                      </w:rPr>
                    </w:pPr>
                  </w:p>
                  <w:p w14:paraId="7E27705D" w14:textId="77777777" w:rsidR="00562D05" w:rsidRDefault="00562D05">
                    <w:pPr>
                      <w:rPr>
                        <w:rFonts w:ascii="宋体" w:eastAsia="宋体" w:hAnsi="宋体"/>
                        <w:sz w:val="12"/>
                      </w:rPr>
                    </w:pPr>
                  </w:p>
                  <w:p w14:paraId="4A0E92E0" w14:textId="77777777" w:rsidR="00562D05" w:rsidRDefault="00562D05">
                    <w:pPr>
                      <w:rPr>
                        <w:rFonts w:ascii="宋体" w:eastAsia="宋体" w:hAnsi="宋体"/>
                        <w:sz w:val="12"/>
                      </w:rPr>
                    </w:pPr>
                  </w:p>
                  <w:p w14:paraId="2C257537" w14:textId="77777777" w:rsidR="00562D05" w:rsidRDefault="00562D05">
                    <w:pPr>
                      <w:rPr>
                        <w:rFonts w:ascii="宋体" w:eastAsia="宋体" w:hAnsi="宋体"/>
                        <w:sz w:val="12"/>
                      </w:rPr>
                    </w:pPr>
                  </w:p>
                  <w:p w14:paraId="340E90A7" w14:textId="77777777" w:rsidR="00562D05" w:rsidRDefault="00562D05">
                    <w:pPr>
                      <w:rPr>
                        <w:rFonts w:ascii="宋体" w:eastAsia="宋体" w:hAnsi="宋体"/>
                        <w:sz w:val="12"/>
                      </w:rPr>
                    </w:pPr>
                  </w:p>
                  <w:p w14:paraId="2DD0300F" w14:textId="77777777" w:rsidR="00562D05" w:rsidRDefault="00562D05">
                    <w:pPr>
                      <w:rPr>
                        <w:rFonts w:ascii="宋体" w:eastAsia="宋体" w:hAnsi="宋体"/>
                        <w:sz w:val="12"/>
                      </w:rPr>
                    </w:pPr>
                  </w:p>
                  <w:p w14:paraId="26D07DAD" w14:textId="77777777" w:rsidR="00562D05" w:rsidRDefault="00562D05">
                    <w:pPr>
                      <w:rPr>
                        <w:rFonts w:ascii="宋体" w:eastAsia="宋体" w:hAnsi="宋体"/>
                        <w:sz w:val="12"/>
                      </w:rPr>
                    </w:pPr>
                  </w:p>
                  <w:p w14:paraId="2772219A" w14:textId="77777777" w:rsidR="00562D05" w:rsidRDefault="00562D05">
                    <w:pPr>
                      <w:rPr>
                        <w:rFonts w:ascii="宋体" w:eastAsia="宋体" w:hAnsi="宋体"/>
                        <w:sz w:val="12"/>
                      </w:rPr>
                    </w:pPr>
                  </w:p>
                  <w:p w14:paraId="607FDCEC" w14:textId="77777777" w:rsidR="00562D05" w:rsidRDefault="00562D05">
                    <w:pPr>
                      <w:rPr>
                        <w:rFonts w:ascii="宋体" w:eastAsia="宋体" w:hAnsi="宋体"/>
                        <w:sz w:val="12"/>
                      </w:rPr>
                    </w:pPr>
                  </w:p>
                  <w:p w14:paraId="244B2A9E" w14:textId="77777777" w:rsidR="00562D05" w:rsidRDefault="00562D05">
                    <w:pPr>
                      <w:rPr>
                        <w:rFonts w:ascii="宋体" w:eastAsia="宋体" w:hAnsi="宋体"/>
                        <w:sz w:val="12"/>
                      </w:rPr>
                    </w:pPr>
                  </w:p>
                  <w:p w14:paraId="72AEC3EA" w14:textId="77777777" w:rsidR="00562D05" w:rsidRDefault="00562D05">
                    <w:pPr>
                      <w:rPr>
                        <w:rFonts w:ascii="宋体" w:eastAsia="宋体" w:hAnsi="宋体"/>
                        <w:sz w:val="12"/>
                      </w:rPr>
                    </w:pPr>
                  </w:p>
                  <w:p w14:paraId="359EE404" w14:textId="77777777" w:rsidR="00562D05" w:rsidRDefault="00562D05">
                    <w:pPr>
                      <w:rPr>
                        <w:rFonts w:ascii="宋体" w:eastAsia="宋体" w:hAnsi="宋体"/>
                        <w:sz w:val="12"/>
                      </w:rPr>
                    </w:pPr>
                  </w:p>
                  <w:p w14:paraId="2B9E389C" w14:textId="77777777" w:rsidR="00562D05" w:rsidRDefault="00562D05">
                    <w:pPr>
                      <w:rPr>
                        <w:rFonts w:ascii="宋体" w:eastAsia="宋体" w:hAnsi="宋体"/>
                        <w:sz w:val="12"/>
                      </w:rPr>
                    </w:pPr>
                  </w:p>
                  <w:p w14:paraId="6FEE7343" w14:textId="77777777" w:rsidR="00562D05" w:rsidRDefault="00562D05">
                    <w:pPr>
                      <w:rPr>
                        <w:rFonts w:ascii="宋体" w:eastAsia="宋体" w:hAnsi="宋体"/>
                        <w:sz w:val="12"/>
                      </w:rPr>
                    </w:pPr>
                  </w:p>
                  <w:p w14:paraId="29C8D331" w14:textId="77777777" w:rsidR="00562D05" w:rsidRDefault="00562D05">
                    <w:pPr>
                      <w:rPr>
                        <w:rFonts w:ascii="宋体" w:eastAsia="宋体" w:hAnsi="宋体"/>
                        <w:sz w:val="12"/>
                      </w:rPr>
                    </w:pPr>
                  </w:p>
                  <w:p w14:paraId="185AD067" w14:textId="77777777" w:rsidR="00562D05" w:rsidRDefault="00562D05">
                    <w:pPr>
                      <w:rPr>
                        <w:rFonts w:ascii="宋体" w:eastAsia="宋体" w:hAnsi="宋体"/>
                        <w:sz w:val="12"/>
                      </w:rPr>
                    </w:pPr>
                  </w:p>
                  <w:p w14:paraId="6EF9AB79" w14:textId="77777777" w:rsidR="00562D05" w:rsidRDefault="00562D05">
                    <w:pPr>
                      <w:rPr>
                        <w:rFonts w:ascii="宋体" w:eastAsia="宋体" w:hAnsi="宋体"/>
                        <w:sz w:val="12"/>
                      </w:rPr>
                    </w:pPr>
                  </w:p>
                  <w:p w14:paraId="7B3439AA" w14:textId="77777777" w:rsidR="00562D05" w:rsidRDefault="00562D05">
                    <w:pPr>
                      <w:rPr>
                        <w:rFonts w:ascii="宋体" w:eastAsia="宋体" w:hAnsi="宋体"/>
                        <w:sz w:val="12"/>
                      </w:rPr>
                    </w:pPr>
                  </w:p>
                  <w:p w14:paraId="1D952094" w14:textId="77777777" w:rsidR="00562D05" w:rsidRDefault="00562D05">
                    <w:pPr>
                      <w:rPr>
                        <w:rFonts w:ascii="宋体" w:eastAsia="宋体" w:hAnsi="宋体"/>
                        <w:sz w:val="12"/>
                      </w:rPr>
                    </w:pPr>
                  </w:p>
                  <w:p w14:paraId="7D0F7DF1" w14:textId="77777777" w:rsidR="00562D05" w:rsidRDefault="00562D05">
                    <w:pPr>
                      <w:rPr>
                        <w:rFonts w:ascii="宋体" w:eastAsia="宋体" w:hAnsi="宋体"/>
                        <w:sz w:val="12"/>
                      </w:rPr>
                    </w:pPr>
                  </w:p>
                  <w:p w14:paraId="565F7EE2" w14:textId="77777777" w:rsidR="00562D05" w:rsidRDefault="00562D05">
                    <w:pPr>
                      <w:rPr>
                        <w:rFonts w:ascii="宋体" w:eastAsia="宋体" w:hAnsi="宋体"/>
                        <w:sz w:val="12"/>
                      </w:rPr>
                    </w:pPr>
                  </w:p>
                  <w:p w14:paraId="28939984" w14:textId="77777777" w:rsidR="00562D05" w:rsidRDefault="00562D05">
                    <w:pPr>
                      <w:rPr>
                        <w:rFonts w:ascii="宋体" w:eastAsia="宋体" w:hAnsi="宋体"/>
                        <w:sz w:val="12"/>
                      </w:rPr>
                    </w:pPr>
                  </w:p>
                  <w:p w14:paraId="417528A2" w14:textId="77777777" w:rsidR="00562D05" w:rsidRDefault="00562D05">
                    <w:pPr>
                      <w:rPr>
                        <w:rFonts w:ascii="宋体" w:eastAsia="宋体" w:hAnsi="宋体"/>
                        <w:sz w:val="12"/>
                      </w:rPr>
                    </w:pPr>
                  </w:p>
                  <w:p w14:paraId="46A493DC" w14:textId="77777777" w:rsidR="00562D05" w:rsidRDefault="00000000">
                    <w:pPr>
                      <w:spacing w:before="1"/>
                      <w:ind w:left="239"/>
                      <w:rPr>
                        <w:rFonts w:ascii="宋体" w:eastAsia="宋体" w:hAnsi="宋体"/>
                        <w:sz w:val="11"/>
                        <w:lang w:eastAsia="zh-CN"/>
                      </w:rPr>
                    </w:pPr>
                    <w:bookmarkStart w:id="19" w:name="_bookmark4"/>
                    <w:bookmarkEnd w:id="19"/>
                    <w:r>
                      <w:rPr>
                        <w:rFonts w:ascii="宋体" w:eastAsia="宋体" w:hAnsi="宋体"/>
                        <w:color w:val="706F70"/>
                        <w:w w:val="95"/>
                        <w:sz w:val="11"/>
                        <w:lang w:eastAsia="zh-CN"/>
                      </w:rPr>
                      <w:t>图2</w:t>
                    </w:r>
                  </w:p>
                  <w:p w14:paraId="32C943ED" w14:textId="77777777" w:rsidR="00562D05" w:rsidRDefault="00000000">
                    <w:pPr>
                      <w:spacing w:before="44"/>
                      <w:ind w:left="239"/>
                      <w:rPr>
                        <w:rFonts w:ascii="宋体" w:eastAsia="宋体" w:hAnsi="宋体"/>
                        <w:sz w:val="14"/>
                      </w:rPr>
                    </w:pPr>
                    <w:r>
                      <w:rPr>
                        <w:rFonts w:ascii="宋体" w:eastAsia="宋体" w:hAnsi="宋体"/>
                        <w:color w:val="706F70"/>
                        <w:sz w:val="14"/>
                        <w:lang w:eastAsia="zh-CN"/>
                      </w:rPr>
                      <w:t>基于线粒体基因组的杜鹃花属物种系统发育树。</w:t>
                    </w:r>
                    <w:r>
                      <w:rPr>
                        <w:rFonts w:ascii="宋体" w:eastAsia="宋体" w:hAnsi="宋体"/>
                        <w:color w:val="706F70"/>
                        <w:sz w:val="14"/>
                      </w:rPr>
                      <w:t>葡萄(NC012119)被用作外组。</w:t>
                    </w:r>
                  </w:p>
                </w:txbxContent>
              </v:textbox>
            </v:shape>
            <w10:anchorlock/>
          </v:group>
        </w:pict>
      </w:r>
    </w:p>
    <w:p w14:paraId="7D674BBA" w14:textId="77777777" w:rsidR="00562D05" w:rsidRDefault="00562D05">
      <w:pPr>
        <w:pStyle w:val="a3"/>
        <w:spacing w:before="5"/>
        <w:rPr>
          <w:rFonts w:ascii="宋体" w:eastAsia="宋体" w:hAnsi="宋体"/>
          <w:sz w:val="19"/>
        </w:rPr>
      </w:pPr>
    </w:p>
    <w:p w14:paraId="7ED12C42" w14:textId="77777777" w:rsidR="00562D05" w:rsidRDefault="00562D05">
      <w:pPr>
        <w:rPr>
          <w:rFonts w:ascii="宋体" w:eastAsia="宋体" w:hAnsi="宋体"/>
          <w:sz w:val="19"/>
        </w:rPr>
        <w:sectPr w:rsidR="00562D05">
          <w:headerReference w:type="default" r:id="rId37"/>
          <w:footerReference w:type="default" r:id="rId38"/>
          <w:pgSz w:w="11910" w:h="16840"/>
          <w:pgMar w:top="980" w:right="900" w:bottom="960" w:left="1020" w:header="789" w:footer="769" w:gutter="0"/>
          <w:cols w:space="720"/>
        </w:sectPr>
      </w:pPr>
    </w:p>
    <w:p w14:paraId="399BCC66" w14:textId="77777777" w:rsidR="00562D05" w:rsidRDefault="00000000">
      <w:pPr>
        <w:pStyle w:val="2"/>
        <w:spacing w:before="103"/>
        <w:rPr>
          <w:lang w:eastAsia="zh-CN"/>
        </w:rPr>
      </w:pPr>
      <w:bookmarkStart w:id="20" w:name="Chloroplast_genome_organization_and_feat"/>
      <w:bookmarkEnd w:id="20"/>
      <w:r>
        <w:rPr>
          <w:rFonts w:ascii="宋体" w:eastAsia="宋体" w:hAnsi="宋体"/>
          <w:color w:val="1A1B1A"/>
          <w:w w:val="105"/>
          <w:lang w:eastAsia="zh-CN"/>
        </w:rPr>
        <w:t>叶绿体基因组的组织和特征</w:t>
      </w:r>
    </w:p>
    <w:p w14:paraId="28FD389A" w14:textId="77777777" w:rsidR="00562D05" w:rsidRDefault="00000000">
      <w:pPr>
        <w:spacing w:before="230" w:line="250" w:lineRule="exact"/>
        <w:ind w:left="113" w:right="38" w:firstLine="280"/>
        <w:jc w:val="both"/>
        <w:rPr>
          <w:rFonts w:ascii="宋体" w:eastAsia="宋体" w:hAnsi="宋体"/>
          <w:sz w:val="18"/>
          <w:lang w:eastAsia="zh-CN"/>
        </w:rPr>
      </w:pPr>
      <w:r>
        <w:rPr>
          <w:rFonts w:ascii="宋体" w:eastAsia="宋体" w:hAnsi="宋体"/>
          <w:spacing w:val="-1"/>
          <w:sz w:val="18"/>
          <w:lang w:eastAsia="zh-CN"/>
        </w:rPr>
        <w:t>结果表明，r×普勒姆叶绿体基因组全长146，941 bp(</w:t>
      </w:r>
      <w:hyperlink w:anchor="_bookmark7" w:history="1">
        <w:r>
          <w:rPr>
            <w:rFonts w:ascii="宋体" w:eastAsia="宋体" w:hAnsi="宋体"/>
            <w:b/>
            <w:color w:val="4EB855"/>
            <w:w w:val="95"/>
            <w:sz w:val="18"/>
            <w:lang w:eastAsia="zh-CN"/>
          </w:rPr>
          <w:t>Figure 5</w:t>
        </w:r>
      </w:hyperlink>
      <w:r>
        <w:rPr>
          <w:rFonts w:ascii="宋体" w:eastAsia="宋体" w:hAnsi="宋体"/>
          <w:w w:val="95"/>
          <w:sz w:val="18"/>
          <w:lang w:eastAsia="zh-CN"/>
        </w:rPr>
        <w:t>)并且由于缺乏反向重复序列(IR)，没有采取典型的四方结构的形式。菹草叶绿体基因组的GC含量为35.8%。普勒姆叶绿体全基因组包含119个被注释的基因，即34个tRNA基因、4个rRNA基因和81个蛋白编码基因(mRNA)()</w:t>
      </w:r>
      <w:hyperlink w:anchor="_bookmark3" w:history="1">
        <w:r>
          <w:rPr>
            <w:rFonts w:ascii="宋体" w:eastAsia="宋体" w:hAnsi="宋体"/>
            <w:b/>
            <w:color w:val="4EB855"/>
            <w:sz w:val="18"/>
            <w:lang w:eastAsia="zh-CN"/>
          </w:rPr>
          <w:t>Table 2</w:t>
        </w:r>
      </w:hyperlink>
      <w:r>
        <w:rPr>
          <w:rFonts w:ascii="宋体" w:eastAsia="宋体" w:hAnsi="宋体"/>
          <w:sz w:val="18"/>
          <w:lang w:eastAsia="zh-CN"/>
        </w:rPr>
        <w:t>和</w:t>
      </w:r>
      <w:hyperlink w:anchor="_bookmark7" w:history="1">
        <w:r>
          <w:rPr>
            <w:rFonts w:ascii="宋体" w:eastAsia="宋体" w:hAnsi="宋体"/>
            <w:b/>
            <w:color w:val="4EB855"/>
            <w:sz w:val="18"/>
            <w:lang w:eastAsia="zh-CN"/>
          </w:rPr>
          <w:t>Figure 5</w:t>
        </w:r>
      </w:hyperlink>
      <w:r>
        <w:rPr>
          <w:rFonts w:ascii="宋体" w:eastAsia="宋体" w:hAnsi="宋体"/>
          <w:sz w:val="18"/>
          <w:lang w:eastAsia="zh-CN"/>
        </w:rPr>
        <w:t>).总共注释了7个蛋白编码基因(ndhB3、petB、petD、atpF、rpl16、rps12和rps16)和6个tRNA (trnA-UGC、trnK-UUU、trnI-GAU、trnG-UCC、trnL-UAA和trnV-UAC)，它们是含内含子的基因(</w:t>
      </w:r>
      <w:hyperlink w:anchor="_bookmark1" w:history="1">
        <w:r>
          <w:rPr>
            <w:rFonts w:ascii="宋体" w:eastAsia="宋体" w:hAnsi="宋体"/>
            <w:b/>
            <w:color w:val="4EB855"/>
            <w:w w:val="95"/>
            <w:sz w:val="18"/>
            <w:lang w:eastAsia="zh-CN"/>
          </w:rPr>
          <w:t>Table 1</w:t>
        </w:r>
      </w:hyperlink>
      <w:r>
        <w:rPr>
          <w:rFonts w:ascii="宋体" w:eastAsia="宋体" w:hAnsi="宋体"/>
          <w:w w:val="95"/>
          <w:sz w:val="18"/>
          <w:lang w:eastAsia="zh-CN"/>
        </w:rPr>
        <w:t>).其中，只有pafI4蛋白编码</w:t>
      </w:r>
    </w:p>
    <w:p w14:paraId="157133BB" w14:textId="77777777" w:rsidR="00562D05" w:rsidRDefault="00000000">
      <w:pPr>
        <w:pStyle w:val="a3"/>
        <w:spacing w:before="108" w:line="266" w:lineRule="auto"/>
        <w:ind w:left="113" w:right="232"/>
        <w:jc w:val="both"/>
        <w:rPr>
          <w:lang w:eastAsia="zh-CN"/>
        </w:rPr>
      </w:pPr>
      <w:r>
        <w:rPr>
          <w:rFonts w:ascii="宋体" w:eastAsia="宋体" w:hAnsi="宋体"/>
          <w:lang w:eastAsia="zh-CN"/>
        </w:rPr>
        <w:br w:type="column"/>
      </w:r>
      <w:r>
        <w:rPr>
          <w:rFonts w:ascii="宋体" w:eastAsia="宋体" w:hAnsi="宋体"/>
          <w:lang w:eastAsia="zh-CN"/>
        </w:rPr>
        <w:t>基因包含两个内含子，其他的有一个内含子。</w:t>
      </w:r>
    </w:p>
    <w:p w14:paraId="32DA40DC" w14:textId="77777777" w:rsidR="00562D05" w:rsidRDefault="00000000">
      <w:pPr>
        <w:spacing w:before="11" w:line="271" w:lineRule="auto"/>
        <w:ind w:left="113" w:right="232" w:firstLine="280"/>
        <w:jc w:val="both"/>
        <w:rPr>
          <w:rFonts w:ascii="宋体" w:eastAsia="宋体" w:hAnsi="宋体"/>
          <w:sz w:val="18"/>
        </w:rPr>
      </w:pPr>
      <w:r>
        <w:rPr>
          <w:rFonts w:ascii="宋体" w:eastAsia="宋体" w:hAnsi="宋体"/>
          <w:w w:val="95"/>
          <w:sz w:val="18"/>
        </w:rPr>
        <w:t>基于蛋白编码基因和tRNA基因的密码子使用频率如所示</w:t>
      </w:r>
      <w:hyperlink w:anchor="_bookmark14" w:history="1">
        <w:r>
          <w:rPr>
            <w:rFonts w:ascii="宋体" w:eastAsia="宋体" w:hAnsi="宋体"/>
            <w:b/>
            <w:color w:val="4EB855"/>
            <w:sz w:val="18"/>
          </w:rPr>
          <w:t>Supplementary Table 9</w:t>
        </w:r>
      </w:hyperlink>
      <w:r>
        <w:rPr>
          <w:rFonts w:ascii="宋体" w:eastAsia="宋体" w:hAnsi="宋体"/>
          <w:spacing w:val="-42"/>
          <w:sz w:val="18"/>
        </w:rPr>
        <w:t>和</w:t>
      </w:r>
      <w:hyperlink w:anchor="_bookmark14" w:history="1">
        <w:r>
          <w:rPr>
            <w:rFonts w:ascii="宋体" w:eastAsia="宋体" w:hAnsi="宋体"/>
            <w:b/>
            <w:color w:val="4EB855"/>
            <w:w w:val="95"/>
            <w:sz w:val="18"/>
          </w:rPr>
          <w:t>Supplementary Figure 4</w:t>
        </w:r>
      </w:hyperlink>
      <w:r>
        <w:rPr>
          <w:rFonts w:ascii="宋体" w:eastAsia="宋体" w:hAnsi="宋体"/>
          <w:w w:val="95"/>
          <w:sz w:val="18"/>
        </w:rPr>
        <w:t>。叶绿体基因组由19，278个密码子(65种不同类型)组成</w:t>
      </w:r>
    </w:p>
    <w:p w14:paraId="79F70D0A" w14:textId="77777777" w:rsidR="00562D05" w:rsidRDefault="00000000">
      <w:pPr>
        <w:spacing w:before="6" w:line="259" w:lineRule="auto"/>
        <w:ind w:left="113" w:right="232"/>
        <w:jc w:val="both"/>
        <w:rPr>
          <w:rFonts w:ascii="宋体" w:eastAsia="宋体" w:hAnsi="宋体"/>
          <w:sz w:val="18"/>
        </w:rPr>
      </w:pPr>
      <w:r>
        <w:rPr>
          <w:rFonts w:ascii="宋体" w:eastAsia="宋体" w:hAnsi="宋体"/>
          <w:w w:val="95"/>
          <w:sz w:val="18"/>
        </w:rPr>
        <w:t>20种氨基酸，其中亮氨酸(Leu)是最常用的氨基酸(10.68%，2，058)，半胱氨酸(Cys)最不丰富(1.12%，215)(</w:t>
      </w:r>
      <w:hyperlink w:anchor="_bookmark14" w:history="1">
        <w:r>
          <w:rPr>
            <w:rFonts w:ascii="宋体" w:eastAsia="宋体" w:hAnsi="宋体"/>
            <w:b/>
            <w:color w:val="4EB855"/>
            <w:w w:val="95"/>
            <w:sz w:val="18"/>
          </w:rPr>
          <w:t>Supplementary</w:t>
        </w:r>
      </w:hyperlink>
      <w:hyperlink w:anchor="_bookmark14" w:history="1">
        <w:r>
          <w:rPr>
            <w:rFonts w:ascii="宋体" w:eastAsia="宋体" w:hAnsi="宋体"/>
            <w:b/>
            <w:color w:val="4EB855"/>
            <w:sz w:val="18"/>
          </w:rPr>
          <w:t>Table 8</w:t>
        </w:r>
      </w:hyperlink>
      <w:r>
        <w:rPr>
          <w:rFonts w:ascii="宋体" w:eastAsia="宋体" w:hAnsi="宋体"/>
          <w:sz w:val="18"/>
        </w:rPr>
        <w:t>).结果表明，r×普勒姆叶绿体基因组偏好以A或U结尾的同义密码子，RSCU &gt; 1(</w:t>
      </w:r>
      <w:hyperlink w:anchor="_bookmark14" w:history="1">
        <w:r>
          <w:rPr>
            <w:rFonts w:ascii="宋体" w:eastAsia="宋体" w:hAnsi="宋体"/>
            <w:b/>
            <w:color w:val="4EB855"/>
            <w:sz w:val="18"/>
          </w:rPr>
          <w:t>Supplementary Table 9</w:t>
        </w:r>
      </w:hyperlink>
      <w:r>
        <w:rPr>
          <w:rFonts w:ascii="宋体" w:eastAsia="宋体" w:hAnsi="宋体"/>
          <w:sz w:val="18"/>
        </w:rPr>
        <w:t>和</w:t>
      </w:r>
      <w:hyperlink w:anchor="_bookmark14" w:history="1">
        <w:r>
          <w:rPr>
            <w:rFonts w:ascii="宋体" w:eastAsia="宋体" w:hAnsi="宋体"/>
            <w:b/>
            <w:color w:val="4EB855"/>
            <w:sz w:val="18"/>
          </w:rPr>
          <w:t>Supplementary Figure 4</w:t>
        </w:r>
      </w:hyperlink>
      <w:r>
        <w:rPr>
          <w:rFonts w:ascii="宋体" w:eastAsia="宋体" w:hAnsi="宋体"/>
          <w:sz w:val="18"/>
        </w:rPr>
        <w:t>).</w:t>
      </w:r>
    </w:p>
    <w:p w14:paraId="15BC1FAA" w14:textId="77777777" w:rsidR="00562D05" w:rsidRDefault="00000000">
      <w:pPr>
        <w:spacing w:line="258" w:lineRule="exact"/>
        <w:ind w:left="394"/>
        <w:rPr>
          <w:rFonts w:ascii="宋体" w:eastAsia="宋体" w:hAnsi="宋体"/>
          <w:i/>
          <w:sz w:val="18"/>
          <w:lang w:eastAsia="zh-CN"/>
        </w:rPr>
      </w:pPr>
      <w:r>
        <w:rPr>
          <w:rFonts w:ascii="宋体" w:eastAsia="宋体" w:hAnsi="宋体"/>
          <w:w w:val="95"/>
          <w:sz w:val="18"/>
          <w:lang w:eastAsia="zh-CN"/>
        </w:rPr>
        <w:t>从杜鹃花中鉴定出46个SSR标记</w:t>
      </w:r>
    </w:p>
    <w:p w14:paraId="6D1766F1" w14:textId="77777777" w:rsidR="00562D05" w:rsidRDefault="00000000">
      <w:pPr>
        <w:pStyle w:val="a3"/>
        <w:spacing w:line="266" w:lineRule="auto"/>
        <w:ind w:left="113" w:right="232"/>
        <w:jc w:val="both"/>
      </w:pPr>
      <w:r>
        <w:rPr>
          <w:rFonts w:ascii="宋体" w:eastAsia="宋体" w:hAnsi="宋体"/>
          <w:w w:val="95"/>
        </w:rPr>
        <w:t>叶绿体基因组，包括41个单核苷酸和5个二核苷酸(</w:t>
      </w:r>
      <w:hyperlink w:anchor="_bookmark14" w:history="1">
        <w:r>
          <w:rPr>
            <w:rFonts w:ascii="宋体" w:eastAsia="宋体" w:hAnsi="宋体"/>
            <w:b/>
            <w:color w:val="4EB855"/>
            <w:spacing w:val="-1"/>
            <w:w w:val="95"/>
          </w:rPr>
          <w:t>Supplementary Table 10</w:t>
        </w:r>
      </w:hyperlink>
      <w:r>
        <w:rPr>
          <w:rFonts w:ascii="宋体" w:eastAsia="宋体" w:hAnsi="宋体"/>
          <w:spacing w:val="-1"/>
          <w:w w:val="95"/>
        </w:rPr>
        <w:t>).包含的所有SSR</w:t>
      </w:r>
    </w:p>
    <w:p w14:paraId="35D50F82" w14:textId="77777777" w:rsidR="00562D05" w:rsidRDefault="00562D05">
      <w:pPr>
        <w:spacing w:line="266" w:lineRule="auto"/>
        <w:jc w:val="both"/>
        <w:sectPr w:rsidR="00562D05">
          <w:type w:val="continuous"/>
          <w:pgSz w:w="11910" w:h="16840"/>
          <w:pgMar w:top="740" w:right="900" w:bottom="960" w:left="1020" w:header="789" w:footer="769" w:gutter="0"/>
          <w:cols w:num="2" w:space="720" w:equalWidth="0">
            <w:col w:w="4748" w:space="295"/>
            <w:col w:w="4947"/>
          </w:cols>
        </w:sectPr>
      </w:pPr>
    </w:p>
    <w:p w14:paraId="49C0ADB1" w14:textId="77777777" w:rsidR="00562D05" w:rsidRDefault="00562D05">
      <w:pPr>
        <w:pStyle w:val="a3"/>
        <w:rPr>
          <w:rFonts w:ascii="宋体" w:eastAsia="宋体" w:hAnsi="宋体"/>
          <w:sz w:val="20"/>
        </w:rPr>
      </w:pPr>
    </w:p>
    <w:p w14:paraId="7FD4335E" w14:textId="77777777" w:rsidR="00562D05" w:rsidRDefault="00562D05">
      <w:pPr>
        <w:pStyle w:val="a3"/>
        <w:rPr>
          <w:rFonts w:ascii="宋体" w:eastAsia="宋体" w:hAnsi="宋体"/>
          <w:sz w:val="20"/>
        </w:rPr>
      </w:pPr>
    </w:p>
    <w:p w14:paraId="0AC395B6" w14:textId="77777777" w:rsidR="00562D05" w:rsidRDefault="00562D05">
      <w:pPr>
        <w:pStyle w:val="a3"/>
        <w:spacing w:before="5"/>
        <w:rPr>
          <w:rFonts w:ascii="宋体" w:eastAsia="宋体" w:hAnsi="宋体"/>
          <w:sz w:val="26"/>
        </w:rPr>
      </w:pPr>
    </w:p>
    <w:p w14:paraId="0C5324A3" w14:textId="77777777" w:rsidR="00562D05" w:rsidRDefault="00000000">
      <w:pPr>
        <w:pStyle w:val="a3"/>
        <w:ind w:left="113"/>
        <w:rPr>
          <w:rFonts w:ascii="宋体" w:eastAsia="宋体" w:hAnsi="宋体"/>
          <w:sz w:val="20"/>
        </w:rPr>
      </w:pPr>
      <w:r>
        <w:rPr>
          <w:rFonts w:ascii="宋体" w:eastAsia="宋体" w:hAnsi="宋体"/>
          <w:sz w:val="20"/>
        </w:rPr>
      </w:r>
      <w:r>
        <w:rPr>
          <w:rFonts w:ascii="宋体" w:eastAsia="宋体" w:hAnsi="宋体"/>
          <w:sz w:val="20"/>
        </w:rPr>
        <w:pict w14:anchorId="0A3E3CF9">
          <v:group id="docshapegroup55" o:spid="_x0000_s2094" style="width:481.9pt;height:367.85pt;mso-position-horizontal-relative:char;mso-position-vertical-relative:line" coordsize="9638,7357">
            <v:line id="_x0000_s2101" style="position:absolute" from="0,2" to="9638,2" strokecolor="#a2a3a3" strokeweight=".08783mm"/>
            <v:line id="_x0000_s2100" style="position:absolute" from="2,7354" to="2,2" strokecolor="#a2a3a3" strokeweight=".08783mm"/>
            <v:line id="_x0000_s2099" style="position:absolute" from="9635,7354" to="9635,2" strokecolor="#a2a3a3" strokeweight=".08783mm"/>
            <v:line id="_x0000_s2098" style="position:absolute" from="0,7354" to="9638,7354" strokecolor="#a2a3a3" strokeweight=".08783mm"/>
            <v:shape id="docshape56" o:spid="_x0000_s2097" type="#_x0000_t202" style="position:absolute;left:244;top:5739;width:502;height:123" filled="f" stroked="f">
              <v:textbox inset="0,0,0,0">
                <w:txbxContent>
                  <w:p w14:paraId="1C32B6B1" w14:textId="77777777" w:rsidR="00562D05" w:rsidRDefault="00000000">
                    <w:pPr>
                      <w:spacing w:line="122" w:lineRule="exact"/>
                      <w:rPr>
                        <w:rFonts w:ascii="宋体" w:eastAsia="宋体" w:hAnsi="宋体"/>
                        <w:sz w:val="11"/>
                      </w:rPr>
                    </w:pPr>
                    <w:bookmarkStart w:id="21" w:name="_bookmark5"/>
                    <w:bookmarkEnd w:id="21"/>
                    <w:r>
                      <w:rPr>
                        <w:rFonts w:ascii="宋体" w:eastAsia="宋体" w:hAnsi="宋体"/>
                        <w:color w:val="706F70"/>
                        <w:w w:val="95"/>
                        <w:sz w:val="11"/>
                      </w:rPr>
                      <w:t>图3</w:t>
                    </w:r>
                  </w:p>
                </w:txbxContent>
              </v:textbox>
            </v:shape>
            <v:shape id="docshape57" o:spid="_x0000_s2096" type="#_x0000_t202" style="position:absolute;left:244;top:5911;width:9040;height:260" filled="f" stroked="f">
              <v:textbox inset="0,0,0,0">
                <w:txbxContent>
                  <w:p w14:paraId="29F5349F" w14:textId="77777777" w:rsidR="00562D05" w:rsidRDefault="00000000">
                    <w:pPr>
                      <w:spacing w:line="188" w:lineRule="exact"/>
                      <w:rPr>
                        <w:rFonts w:ascii="宋体" w:eastAsia="宋体" w:hAnsi="宋体"/>
                        <w:i/>
                        <w:sz w:val="14"/>
                      </w:rPr>
                    </w:pPr>
                    <w:r>
                      <w:rPr>
                        <w:rFonts w:ascii="宋体" w:eastAsia="宋体" w:hAnsi="宋体"/>
                        <w:color w:val="706F70"/>
                        <w:w w:val="105"/>
                        <w:sz w:val="14"/>
                        <w:lang w:eastAsia="zh-CN"/>
                      </w:rPr>
                      <w:t>杜鹃花科5种植物线粒体基因组完全共线比对比较。</w:t>
                    </w:r>
                    <w:r>
                      <w:rPr>
                        <w:rFonts w:ascii="宋体" w:eastAsia="宋体" w:hAnsi="宋体"/>
                        <w:color w:val="706F70"/>
                        <w:w w:val="105"/>
                        <w:sz w:val="14"/>
                      </w:rPr>
                      <w:t>(杜鹃花×黄花杜鹃</w:t>
                    </w:r>
                  </w:p>
                </w:txbxContent>
              </v:textbox>
            </v:shape>
            <v:shape id="docshape58" o:spid="_x0000_s2095" type="#_x0000_t202" style="position:absolute;left:244;top:6093;width:9142;height:1050" filled="f" stroked="f">
              <v:textbox inset="0,0,0,0">
                <w:txbxContent>
                  <w:p w14:paraId="2A937AB6" w14:textId="77777777" w:rsidR="00562D05" w:rsidRDefault="00000000">
                    <w:pPr>
                      <w:spacing w:line="266" w:lineRule="auto"/>
                      <w:rPr>
                        <w:rFonts w:ascii="宋体" w:eastAsia="宋体" w:hAnsi="宋体"/>
                        <w:sz w:val="14"/>
                        <w:lang w:eastAsia="zh-CN"/>
                      </w:rPr>
                    </w:pPr>
                    <w:r>
                      <w:rPr>
                        <w:rFonts w:ascii="宋体" w:eastAsia="宋体" w:hAnsi="宋体"/>
                        <w:color w:val="706F70"/>
                        <w:w w:val="105"/>
                        <w:sz w:val="14"/>
                        <w:lang w:eastAsia="zh-CN"/>
                      </w:rPr>
                      <w:t>作为参考；蓝色条表示同向取向的同源高得分片段对，而红色条表示反向对。黄色箭头表示编码序列，红色箭头表示核糖体RNA基因，紫色箭头表示转移RNA基因，绿色箭头表示蛋白质编码基因，灰色箭头表示外显子区域。黑色方块表示同源性；数量越大，黑色方块的面积越大，并且更密切相关的物种具有同源片段。红色线框是最保守的区域。这些区域在图中从左到右标记，从左到右分布，包含以下基因:atp4和ccmCnad4trnC-GCA、trnN-GUU、trnY-GUA和nad2nad4nad5trnM-CAU和trnD-GUC；nad2rrn26和trnM-CAU)。</w:t>
                    </w:r>
                  </w:p>
                </w:txbxContent>
              </v:textbox>
            </v:shape>
            <w10:anchorlock/>
          </v:group>
        </w:pict>
      </w:r>
    </w:p>
    <w:p w14:paraId="6CB1398F" w14:textId="77777777" w:rsidR="00562D05" w:rsidRDefault="00000000">
      <w:pPr>
        <w:pStyle w:val="a3"/>
        <w:spacing w:before="2"/>
        <w:rPr>
          <w:rFonts w:ascii="宋体" w:eastAsia="宋体" w:hAnsi="宋体"/>
          <w:sz w:val="14"/>
        </w:rPr>
      </w:pPr>
      <w:r>
        <w:rPr>
          <w:rFonts w:ascii="宋体" w:eastAsia="宋体" w:hAnsi="宋体"/>
        </w:rPr>
        <w:pict w14:anchorId="10B5E49E">
          <v:group id="docshapegroup59" o:spid="_x0000_s2086" style="position:absolute;margin-left:56.8pt;margin-top:10.05pt;width:481.9pt;height:162.6pt;z-index:-15721472;mso-wrap-distance-left:0;mso-wrap-distance-right:0;mso-position-horizontal-relative:page" coordorigin="1136,201" coordsize="9638,3252">
            <v:line id="_x0000_s2093" style="position:absolute" from="1136,204" to="10774,204" strokecolor="#a2a3a3" strokeweight=".08783mm"/>
            <v:line id="_x0000_s2092" style="position:absolute" from="1139,3451" to="1139,204" strokecolor="#a2a3a3" strokeweight=".08783mm"/>
            <v:line id="_x0000_s2091" style="position:absolute" from="10772,3451" to="10772,204" strokecolor="#a2a3a3" strokeweight=".08783mm"/>
            <v:line id="_x0000_s2090" style="position:absolute" from="1136,3451" to="10774,3451" strokecolor="#a2a3a3" strokeweight=".08783mm"/>
            <v:shape id="docshape60" o:spid="_x0000_s2089" type="#_x0000_t202" style="position:absolute;left:1380;top:2553;width:508;height:123" filled="f" stroked="f">
              <v:textbox inset="0,0,0,0">
                <w:txbxContent>
                  <w:p w14:paraId="3E2544C0" w14:textId="77777777" w:rsidR="00562D05" w:rsidRDefault="00000000">
                    <w:pPr>
                      <w:spacing w:line="122" w:lineRule="exact"/>
                      <w:rPr>
                        <w:rFonts w:ascii="宋体" w:eastAsia="宋体" w:hAnsi="宋体"/>
                        <w:sz w:val="11"/>
                      </w:rPr>
                    </w:pPr>
                    <w:bookmarkStart w:id="22" w:name="_bookmark6"/>
                    <w:bookmarkEnd w:id="22"/>
                    <w:r>
                      <w:rPr>
                        <w:rFonts w:ascii="宋体" w:eastAsia="宋体" w:hAnsi="宋体"/>
                        <w:color w:val="706F70"/>
                        <w:w w:val="95"/>
                        <w:sz w:val="11"/>
                      </w:rPr>
                      <w:t>图4</w:t>
                    </w:r>
                  </w:p>
                </w:txbxContent>
              </v:textbox>
            </v:shape>
            <v:shape id="docshape61" o:spid="_x0000_s2088" type="#_x0000_t202" style="position:absolute;left:1380;top:2725;width:8929;height:260" filled="f" stroked="f">
              <v:textbox inset="0,0,0,0">
                <w:txbxContent>
                  <w:p w14:paraId="31DC9352" w14:textId="77777777" w:rsidR="00562D05" w:rsidRDefault="00000000">
                    <w:pPr>
                      <w:spacing w:line="188" w:lineRule="exact"/>
                      <w:rPr>
                        <w:rFonts w:ascii="宋体" w:eastAsia="宋体" w:hAnsi="宋体"/>
                        <w:sz w:val="14"/>
                      </w:rPr>
                    </w:pPr>
                    <w:r>
                      <w:rPr>
                        <w:rFonts w:ascii="宋体" w:eastAsia="宋体" w:hAnsi="宋体"/>
                        <w:color w:val="706F70"/>
                        <w:sz w:val="14"/>
                        <w:lang w:eastAsia="zh-CN"/>
                      </w:rPr>
                      <w:t>杜鹃与西门塔尔牛线粒体全基因组比较的紫红色可视化。</w:t>
                    </w:r>
                    <w:r>
                      <w:rPr>
                        <w:rFonts w:ascii="宋体" w:eastAsia="宋体" w:hAnsi="宋体"/>
                        <w:color w:val="706F70"/>
                        <w:sz w:val="14"/>
                      </w:rPr>
                      <w:t>[渐进性淡紫色</w:t>
                    </w:r>
                  </w:p>
                </w:txbxContent>
              </v:textbox>
            </v:shape>
            <v:shape id="docshape62" o:spid="_x0000_s2087" type="#_x0000_t202" style="position:absolute;left:1380;top:2907;width:8786;height:333" filled="f" stroked="f">
              <v:textbox inset="0,0,0,0">
                <w:txbxContent>
                  <w:p w14:paraId="5937DF48" w14:textId="77777777" w:rsidR="00562D05" w:rsidRDefault="00000000">
                    <w:pPr>
                      <w:spacing w:line="266" w:lineRule="auto"/>
                      <w:ind w:right="14"/>
                      <w:rPr>
                        <w:rFonts w:ascii="宋体" w:eastAsia="宋体" w:hAnsi="宋体"/>
                        <w:sz w:val="14"/>
                        <w:lang w:eastAsia="zh-CN"/>
                      </w:rPr>
                    </w:pPr>
                    <w:r>
                      <w:rPr>
                        <w:rFonts w:ascii="宋体" w:eastAsia="宋体" w:hAnsi="宋体"/>
                        <w:color w:val="706F70"/>
                        <w:w w:val="105"/>
                        <w:sz w:val="14"/>
                        <w:lang w:eastAsia="zh-CN"/>
                      </w:rPr>
                      <w:t>比对(在Mauve程序中)显示了线粒体基因组之间共享的同源区块，还用线连接了这些区块，指明了同源区块之间的相应位置，以可视化基因排列】。</w:t>
                    </w:r>
                  </w:p>
                </w:txbxContent>
              </v:textbox>
            </v:shape>
            <w10:wrap type="topAndBottom" anchorx="page"/>
          </v:group>
        </w:pict>
      </w:r>
    </w:p>
    <w:p w14:paraId="65FA1391" w14:textId="77777777" w:rsidR="00562D05" w:rsidRDefault="00562D05">
      <w:pPr>
        <w:pStyle w:val="a3"/>
        <w:spacing w:before="11"/>
        <w:rPr>
          <w:rFonts w:ascii="宋体" w:eastAsia="宋体" w:hAnsi="宋体"/>
          <w:sz w:val="21"/>
        </w:rPr>
      </w:pPr>
    </w:p>
    <w:p w14:paraId="45CD7BD1" w14:textId="77777777" w:rsidR="00562D05" w:rsidRDefault="00562D05">
      <w:pPr>
        <w:rPr>
          <w:rFonts w:ascii="宋体" w:eastAsia="宋体" w:hAnsi="宋体"/>
          <w:sz w:val="21"/>
        </w:rPr>
        <w:sectPr w:rsidR="00562D05">
          <w:headerReference w:type="default" r:id="rId39"/>
          <w:footerReference w:type="default" r:id="rId40"/>
          <w:pgSz w:w="11910" w:h="16840"/>
          <w:pgMar w:top="980" w:right="900" w:bottom="960" w:left="1020" w:header="789" w:footer="769" w:gutter="0"/>
          <w:cols w:space="720"/>
        </w:sectPr>
      </w:pPr>
    </w:p>
    <w:p w14:paraId="7713C81B" w14:textId="77777777" w:rsidR="00562D05" w:rsidRDefault="00000000">
      <w:pPr>
        <w:pStyle w:val="a3"/>
        <w:spacing w:before="93" w:line="266" w:lineRule="auto"/>
        <w:ind w:left="116" w:right="25"/>
        <w:rPr>
          <w:lang w:eastAsia="zh-CN"/>
        </w:rPr>
      </w:pPr>
      <w:r>
        <w:rPr>
          <w:rFonts w:ascii="宋体" w:eastAsia="宋体" w:hAnsi="宋体"/>
          <w:noProof/>
        </w:rPr>
        <w:drawing>
          <wp:anchor distT="0" distB="0" distL="0" distR="0" simplePos="0" relativeHeight="251658752" behindDoc="1" locked="0" layoutInCell="1" allowOverlap="1" wp14:anchorId="2D1031CE" wp14:editId="61536C59">
            <wp:simplePos x="0" y="0"/>
            <wp:positionH relativeFrom="page">
              <wp:posOffset>1054582</wp:posOffset>
            </wp:positionH>
            <wp:positionV relativeFrom="page">
              <wp:posOffset>1307156</wp:posOffset>
            </wp:positionV>
            <wp:extent cx="5425190" cy="3386328"/>
            <wp:effectExtent l="0" t="0" r="0" b="0"/>
            <wp:wrapNone/>
            <wp:docPr id="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eg"/>
                    <pic:cNvPicPr/>
                  </pic:nvPicPr>
                  <pic:blipFill>
                    <a:blip r:embed="rId41" cstate="print"/>
                    <a:stretch>
                      <a:fillRect/>
                    </a:stretch>
                  </pic:blipFill>
                  <pic:spPr>
                    <a:xfrm>
                      <a:off x="0" y="0"/>
                      <a:ext cx="5425190" cy="3386328"/>
                    </a:xfrm>
                    <a:prstGeom prst="rect">
                      <a:avLst/>
                    </a:prstGeom>
                  </pic:spPr>
                </pic:pic>
              </a:graphicData>
            </a:graphic>
          </wp:anchor>
        </w:drawing>
      </w:r>
      <w:r>
        <w:rPr>
          <w:rFonts w:ascii="宋体" w:eastAsia="宋体" w:hAnsi="宋体"/>
          <w:noProof/>
        </w:rPr>
        <w:drawing>
          <wp:anchor distT="0" distB="0" distL="0" distR="0" simplePos="0" relativeHeight="251655680" behindDoc="0" locked="0" layoutInCell="1" allowOverlap="1" wp14:anchorId="58707B3B" wp14:editId="6E346BA9">
            <wp:simplePos x="0" y="0"/>
            <wp:positionH relativeFrom="page">
              <wp:posOffset>1110907</wp:posOffset>
            </wp:positionH>
            <wp:positionV relativeFrom="paragraph">
              <wp:posOffset>-2082689</wp:posOffset>
            </wp:positionV>
            <wp:extent cx="5304740" cy="1234439"/>
            <wp:effectExtent l="0" t="0" r="0" b="0"/>
            <wp:wrapNone/>
            <wp:docPr id="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42" cstate="print"/>
                    <a:stretch>
                      <a:fillRect/>
                    </a:stretch>
                  </pic:blipFill>
                  <pic:spPr>
                    <a:xfrm>
                      <a:off x="0" y="0"/>
                      <a:ext cx="5304740" cy="1234439"/>
                    </a:xfrm>
                    <a:prstGeom prst="rect">
                      <a:avLst/>
                    </a:prstGeom>
                  </pic:spPr>
                </pic:pic>
              </a:graphicData>
            </a:graphic>
          </wp:anchor>
        </w:drawing>
      </w:r>
      <w:r>
        <w:rPr>
          <w:rFonts w:ascii="宋体" w:eastAsia="宋体" w:hAnsi="宋体"/>
          <w:w w:val="95"/>
          <w:lang w:eastAsia="zh-CN"/>
        </w:rPr>
        <w:t>仅聚腺嘌呤(聚A)或聚乙胺(聚T)，不含鸟嘌呤(G)或胞嘧啶(C)。</w:t>
      </w:r>
    </w:p>
    <w:p w14:paraId="4CF0A314" w14:textId="77777777" w:rsidR="00562D05" w:rsidRDefault="00562D05">
      <w:pPr>
        <w:pStyle w:val="a3"/>
        <w:rPr>
          <w:rFonts w:ascii="宋体" w:eastAsia="宋体" w:hAnsi="宋体"/>
          <w:sz w:val="22"/>
          <w:lang w:eastAsia="zh-CN"/>
        </w:rPr>
      </w:pPr>
    </w:p>
    <w:p w14:paraId="46AD0610" w14:textId="77777777" w:rsidR="00562D05" w:rsidRDefault="00000000">
      <w:pPr>
        <w:pStyle w:val="2"/>
        <w:spacing w:before="198"/>
        <w:ind w:left="116"/>
        <w:rPr>
          <w:lang w:eastAsia="zh-CN"/>
        </w:rPr>
      </w:pPr>
      <w:bookmarkStart w:id="23" w:name="Chloroplast_genome_comparison"/>
      <w:bookmarkEnd w:id="23"/>
      <w:r>
        <w:rPr>
          <w:rFonts w:ascii="宋体" w:eastAsia="宋体" w:hAnsi="宋体"/>
          <w:color w:val="1A1B1A"/>
          <w:w w:val="105"/>
          <w:lang w:eastAsia="zh-CN"/>
        </w:rPr>
        <w:t>叶绿体基因组比较</w:t>
      </w:r>
    </w:p>
    <w:p w14:paraId="76CE7ECF" w14:textId="77777777" w:rsidR="00562D05" w:rsidRDefault="00562D05">
      <w:pPr>
        <w:pStyle w:val="a3"/>
        <w:spacing w:before="9"/>
        <w:rPr>
          <w:rFonts w:ascii="宋体" w:eastAsia="宋体" w:hAnsi="宋体"/>
          <w:sz w:val="23"/>
          <w:lang w:eastAsia="zh-CN"/>
        </w:rPr>
      </w:pPr>
    </w:p>
    <w:p w14:paraId="6AE3B3B9" w14:textId="77777777" w:rsidR="00562D05" w:rsidRDefault="00000000">
      <w:pPr>
        <w:pStyle w:val="a3"/>
        <w:spacing w:line="266" w:lineRule="auto"/>
        <w:ind w:left="116" w:right="26" w:firstLine="280"/>
        <w:rPr>
          <w:lang w:eastAsia="zh-CN"/>
        </w:rPr>
      </w:pPr>
      <w:r>
        <w:rPr>
          <w:rFonts w:ascii="宋体" w:eastAsia="宋体" w:hAnsi="宋体"/>
          <w:w w:val="95"/>
          <w:lang w:eastAsia="zh-CN"/>
        </w:rPr>
        <w:t>杜鹃花属15种植物的叶绿体基因组进化树显示，这些物种是聚集的</w:t>
      </w:r>
    </w:p>
    <w:p w14:paraId="3C72A908" w14:textId="77777777" w:rsidR="00562D05" w:rsidRDefault="00000000">
      <w:pPr>
        <w:pStyle w:val="a3"/>
        <w:spacing w:before="93" w:line="266" w:lineRule="auto"/>
        <w:ind w:left="116" w:right="229"/>
        <w:jc w:val="both"/>
        <w:rPr>
          <w:lang w:eastAsia="zh-CN"/>
        </w:rPr>
      </w:pPr>
      <w:r>
        <w:rPr>
          <w:rFonts w:ascii="宋体" w:eastAsia="宋体" w:hAnsi="宋体"/>
          <w:lang w:eastAsia="zh-CN"/>
        </w:rPr>
        <w:br w:type="column"/>
      </w:r>
      <w:r>
        <w:rPr>
          <w:rFonts w:ascii="宋体" w:eastAsia="宋体" w:hAnsi="宋体"/>
          <w:w w:val="95"/>
          <w:lang w:eastAsia="zh-CN"/>
        </w:rPr>
        <w:t>分成三组，这与它们的分类信息是一致的。亚门有五种。处女膜聚为一个分支:R. delavayi var。Delavayi，R. griersonianum，R. henanense亚种。lingbaoense，R. platypodum和R. delavayi。R. molle属于Subgen。五花草被聚集在一个枝上。其他6种属于亚属。铁杉被聚集成一个枝。在这6种植物中，川上草和大田草属于同一类群。</w:t>
      </w:r>
    </w:p>
    <w:p w14:paraId="15CB763E" w14:textId="77777777" w:rsidR="00562D05" w:rsidRDefault="00562D05">
      <w:pPr>
        <w:spacing w:line="266" w:lineRule="auto"/>
        <w:jc w:val="both"/>
        <w:rPr>
          <w:lang w:eastAsia="zh-CN"/>
        </w:rPr>
        <w:sectPr w:rsidR="00562D05">
          <w:type w:val="continuous"/>
          <w:pgSz w:w="11910" w:h="16840"/>
          <w:pgMar w:top="740" w:right="900" w:bottom="960" w:left="1020" w:header="789" w:footer="769" w:gutter="0"/>
          <w:cols w:num="2" w:space="720" w:equalWidth="0">
            <w:col w:w="4751" w:space="292"/>
            <w:col w:w="4947"/>
          </w:cols>
        </w:sectPr>
      </w:pPr>
    </w:p>
    <w:p w14:paraId="3983F64D" w14:textId="77777777" w:rsidR="00562D05" w:rsidRDefault="00562D05">
      <w:pPr>
        <w:pStyle w:val="a3"/>
        <w:rPr>
          <w:rFonts w:ascii="宋体" w:eastAsia="宋体" w:hAnsi="宋体"/>
          <w:sz w:val="20"/>
          <w:lang w:eastAsia="zh-CN"/>
        </w:rPr>
      </w:pPr>
    </w:p>
    <w:p w14:paraId="168CB048" w14:textId="77777777" w:rsidR="00562D05" w:rsidRDefault="00562D05">
      <w:pPr>
        <w:pStyle w:val="a3"/>
        <w:rPr>
          <w:rFonts w:ascii="宋体" w:eastAsia="宋体" w:hAnsi="宋体"/>
          <w:sz w:val="20"/>
          <w:lang w:eastAsia="zh-CN"/>
        </w:rPr>
      </w:pPr>
    </w:p>
    <w:p w14:paraId="2E53787F" w14:textId="77777777" w:rsidR="00562D05" w:rsidRDefault="00562D05">
      <w:pPr>
        <w:pStyle w:val="a3"/>
        <w:spacing w:before="4"/>
        <w:rPr>
          <w:rFonts w:ascii="宋体" w:eastAsia="宋体" w:hAnsi="宋体"/>
          <w:sz w:val="16"/>
          <w:lang w:eastAsia="zh-CN"/>
        </w:rPr>
      </w:pPr>
    </w:p>
    <w:p w14:paraId="53427EC5" w14:textId="77777777" w:rsidR="00562D05" w:rsidRDefault="00562D05">
      <w:pPr>
        <w:rPr>
          <w:rFonts w:ascii="宋体" w:eastAsia="宋体" w:hAnsi="宋体"/>
          <w:sz w:val="16"/>
          <w:lang w:eastAsia="zh-CN"/>
        </w:rPr>
        <w:sectPr w:rsidR="00562D05">
          <w:headerReference w:type="default" r:id="rId43"/>
          <w:footerReference w:type="default" r:id="rId44"/>
          <w:pgSz w:w="11910" w:h="16840"/>
          <w:pgMar w:top="980" w:right="900" w:bottom="960" w:left="1020" w:header="789" w:footer="769" w:gutter="0"/>
          <w:cols w:space="720"/>
        </w:sectPr>
      </w:pPr>
    </w:p>
    <w:p w14:paraId="39063537" w14:textId="77777777" w:rsidR="00562D05" w:rsidRDefault="00000000">
      <w:pPr>
        <w:spacing w:before="92"/>
        <w:ind w:left="113" w:right="38"/>
        <w:jc w:val="both"/>
        <w:rPr>
          <w:rFonts w:ascii="宋体" w:eastAsia="宋体" w:hAnsi="宋体"/>
          <w:sz w:val="18"/>
        </w:rPr>
      </w:pPr>
      <w:r>
        <w:rPr>
          <w:rFonts w:ascii="宋体" w:eastAsia="宋体" w:hAnsi="宋体"/>
          <w:w w:val="95"/>
          <w:sz w:val="18"/>
        </w:rPr>
        <w:t>Vireya、R. micranthum和R. concinnum属于同一教派。杜鹃花属、杜鹃花属、杜鹃花属。Tsutsusi。此外，发现ripense是r×pul chrum的姊妹种(</w:t>
      </w:r>
      <w:hyperlink w:anchor="_bookmark8" w:history="1">
        <w:r>
          <w:rPr>
            <w:rFonts w:ascii="宋体" w:eastAsia="宋体" w:hAnsi="宋体"/>
            <w:b/>
            <w:color w:val="4EB855"/>
            <w:w w:val="95"/>
            <w:sz w:val="18"/>
          </w:rPr>
          <w:t>Figure 6</w:t>
        </w:r>
      </w:hyperlink>
      <w:r>
        <w:rPr>
          <w:rFonts w:ascii="宋体" w:eastAsia="宋体" w:hAnsi="宋体"/>
          <w:w w:val="95"/>
          <w:sz w:val="18"/>
        </w:rPr>
        <w:t>).</w:t>
      </w:r>
    </w:p>
    <w:p w14:paraId="3E345D2A" w14:textId="77777777" w:rsidR="00562D05" w:rsidRDefault="00562D05">
      <w:pPr>
        <w:pStyle w:val="a3"/>
        <w:spacing w:before="8"/>
        <w:rPr>
          <w:rFonts w:ascii="宋体" w:eastAsia="宋体" w:hAnsi="宋体"/>
          <w:sz w:val="35"/>
        </w:rPr>
      </w:pPr>
    </w:p>
    <w:p w14:paraId="79E6FA75" w14:textId="77777777" w:rsidR="00562D05" w:rsidRDefault="00000000">
      <w:pPr>
        <w:pStyle w:val="2"/>
        <w:spacing w:line="242" w:lineRule="auto"/>
        <w:ind w:right="1197"/>
        <w:rPr>
          <w:lang w:eastAsia="zh-CN"/>
        </w:rPr>
      </w:pPr>
      <w:r>
        <w:rPr>
          <w:rFonts w:ascii="宋体" w:eastAsia="宋体" w:hAnsi="宋体"/>
          <w:color w:val="1A1B1A"/>
          <w:spacing w:val="-1"/>
          <w:w w:val="105"/>
          <w:lang w:eastAsia="zh-CN"/>
        </w:rPr>
        <w:t>密码子使用偏向模式与进化</w:t>
      </w:r>
    </w:p>
    <w:p w14:paraId="2D23516B" w14:textId="77777777" w:rsidR="00562D05" w:rsidRDefault="00562D05">
      <w:pPr>
        <w:pStyle w:val="a3"/>
        <w:spacing w:before="3"/>
        <w:rPr>
          <w:rFonts w:ascii="宋体" w:eastAsia="宋体" w:hAnsi="宋体"/>
          <w:sz w:val="21"/>
          <w:lang w:eastAsia="zh-CN"/>
        </w:rPr>
      </w:pPr>
    </w:p>
    <w:p w14:paraId="3EF7338A" w14:textId="77777777" w:rsidR="00562D05" w:rsidRDefault="00000000">
      <w:pPr>
        <w:pStyle w:val="a3"/>
        <w:spacing w:line="250" w:lineRule="exact"/>
        <w:ind w:left="113" w:right="38" w:firstLine="280"/>
        <w:jc w:val="both"/>
        <w:rPr>
          <w:lang w:eastAsia="zh-CN"/>
        </w:rPr>
      </w:pPr>
      <w:r>
        <w:rPr>
          <w:rFonts w:ascii="宋体" w:eastAsia="宋体" w:hAnsi="宋体"/>
          <w:w w:val="95"/>
        </w:rPr>
        <w:t>来自杜鹃花科的五个线粒体基因组的密码子使用频率已在</w:t>
      </w:r>
      <w:hyperlink w:anchor="_bookmark14" w:history="1">
        <w:r>
          <w:rPr>
            <w:rFonts w:ascii="宋体" w:eastAsia="宋体" w:hAnsi="宋体"/>
            <w:b/>
            <w:color w:val="4EB855"/>
            <w:w w:val="95"/>
          </w:rPr>
          <w:t>Supplementary Table 11</w:t>
        </w:r>
      </w:hyperlink>
      <w:r>
        <w:rPr>
          <w:rFonts w:ascii="宋体" w:eastAsia="宋体" w:hAnsi="宋体"/>
          <w:w w:val="95"/>
        </w:rPr>
        <w:t>，这五个物种中有30∞32个密码子，RSCU &gt; 1，这些密码子以A或T结尾，除了UUG (Leu)以g结尾。密码子GCU (Ala)、CAU (His)和UAA (Ter)是最常见的密码子(RSCU &gt; 1.5)，CAS (His)是这五个物种中最不常见的密码子(RSCU &lt; 0.5)。杜鹃花15个叶绿体基因组的密码子使用频率已在</w:t>
      </w:r>
      <w:hyperlink w:anchor="_bookmark14" w:history="1">
        <w:r>
          <w:rPr>
            <w:rFonts w:ascii="宋体" w:eastAsia="宋体" w:hAnsi="宋体"/>
            <w:b/>
            <w:color w:val="4EB855"/>
            <w:w w:val="95"/>
          </w:rPr>
          <w:t>Supplementary Table 12</w:t>
        </w:r>
      </w:hyperlink>
      <w:r>
        <w:rPr>
          <w:rFonts w:ascii="宋体" w:eastAsia="宋体" w:hAnsi="宋体"/>
          <w:w w:val="95"/>
        </w:rPr>
        <w:t>，这15个物种中有30个∞31个密码子，RSCU &gt; 1，这些密码子以A或T结尾，除了UUG (Leu)以g结尾。</w:t>
      </w:r>
      <w:r>
        <w:rPr>
          <w:rFonts w:ascii="宋体" w:eastAsia="宋体" w:hAnsi="宋体"/>
          <w:w w:val="95"/>
          <w:lang w:eastAsia="zh-CN"/>
        </w:rPr>
        <w:t>此外，14个∞19个密码子是最常见的密码子(RSCU &gt; 1.5)，16个∞20个密码子是这15个物种中最不常见的密码子(RSCU &lt; 0.5)。</w:t>
      </w:r>
    </w:p>
    <w:p w14:paraId="2C80FB6B" w14:textId="77777777" w:rsidR="00562D05" w:rsidRDefault="00000000">
      <w:pPr>
        <w:spacing w:before="14"/>
        <w:ind w:left="394"/>
        <w:jc w:val="both"/>
        <w:rPr>
          <w:rFonts w:ascii="宋体" w:eastAsia="宋体" w:hAnsi="宋体"/>
          <w:i/>
          <w:sz w:val="18"/>
          <w:lang w:eastAsia="zh-CN"/>
        </w:rPr>
      </w:pPr>
      <w:r>
        <w:rPr>
          <w:rFonts w:ascii="宋体" w:eastAsia="宋体" w:hAnsi="宋体"/>
          <w:w w:val="90"/>
          <w:sz w:val="18"/>
          <w:lang w:eastAsia="zh-CN"/>
        </w:rPr>
        <w:t>发育不全分枝杆菌ENC值低于35的基因数，</w:t>
      </w:r>
    </w:p>
    <w:p w14:paraId="6B39F9E1" w14:textId="77777777" w:rsidR="00562D05" w:rsidRDefault="00000000">
      <w:pPr>
        <w:spacing w:before="1" w:line="256" w:lineRule="auto"/>
        <w:ind w:left="113" w:right="38"/>
        <w:jc w:val="both"/>
        <w:rPr>
          <w:rFonts w:ascii="宋体" w:eastAsia="宋体" w:hAnsi="宋体"/>
          <w:sz w:val="18"/>
        </w:rPr>
      </w:pPr>
      <w:r>
        <w:rPr>
          <w:rFonts w:ascii="宋体" w:eastAsia="宋体" w:hAnsi="宋体"/>
          <w:i/>
          <w:sz w:val="18"/>
        </w:rPr>
        <w:t>动词 （verb的缩写）山茱萸、蓝萼香豆、R. ×普勒姆和R. simsii线粒体基因组为0、0、1 (ccmC)、1 (atp9)和1 (atp9)(</w:t>
      </w:r>
      <w:hyperlink w:anchor="_bookmark14" w:history="1">
        <w:r>
          <w:rPr>
            <w:rFonts w:ascii="宋体" w:eastAsia="宋体" w:hAnsi="宋体"/>
            <w:b/>
            <w:color w:val="4EB855"/>
            <w:w w:val="90"/>
            <w:sz w:val="18"/>
          </w:rPr>
          <w:t>Supplementary Table 13</w:t>
        </w:r>
      </w:hyperlink>
      <w:r>
        <w:rPr>
          <w:rFonts w:ascii="宋体" w:eastAsia="宋体" w:hAnsi="宋体"/>
          <w:w w:val="90"/>
          <w:sz w:val="18"/>
        </w:rPr>
        <w:t>).NEC图分析显示，2009年有10个基因位于或高于标准曲线</w:t>
      </w:r>
    </w:p>
    <w:p w14:paraId="2A342DEB" w14:textId="77777777" w:rsidR="00562D05" w:rsidRDefault="00000000">
      <w:pPr>
        <w:spacing w:before="7" w:line="266" w:lineRule="auto"/>
        <w:ind w:left="113" w:right="38"/>
        <w:jc w:val="both"/>
        <w:rPr>
          <w:rFonts w:ascii="宋体" w:eastAsia="宋体" w:hAnsi="宋体"/>
          <w:sz w:val="18"/>
        </w:rPr>
      </w:pPr>
      <w:r>
        <w:rPr>
          <w:rFonts w:ascii="宋体" w:eastAsia="宋体" w:hAnsi="宋体"/>
          <w:w w:val="95"/>
          <w:sz w:val="18"/>
        </w:rPr>
        <w:t>5种杜鹃花科植物线粒体基因组，包括atp4、atp6、ccmFc、nad1、nad9、rpl10、rps3、rps10、rps12、rps19，其他基因低于标准曲线线(</w:t>
      </w:r>
      <w:hyperlink w:anchor="_bookmark9" w:history="1">
        <w:r>
          <w:rPr>
            <w:rFonts w:ascii="宋体" w:eastAsia="宋体" w:hAnsi="宋体"/>
            <w:b/>
            <w:color w:val="4EB855"/>
            <w:w w:val="90"/>
            <w:sz w:val="18"/>
          </w:rPr>
          <w:t xml:space="preserve">Figure 7 </w:t>
        </w:r>
      </w:hyperlink>
      <w:r>
        <w:rPr>
          <w:rFonts w:ascii="宋体" w:eastAsia="宋体" w:hAnsi="宋体"/>
          <w:w w:val="90"/>
          <w:sz w:val="18"/>
        </w:rPr>
        <w:t>和</w:t>
      </w:r>
      <w:hyperlink w:anchor="_bookmark10" w:history="1">
        <w:r>
          <w:rPr>
            <w:rFonts w:ascii="宋体" w:eastAsia="宋体" w:hAnsi="宋体"/>
            <w:b/>
            <w:color w:val="4EB855"/>
            <w:w w:val="90"/>
            <w:sz w:val="18"/>
          </w:rPr>
          <w:t>Table 3</w:t>
        </w:r>
      </w:hyperlink>
      <w:r>
        <w:rPr>
          <w:rFonts w:ascii="宋体" w:eastAsia="宋体" w:hAnsi="宋体"/>
          <w:w w:val="90"/>
          <w:sz w:val="18"/>
        </w:rPr>
        <w:t>).这5个物种中有20个基因都低于标准曲线(</w:t>
      </w:r>
      <w:hyperlink w:anchor="_bookmark9" w:history="1">
        <w:r>
          <w:rPr>
            <w:rFonts w:ascii="宋体" w:eastAsia="宋体" w:hAnsi="宋体"/>
            <w:b/>
            <w:color w:val="4EB855"/>
            <w:w w:val="95"/>
            <w:sz w:val="18"/>
          </w:rPr>
          <w:t>Figure 7</w:t>
        </w:r>
      </w:hyperlink>
      <w:r>
        <w:rPr>
          <w:rFonts w:ascii="宋体" w:eastAsia="宋体" w:hAnsi="宋体"/>
          <w:w w:val="95"/>
          <w:sz w:val="18"/>
        </w:rPr>
        <w:t>和</w:t>
      </w:r>
      <w:hyperlink w:anchor="_bookmark10" w:history="1">
        <w:r>
          <w:rPr>
            <w:rFonts w:ascii="宋体" w:eastAsia="宋体" w:hAnsi="宋体"/>
            <w:b/>
            <w:color w:val="4EB855"/>
            <w:w w:val="95"/>
            <w:sz w:val="18"/>
          </w:rPr>
          <w:t>Table 3</w:t>
        </w:r>
      </w:hyperlink>
      <w:r>
        <w:rPr>
          <w:rFonts w:ascii="宋体" w:eastAsia="宋体" w:hAnsi="宋体"/>
          <w:w w:val="95"/>
          <w:sz w:val="18"/>
        </w:rPr>
        <w:t>).在15种杜鹃叶绿体基因组中发现了3个ENC值低于35的基因，包括petN(发现于15种)、psbI(发现于14种，除了MT239363)、rpl36(发现于11种，除了MT239365、MT239366、NC_057644和NC_058233)()</w:t>
      </w:r>
      <w:hyperlink w:anchor="_bookmark14" w:history="1">
        <w:r>
          <w:rPr>
            <w:rFonts w:ascii="宋体" w:eastAsia="宋体" w:hAnsi="宋体"/>
            <w:b/>
            <w:color w:val="4EB855"/>
            <w:w w:val="95"/>
            <w:sz w:val="18"/>
          </w:rPr>
          <w:t>Supplementary Table 15</w:t>
        </w:r>
      </w:hyperlink>
      <w:r>
        <w:rPr>
          <w:rFonts w:ascii="宋体" w:eastAsia="宋体" w:hAnsi="宋体"/>
          <w:w w:val="95"/>
          <w:sz w:val="18"/>
        </w:rPr>
        <w:t>).在15种杜鹃花叶绿体基因组中发现的基因atpH、ndhH、petL、psaC、psbM、rpl23和rps11均位于或高于NEC标准曲线(</w:t>
      </w:r>
      <w:hyperlink w:anchor="_bookmark11" w:history="1">
        <w:r>
          <w:rPr>
            <w:rFonts w:ascii="宋体" w:eastAsia="宋体" w:hAnsi="宋体"/>
            <w:b/>
            <w:color w:val="4EB855"/>
            <w:w w:val="90"/>
            <w:sz w:val="18"/>
          </w:rPr>
          <w:t xml:space="preserve">Figure 8 </w:t>
        </w:r>
      </w:hyperlink>
      <w:r>
        <w:rPr>
          <w:rFonts w:ascii="宋体" w:eastAsia="宋体" w:hAnsi="宋体"/>
          <w:w w:val="90"/>
          <w:sz w:val="18"/>
        </w:rPr>
        <w:t>和</w:t>
      </w:r>
      <w:hyperlink w:anchor="_bookmark14" w:history="1">
        <w:r>
          <w:rPr>
            <w:rFonts w:ascii="宋体" w:eastAsia="宋体" w:hAnsi="宋体"/>
            <w:b/>
            <w:color w:val="4EB855"/>
            <w:w w:val="90"/>
            <w:sz w:val="18"/>
          </w:rPr>
          <w:t>Supplementary Table 14</w:t>
        </w:r>
      </w:hyperlink>
      <w:r>
        <w:rPr>
          <w:rFonts w:ascii="宋体" w:eastAsia="宋体" w:hAnsi="宋体"/>
          <w:w w:val="90"/>
          <w:sz w:val="18"/>
        </w:rPr>
        <w:t>).</w:t>
      </w:r>
    </w:p>
    <w:p w14:paraId="2ED2498B" w14:textId="77777777" w:rsidR="00562D05" w:rsidRDefault="00562D05">
      <w:pPr>
        <w:pStyle w:val="a3"/>
        <w:rPr>
          <w:rFonts w:ascii="宋体" w:eastAsia="宋体" w:hAnsi="宋体"/>
          <w:sz w:val="22"/>
        </w:rPr>
      </w:pPr>
    </w:p>
    <w:p w14:paraId="545C23AD" w14:textId="77777777" w:rsidR="00562D05" w:rsidRDefault="00000000">
      <w:pPr>
        <w:pStyle w:val="2"/>
        <w:spacing w:before="184" w:line="242" w:lineRule="auto"/>
        <w:ind w:right="266"/>
        <w:rPr>
          <w:lang w:eastAsia="zh-CN"/>
        </w:rPr>
      </w:pPr>
      <w:bookmarkStart w:id="24" w:name="Gene_transfer_among_mitochondrial_and_ch"/>
      <w:bookmarkEnd w:id="24"/>
      <w:r>
        <w:rPr>
          <w:rFonts w:ascii="宋体" w:eastAsia="宋体" w:hAnsi="宋体"/>
          <w:color w:val="1A1B1A"/>
          <w:w w:val="105"/>
          <w:lang w:eastAsia="zh-CN"/>
        </w:rPr>
        <w:t>线粒体和叶绿体基因组间的基因转移</w:t>
      </w:r>
    </w:p>
    <w:p w14:paraId="6DD176F1" w14:textId="77777777" w:rsidR="00562D05" w:rsidRDefault="00562D05">
      <w:pPr>
        <w:pStyle w:val="a3"/>
        <w:spacing w:before="7"/>
        <w:rPr>
          <w:rFonts w:ascii="宋体" w:eastAsia="宋体" w:hAnsi="宋体"/>
          <w:sz w:val="23"/>
          <w:lang w:eastAsia="zh-CN"/>
        </w:rPr>
      </w:pPr>
    </w:p>
    <w:p w14:paraId="17CCE640" w14:textId="77777777" w:rsidR="00562D05" w:rsidRDefault="00000000">
      <w:pPr>
        <w:pStyle w:val="a3"/>
        <w:spacing w:line="247" w:lineRule="auto"/>
        <w:ind w:left="113" w:right="38" w:firstLine="280"/>
        <w:jc w:val="both"/>
        <w:rPr>
          <w:lang w:eastAsia="zh-CN"/>
        </w:rPr>
      </w:pPr>
      <w:r>
        <w:rPr>
          <w:rFonts w:ascii="宋体" w:eastAsia="宋体" w:hAnsi="宋体"/>
          <w:spacing w:val="-1"/>
          <w:lang w:eastAsia="zh-CN"/>
        </w:rPr>
        <w:t>发现线粒体基因组序列(816，410 bp)的长度约是R. × pulchrum叶绿体基因组(146，941 bp)的5.6倍。在长喙库蚊叶绿体和线粒体基因组中鉴定出13个含有基因序列的同源片段(</w:t>
      </w:r>
      <w:hyperlink w:anchor="_bookmark12" w:history="1">
        <w:r>
          <w:rPr>
            <w:rFonts w:ascii="宋体" w:eastAsia="宋体" w:hAnsi="宋体"/>
            <w:b/>
            <w:color w:val="4EB855"/>
            <w:w w:val="95"/>
            <w:lang w:eastAsia="zh-CN"/>
          </w:rPr>
          <w:t>Table 4</w:t>
        </w:r>
      </w:hyperlink>
      <w:r>
        <w:rPr>
          <w:rFonts w:ascii="宋体" w:eastAsia="宋体" w:hAnsi="宋体"/>
          <w:w w:val="95"/>
          <w:lang w:eastAsia="zh-CN"/>
        </w:rPr>
        <w:t>).片段长度在68至1，799 bp之间，保留了&gt; 70%的序列</w:t>
      </w:r>
    </w:p>
    <w:p w14:paraId="2AA9F1E7" w14:textId="77777777" w:rsidR="00562D05" w:rsidRDefault="00000000">
      <w:pPr>
        <w:spacing w:before="92" w:line="266" w:lineRule="auto"/>
        <w:ind w:left="113" w:right="232"/>
        <w:jc w:val="both"/>
        <w:rPr>
          <w:rFonts w:ascii="宋体" w:eastAsia="宋体" w:hAnsi="宋体"/>
          <w:sz w:val="18"/>
          <w:lang w:eastAsia="zh-CN"/>
        </w:rPr>
      </w:pPr>
      <w:r>
        <w:rPr>
          <w:rFonts w:ascii="宋体" w:eastAsia="宋体" w:hAnsi="宋体"/>
          <w:lang w:eastAsia="zh-CN"/>
        </w:rPr>
        <w:br w:type="column"/>
      </w:r>
      <w:r>
        <w:rPr>
          <w:rFonts w:ascii="宋体" w:eastAsia="宋体" w:hAnsi="宋体"/>
          <w:w w:val="95"/>
          <w:sz w:val="18"/>
          <w:lang w:eastAsia="zh-CN"/>
        </w:rPr>
        <w:t>与它们的原始叶绿体对应物的同一性。这些片段的总长度为4，447 bp，分别占线粒体和叶绿体基因组的0.54%和3.03%。鉴定了三个线粒体基因:trnM- CAU、trnD-GUC和ycf68。共鉴定出13个叶绿体基因，包括trnA-UGC、trnD-GUC、trnI-GAU、trnM-CAU、trnT-UGU、psbF、psbL、psbD、ndhA、ndhF、rrn16、rrn23和ycf68。</w:t>
      </w:r>
    </w:p>
    <w:p w14:paraId="54B1FDCA" w14:textId="77777777" w:rsidR="00562D05" w:rsidRDefault="00562D05">
      <w:pPr>
        <w:pStyle w:val="a3"/>
        <w:rPr>
          <w:rFonts w:ascii="宋体" w:eastAsia="宋体" w:hAnsi="宋体"/>
          <w:sz w:val="22"/>
          <w:lang w:eastAsia="zh-CN"/>
        </w:rPr>
      </w:pPr>
    </w:p>
    <w:p w14:paraId="4B62042D" w14:textId="77777777" w:rsidR="00562D05" w:rsidRDefault="00000000">
      <w:pPr>
        <w:pStyle w:val="1"/>
        <w:spacing w:before="153"/>
        <w:ind w:left="113"/>
        <w:rPr>
          <w:lang w:eastAsia="zh-CN"/>
        </w:rPr>
      </w:pPr>
      <w:bookmarkStart w:id="25" w:name="Discussion"/>
      <w:bookmarkEnd w:id="25"/>
      <w:r>
        <w:rPr>
          <w:rFonts w:ascii="宋体" w:eastAsia="宋体" w:hAnsi="宋体"/>
          <w:color w:val="4EB855"/>
          <w:lang w:eastAsia="zh-CN"/>
        </w:rPr>
        <w:t>讨论</w:t>
      </w:r>
    </w:p>
    <w:p w14:paraId="0A470B5E" w14:textId="77777777" w:rsidR="00562D05" w:rsidRDefault="00000000">
      <w:pPr>
        <w:pStyle w:val="2"/>
        <w:spacing w:before="246" w:line="242" w:lineRule="auto"/>
        <w:ind w:right="526"/>
        <w:rPr>
          <w:lang w:eastAsia="zh-CN"/>
        </w:rPr>
      </w:pPr>
      <w:bookmarkStart w:id="26" w:name="Mitochondrial_genome_structure_and_size_"/>
      <w:bookmarkEnd w:id="26"/>
      <w:r>
        <w:rPr>
          <w:rFonts w:ascii="宋体" w:eastAsia="宋体" w:hAnsi="宋体"/>
          <w:color w:val="1A1B1A"/>
          <w:w w:val="105"/>
          <w:lang w:eastAsia="zh-CN"/>
        </w:rPr>
        <w:t>线粒体基因组结构和大小变异</w:t>
      </w:r>
    </w:p>
    <w:p w14:paraId="628BC088" w14:textId="77777777" w:rsidR="00562D05" w:rsidRDefault="00562D05">
      <w:pPr>
        <w:pStyle w:val="a3"/>
        <w:spacing w:before="3"/>
        <w:rPr>
          <w:rFonts w:ascii="宋体" w:eastAsia="宋体" w:hAnsi="宋体"/>
          <w:sz w:val="21"/>
          <w:lang w:eastAsia="zh-CN"/>
        </w:rPr>
      </w:pPr>
    </w:p>
    <w:p w14:paraId="266601C4" w14:textId="77777777" w:rsidR="00562D05" w:rsidRDefault="00000000">
      <w:pPr>
        <w:pStyle w:val="a3"/>
        <w:spacing w:line="250" w:lineRule="exact"/>
        <w:ind w:left="113" w:right="232" w:firstLine="280"/>
        <w:jc w:val="both"/>
        <w:rPr>
          <w:lang w:eastAsia="zh-CN"/>
        </w:rPr>
      </w:pPr>
      <w:r>
        <w:rPr>
          <w:rFonts w:ascii="宋体" w:eastAsia="宋体" w:hAnsi="宋体"/>
          <w:w w:val="90"/>
        </w:rPr>
        <w:t>植物线粒体基因组通常具有典型的环状结构(</w:t>
      </w:r>
      <w:hyperlink w:anchor="_bookmark63" w:history="1">
        <w:r>
          <w:rPr>
            <w:rFonts w:ascii="宋体" w:eastAsia="宋体" w:hAnsi="宋体"/>
            <w:color w:val="4EB855"/>
          </w:rPr>
          <w:t>Sloan et al.</w:t>
        </w:r>
      </w:hyperlink>
      <w:r>
        <w:rPr>
          <w:rFonts w:ascii="宋体" w:eastAsia="宋体" w:hAnsi="宋体"/>
        </w:rPr>
        <w:t>,</w:t>
      </w:r>
      <w:hyperlink w:anchor="_bookmark63" w:history="1">
        <w:r>
          <w:rPr>
            <w:rFonts w:ascii="宋体" w:eastAsia="宋体" w:hAnsi="宋体"/>
            <w:color w:val="4EB855"/>
          </w:rPr>
          <w:t>2018</w:t>
        </w:r>
      </w:hyperlink>
      <w:r>
        <w:rPr>
          <w:rFonts w:ascii="宋体" w:eastAsia="宋体" w:hAnsi="宋体"/>
        </w:rPr>
        <w:t>)，而在某些物种中，线粒体基因组则表现出线性或多染色体结构，如二氧化硅和藜(</w:t>
      </w:r>
      <w:hyperlink w:anchor="_bookmark17" w:history="1">
        <w:r>
          <w:rPr>
            <w:rFonts w:ascii="宋体" w:eastAsia="宋体" w:hAnsi="宋体"/>
            <w:color w:val="4EB855"/>
            <w:w w:val="95"/>
          </w:rPr>
          <w:t>Backert and Borner</w:t>
        </w:r>
      </w:hyperlink>
      <w:r>
        <w:rPr>
          <w:rFonts w:ascii="宋体" w:eastAsia="宋体" w:hAnsi="宋体"/>
          <w:w w:val="95"/>
        </w:rPr>
        <w:t>,</w:t>
      </w:r>
      <w:hyperlink w:anchor="_bookmark17" w:history="1">
        <w:r>
          <w:rPr>
            <w:rFonts w:ascii="宋体" w:eastAsia="宋体" w:hAnsi="宋体"/>
            <w:color w:val="4EB855"/>
            <w:w w:val="95"/>
          </w:rPr>
          <w:t>2000</w:t>
        </w:r>
      </w:hyperlink>
      <w:r>
        <w:rPr>
          <w:rFonts w:ascii="宋体" w:eastAsia="宋体" w:hAnsi="宋体"/>
          <w:w w:val="95"/>
        </w:rPr>
        <w:t>；</w:t>
      </w:r>
      <w:hyperlink w:anchor="_bookmark62" w:history="1">
        <w:r>
          <w:rPr>
            <w:rFonts w:ascii="宋体" w:eastAsia="宋体" w:hAnsi="宋体"/>
            <w:color w:val="4EB855"/>
            <w:w w:val="95"/>
          </w:rPr>
          <w:t>Sloan et al.</w:t>
        </w:r>
      </w:hyperlink>
      <w:r>
        <w:rPr>
          <w:rFonts w:ascii="宋体" w:eastAsia="宋体" w:hAnsi="宋体"/>
          <w:w w:val="95"/>
        </w:rPr>
        <w:t>,</w:t>
      </w:r>
      <w:hyperlink w:anchor="_bookmark62" w:history="1">
        <w:r>
          <w:rPr>
            <w:rFonts w:ascii="宋体" w:eastAsia="宋体" w:hAnsi="宋体"/>
            <w:color w:val="4EB855"/>
            <w:w w:val="95"/>
          </w:rPr>
          <w:t>2012</w:t>
        </w:r>
      </w:hyperlink>
      <w:r>
        <w:rPr>
          <w:rFonts w:ascii="宋体" w:eastAsia="宋体" w:hAnsi="宋体"/>
          <w:w w:val="95"/>
        </w:rPr>
        <w:t>；</w:t>
      </w:r>
      <w:hyperlink w:anchor="_bookmark53" w:history="1">
        <w:r>
          <w:rPr>
            <w:rFonts w:ascii="宋体" w:eastAsia="宋体" w:hAnsi="宋体"/>
            <w:color w:val="4EB855"/>
            <w:w w:val="95"/>
          </w:rPr>
          <w:t>Sanchez-Puerta</w:t>
        </w:r>
      </w:hyperlink>
      <w:hyperlink w:anchor="_bookmark53" w:history="1">
        <w:r>
          <w:rPr>
            <w:rFonts w:ascii="宋体" w:eastAsia="宋体" w:hAnsi="宋体"/>
            <w:color w:val="4EB855"/>
            <w:w w:val="95"/>
          </w:rPr>
          <w:t>et al.</w:t>
        </w:r>
      </w:hyperlink>
      <w:r>
        <w:rPr>
          <w:rFonts w:ascii="宋体" w:eastAsia="宋体" w:hAnsi="宋体"/>
          <w:w w:val="95"/>
        </w:rPr>
        <w:t>,</w:t>
      </w:r>
      <w:hyperlink w:anchor="_bookmark53" w:history="1">
        <w:r>
          <w:rPr>
            <w:rFonts w:ascii="宋体" w:eastAsia="宋体" w:hAnsi="宋体"/>
            <w:color w:val="4EB855"/>
            <w:w w:val="95"/>
          </w:rPr>
          <w:t>2017</w:t>
        </w:r>
      </w:hyperlink>
      <w:r>
        <w:rPr>
          <w:rFonts w:ascii="宋体" w:eastAsia="宋体" w:hAnsi="宋体"/>
          <w:w w:val="95"/>
        </w:rPr>
        <w:t>).植物线粒体基因组的大小分布广泛，通常在66 ~ 11，000 kb(</w:t>
      </w:r>
      <w:hyperlink w:anchor="_bookmark77" w:history="1">
        <w:r>
          <w:rPr>
            <w:rFonts w:ascii="宋体" w:eastAsia="宋体" w:hAnsi="宋体"/>
            <w:color w:val="4EB855"/>
            <w:w w:val="95"/>
          </w:rPr>
          <w:t>Wu</w:t>
        </w:r>
      </w:hyperlink>
      <w:hyperlink w:anchor="_bookmark77" w:history="1">
        <w:r>
          <w:rPr>
            <w:rFonts w:ascii="宋体" w:eastAsia="宋体" w:hAnsi="宋体"/>
            <w:color w:val="4EB855"/>
            <w:spacing w:val="-1"/>
          </w:rPr>
          <w:t>et al.</w:t>
        </w:r>
      </w:hyperlink>
      <w:r>
        <w:rPr>
          <w:rFonts w:ascii="宋体" w:eastAsia="宋体" w:hAnsi="宋体"/>
          <w:spacing w:val="-1"/>
        </w:rPr>
        <w:t>,</w:t>
      </w:r>
      <w:hyperlink w:anchor="_bookmark77" w:history="1">
        <w:r>
          <w:rPr>
            <w:rFonts w:ascii="宋体" w:eastAsia="宋体" w:hAnsi="宋体"/>
            <w:color w:val="4EB855"/>
            <w:spacing w:val="-1"/>
          </w:rPr>
          <w:t>2022</w:t>
        </w:r>
      </w:hyperlink>
      <w:r>
        <w:rPr>
          <w:rFonts w:ascii="宋体" w:eastAsia="宋体" w:hAnsi="宋体"/>
          <w:spacing w:val="-1"/>
        </w:rPr>
        <w:t>).经鉴定，中华绒螯蟹线粒体基因组为816，410 bp的谱系DNA分子。</w:t>
      </w:r>
      <w:r>
        <w:rPr>
          <w:rFonts w:ascii="宋体" w:eastAsia="宋体" w:hAnsi="宋体"/>
          <w:spacing w:val="-1"/>
          <w:lang w:eastAsia="zh-CN"/>
        </w:rPr>
        <w:t>西门塔尔牛线粒体基因组显示802，707 bp的谱系DNA分子(</w:t>
      </w:r>
      <w:hyperlink w:anchor="_bookmark79" w:history="1">
        <w:r>
          <w:rPr>
            <w:rFonts w:ascii="宋体" w:eastAsia="宋体" w:hAnsi="宋体"/>
            <w:color w:val="4EB855"/>
            <w:w w:val="90"/>
            <w:lang w:eastAsia="zh-CN"/>
          </w:rPr>
          <w:t>Xu et al.</w:t>
        </w:r>
      </w:hyperlink>
      <w:r>
        <w:rPr>
          <w:rFonts w:ascii="宋体" w:eastAsia="宋体" w:hAnsi="宋体"/>
          <w:w w:val="90"/>
          <w:lang w:eastAsia="zh-CN"/>
        </w:rPr>
        <w:t>,</w:t>
      </w:r>
      <w:hyperlink w:anchor="_bookmark79" w:history="1">
        <w:r>
          <w:rPr>
            <w:rFonts w:ascii="宋体" w:eastAsia="宋体" w:hAnsi="宋体"/>
            <w:color w:val="4EB855"/>
            <w:w w:val="90"/>
            <w:lang w:eastAsia="zh-CN"/>
          </w:rPr>
          <w:t>2021</w:t>
        </w:r>
      </w:hyperlink>
      <w:r>
        <w:rPr>
          <w:rFonts w:ascii="宋体" w:eastAsia="宋体" w:hAnsi="宋体"/>
          <w:w w:val="90"/>
          <w:lang w:eastAsia="zh-CN"/>
        </w:rPr>
        <w:t>)，而山茱萸v .显示具有468，115 bp的单个圆形支架(</w:t>
      </w:r>
      <w:hyperlink w:anchor="_bookmark45" w:history="1">
        <w:r>
          <w:rPr>
            <w:rFonts w:ascii="宋体" w:eastAsia="宋体" w:hAnsi="宋体"/>
            <w:color w:val="4EB855"/>
            <w:w w:val="95"/>
            <w:lang w:eastAsia="zh-CN"/>
          </w:rPr>
          <w:t>Luis et al.</w:t>
        </w:r>
      </w:hyperlink>
      <w:r>
        <w:rPr>
          <w:rFonts w:ascii="宋体" w:eastAsia="宋体" w:hAnsi="宋体"/>
          <w:w w:val="95"/>
          <w:lang w:eastAsia="zh-CN"/>
        </w:rPr>
        <w:t>,</w:t>
      </w:r>
      <w:hyperlink w:anchor="_bookmark45" w:history="1">
        <w:r>
          <w:rPr>
            <w:rFonts w:ascii="宋体" w:eastAsia="宋体" w:hAnsi="宋体"/>
            <w:color w:val="4EB855"/>
            <w:w w:val="95"/>
            <w:lang w:eastAsia="zh-CN"/>
          </w:rPr>
          <w:t>2019</w:t>
        </w:r>
      </w:hyperlink>
      <w:r>
        <w:rPr>
          <w:rFonts w:ascii="宋体" w:eastAsia="宋体" w:hAnsi="宋体"/>
          <w:w w:val="95"/>
          <w:lang w:eastAsia="zh-CN"/>
        </w:rPr>
        <w:t>).在植物分类学上，西门塔尔牛和杜鹃花属杜鹃花科，山茱萸属杜鹃花科。11种杜鹃花属植物的集合线粒体基因组大小在425，282至816，410个核苷酸之间；在杜鹃花科的5个物种中，它们的范围从459，678到816，410个核苷酸。先前的研究表明，植物线粒体基因组在物种之间可以表现出很大的差异(</w:t>
      </w:r>
      <w:hyperlink w:anchor="_bookmark77" w:history="1">
        <w:r>
          <w:rPr>
            <w:rFonts w:ascii="宋体" w:eastAsia="宋体" w:hAnsi="宋体"/>
            <w:color w:val="4EB855"/>
            <w:w w:val="95"/>
            <w:lang w:eastAsia="zh-CN"/>
          </w:rPr>
          <w:t>Wu et al.</w:t>
        </w:r>
      </w:hyperlink>
      <w:r>
        <w:rPr>
          <w:rFonts w:ascii="宋体" w:eastAsia="宋体" w:hAnsi="宋体"/>
          <w:w w:val="95"/>
          <w:lang w:eastAsia="zh-CN"/>
        </w:rPr>
        <w:t>,</w:t>
      </w:r>
      <w:hyperlink w:anchor="_bookmark77" w:history="1">
        <w:r>
          <w:rPr>
            <w:rFonts w:ascii="宋体" w:eastAsia="宋体" w:hAnsi="宋体"/>
            <w:color w:val="4EB855"/>
            <w:w w:val="95"/>
            <w:lang w:eastAsia="zh-CN"/>
          </w:rPr>
          <w:t>2022</w:t>
        </w:r>
      </w:hyperlink>
      <w:r>
        <w:rPr>
          <w:rFonts w:ascii="宋体" w:eastAsia="宋体" w:hAnsi="宋体"/>
          <w:w w:val="95"/>
          <w:lang w:eastAsia="zh-CN"/>
        </w:rPr>
        <w:t>).这些结果表明，杜鹃花科物种线粒体基因组的结构和大小的变化差异很大，这可能与物种进化和系统发育的亲缘关系有关。密切相关的物种之间的线粒体基因组的结构和大小更接近，例如</w:t>
      </w:r>
    </w:p>
    <w:p w14:paraId="325E864F" w14:textId="77777777" w:rsidR="00562D05" w:rsidRDefault="00000000">
      <w:pPr>
        <w:spacing w:line="254" w:lineRule="exact"/>
        <w:ind w:left="113"/>
        <w:jc w:val="both"/>
        <w:rPr>
          <w:rFonts w:ascii="宋体" w:eastAsia="宋体" w:hAnsi="宋体"/>
          <w:sz w:val="18"/>
        </w:rPr>
      </w:pPr>
      <w:r>
        <w:rPr>
          <w:rFonts w:ascii="宋体" w:eastAsia="宋体" w:hAnsi="宋体"/>
          <w:i/>
          <w:sz w:val="18"/>
        </w:rPr>
        <w:t>R.simsii和R. × pulchrum(</w:t>
      </w:r>
      <w:hyperlink w:anchor="_bookmark79" w:history="1">
        <w:r>
          <w:rPr>
            <w:rFonts w:ascii="宋体" w:eastAsia="宋体" w:hAnsi="宋体"/>
            <w:color w:val="4EB855"/>
            <w:sz w:val="18"/>
          </w:rPr>
          <w:t>Xu et al.</w:t>
        </w:r>
      </w:hyperlink>
      <w:r>
        <w:rPr>
          <w:rFonts w:ascii="宋体" w:eastAsia="宋体" w:hAnsi="宋体"/>
          <w:sz w:val="18"/>
        </w:rPr>
        <w:t>,</w:t>
      </w:r>
      <w:hyperlink w:anchor="_bookmark79" w:history="1">
        <w:r>
          <w:rPr>
            <w:rFonts w:ascii="宋体" w:eastAsia="宋体" w:hAnsi="宋体"/>
            <w:color w:val="4EB855"/>
            <w:sz w:val="18"/>
          </w:rPr>
          <w:t>2021</w:t>
        </w:r>
      </w:hyperlink>
      <w:r>
        <w:rPr>
          <w:rFonts w:ascii="宋体" w:eastAsia="宋体" w:hAnsi="宋体"/>
          <w:sz w:val="18"/>
        </w:rPr>
        <w:t>)和之间</w:t>
      </w:r>
    </w:p>
    <w:p w14:paraId="6F5350D3" w14:textId="77777777" w:rsidR="00562D05" w:rsidRDefault="00000000">
      <w:pPr>
        <w:pStyle w:val="a3"/>
        <w:spacing w:line="266" w:lineRule="auto"/>
        <w:ind w:left="113" w:right="232"/>
        <w:jc w:val="both"/>
      </w:pPr>
      <w:r>
        <w:rPr>
          <w:rFonts w:ascii="宋体" w:eastAsia="宋体" w:hAnsi="宋体"/>
          <w:i/>
          <w:w w:val="95"/>
        </w:rPr>
        <w:t>C.中华按蚊和中华按蚊变种。assa小鼠(</w:t>
      </w:r>
      <w:hyperlink w:anchor="_bookmark80" w:history="1">
        <w:r>
          <w:rPr>
            <w:rFonts w:ascii="宋体" w:eastAsia="宋体" w:hAnsi="宋体"/>
            <w:color w:val="4EB855"/>
            <w:w w:val="95"/>
          </w:rPr>
          <w:t>Zhang et al.</w:t>
        </w:r>
      </w:hyperlink>
      <w:r>
        <w:rPr>
          <w:rFonts w:ascii="宋体" w:eastAsia="宋体" w:hAnsi="宋体"/>
          <w:w w:val="95"/>
        </w:rPr>
        <w:t>,</w:t>
      </w:r>
      <w:hyperlink w:anchor="_bookmark80" w:history="1">
        <w:r>
          <w:rPr>
            <w:rFonts w:ascii="宋体" w:eastAsia="宋体" w:hAnsi="宋体"/>
            <w:color w:val="4EB855"/>
            <w:w w:val="95"/>
          </w:rPr>
          <w:t>2019</w:t>
        </w:r>
      </w:hyperlink>
      <w:r>
        <w:rPr>
          <w:rFonts w:ascii="宋体" w:eastAsia="宋体" w:hAnsi="宋体"/>
          <w:w w:val="95"/>
        </w:rPr>
        <w:t>)，表明线粒体基因组可能是研究植物进化和鉴定物种分类群的潜在策略(</w:t>
      </w:r>
      <w:hyperlink w:anchor="_bookmark43" w:history="1">
        <w:r>
          <w:rPr>
            <w:rFonts w:ascii="宋体" w:eastAsia="宋体" w:hAnsi="宋体"/>
            <w:color w:val="4EB855"/>
            <w:w w:val="95"/>
          </w:rPr>
          <w:t>Li et al.</w:t>
        </w:r>
      </w:hyperlink>
      <w:r>
        <w:rPr>
          <w:rFonts w:ascii="宋体" w:eastAsia="宋体" w:hAnsi="宋体"/>
          <w:w w:val="95"/>
        </w:rPr>
        <w:t>,</w:t>
      </w:r>
      <w:hyperlink w:anchor="_bookmark43" w:history="1">
        <w:r>
          <w:rPr>
            <w:rFonts w:ascii="宋体" w:eastAsia="宋体" w:hAnsi="宋体"/>
            <w:color w:val="4EB855"/>
            <w:w w:val="95"/>
          </w:rPr>
          <w:t>2018</w:t>
        </w:r>
      </w:hyperlink>
      <w:r>
        <w:rPr>
          <w:rFonts w:ascii="宋体" w:eastAsia="宋体" w:hAnsi="宋体"/>
          <w:w w:val="95"/>
        </w:rPr>
        <w:t>；</w:t>
      </w:r>
      <w:hyperlink w:anchor="_bookmark81" w:history="1">
        <w:r>
          <w:rPr>
            <w:rFonts w:ascii="宋体" w:eastAsia="宋体" w:hAnsi="宋体"/>
            <w:color w:val="4EB855"/>
            <w:w w:val="95"/>
          </w:rPr>
          <w:t>Zubaer et al.</w:t>
        </w:r>
      </w:hyperlink>
      <w:r>
        <w:rPr>
          <w:rFonts w:ascii="宋体" w:eastAsia="宋体" w:hAnsi="宋体"/>
          <w:w w:val="95"/>
        </w:rPr>
        <w:t>,</w:t>
      </w:r>
      <w:hyperlink w:anchor="_bookmark81" w:history="1">
        <w:r>
          <w:rPr>
            <w:rFonts w:ascii="宋体" w:eastAsia="宋体" w:hAnsi="宋体"/>
            <w:color w:val="4EB855"/>
            <w:w w:val="95"/>
          </w:rPr>
          <w:t>2018</w:t>
        </w:r>
      </w:hyperlink>
      <w:r>
        <w:rPr>
          <w:rFonts w:ascii="宋体" w:eastAsia="宋体" w:hAnsi="宋体"/>
          <w:w w:val="95"/>
        </w:rPr>
        <w:t>).</w:t>
      </w:r>
    </w:p>
    <w:p w14:paraId="6A509D78" w14:textId="77777777" w:rsidR="00562D05" w:rsidRDefault="00000000">
      <w:pPr>
        <w:spacing w:line="254" w:lineRule="exact"/>
        <w:ind w:left="394"/>
        <w:rPr>
          <w:rFonts w:ascii="宋体" w:eastAsia="宋体" w:hAnsi="宋体"/>
          <w:sz w:val="18"/>
          <w:lang w:eastAsia="zh-CN"/>
        </w:rPr>
      </w:pPr>
      <w:r>
        <w:rPr>
          <w:rFonts w:ascii="宋体" w:eastAsia="宋体" w:hAnsi="宋体"/>
          <w:w w:val="90"/>
          <w:sz w:val="18"/>
          <w:lang w:eastAsia="zh-CN"/>
        </w:rPr>
        <w:t>中华绒螯蟹的线粒体基因组最长</w:t>
      </w:r>
    </w:p>
    <w:p w14:paraId="31B5F74F" w14:textId="77777777" w:rsidR="00562D05" w:rsidRDefault="00000000">
      <w:pPr>
        <w:pStyle w:val="a3"/>
        <w:spacing w:line="256" w:lineRule="auto"/>
        <w:ind w:left="113" w:right="232"/>
        <w:jc w:val="both"/>
      </w:pPr>
      <w:r>
        <w:rPr>
          <w:rFonts w:ascii="宋体" w:eastAsia="宋体" w:hAnsi="宋体"/>
          <w:w w:val="90"/>
          <w:lang w:eastAsia="zh-CN"/>
        </w:rPr>
        <w:t>到目前为止报道的杜鹃花属物种的基因组，包含36个蛋白质编码基因、3个rRNA基因和24个tRNA基因，类似于西门塔尔牛(</w:t>
      </w:r>
      <w:hyperlink w:anchor="_bookmark79" w:history="1">
        <w:r>
          <w:rPr>
            <w:rFonts w:ascii="宋体" w:eastAsia="宋体" w:hAnsi="宋体"/>
            <w:color w:val="4EB855"/>
            <w:w w:val="90"/>
            <w:lang w:eastAsia="zh-CN"/>
          </w:rPr>
          <w:t>Xu et al.</w:t>
        </w:r>
      </w:hyperlink>
      <w:r>
        <w:rPr>
          <w:rFonts w:ascii="宋体" w:eastAsia="宋体" w:hAnsi="宋体"/>
          <w:w w:val="90"/>
          <w:lang w:eastAsia="zh-CN"/>
        </w:rPr>
        <w:t>,</w:t>
      </w:r>
      <w:hyperlink w:anchor="_bookmark79" w:history="1">
        <w:r>
          <w:rPr>
            <w:rFonts w:ascii="宋体" w:eastAsia="宋体" w:hAnsi="宋体"/>
            <w:color w:val="4EB855"/>
            <w:w w:val="90"/>
            <w:lang w:eastAsia="zh-CN"/>
          </w:rPr>
          <w:t>2021</w:t>
        </w:r>
      </w:hyperlink>
      <w:r>
        <w:rPr>
          <w:rFonts w:ascii="宋体" w:eastAsia="宋体" w:hAnsi="宋体"/>
          <w:w w:val="90"/>
          <w:lang w:eastAsia="zh-CN"/>
        </w:rPr>
        <w:t>)和中华按蚊变种。assa小鼠(</w:t>
      </w:r>
      <w:hyperlink w:anchor="_bookmark80" w:history="1">
        <w:r>
          <w:rPr>
            <w:rFonts w:ascii="宋体" w:eastAsia="宋体" w:hAnsi="宋体"/>
            <w:color w:val="4EB855"/>
            <w:w w:val="95"/>
            <w:lang w:eastAsia="zh-CN"/>
          </w:rPr>
          <w:t>Zhang et al.</w:t>
        </w:r>
      </w:hyperlink>
      <w:r>
        <w:rPr>
          <w:rFonts w:ascii="宋体" w:eastAsia="宋体" w:hAnsi="宋体"/>
          <w:w w:val="95"/>
          <w:lang w:eastAsia="zh-CN"/>
        </w:rPr>
        <w:t>,</w:t>
      </w:r>
      <w:hyperlink w:anchor="_bookmark80" w:history="1">
        <w:r>
          <w:rPr>
            <w:rFonts w:ascii="宋体" w:eastAsia="宋体" w:hAnsi="宋体"/>
            <w:color w:val="4EB855"/>
            <w:w w:val="95"/>
            <w:lang w:eastAsia="zh-CN"/>
          </w:rPr>
          <w:t>2019</w:t>
        </w:r>
      </w:hyperlink>
      <w:r>
        <w:rPr>
          <w:rFonts w:ascii="宋体" w:eastAsia="宋体" w:hAnsi="宋体"/>
          <w:w w:val="95"/>
          <w:lang w:eastAsia="zh-CN"/>
        </w:rPr>
        <w:t>).然而，来自杜鹃花科的三种不同物种:杜鹃花、西门塔尔牛和中华杜鹃花的线粒体基因组中的基因的多个拷贝完全不同。</w:t>
      </w:r>
      <w:r>
        <w:rPr>
          <w:rFonts w:ascii="宋体" w:eastAsia="宋体" w:hAnsi="宋体"/>
          <w:w w:val="95"/>
        </w:rPr>
        <w:t>assa小鼠。此外，还有更多注释</w:t>
      </w:r>
    </w:p>
    <w:p w14:paraId="2CDD6F10" w14:textId="77777777" w:rsidR="00562D05" w:rsidRDefault="00562D05">
      <w:pPr>
        <w:spacing w:line="256" w:lineRule="auto"/>
        <w:jc w:val="both"/>
        <w:sectPr w:rsidR="00562D05">
          <w:type w:val="continuous"/>
          <w:pgSz w:w="11910" w:h="16840"/>
          <w:pgMar w:top="740" w:right="900" w:bottom="960" w:left="1020" w:header="789" w:footer="769" w:gutter="0"/>
          <w:cols w:num="2" w:space="720" w:equalWidth="0">
            <w:col w:w="4748" w:space="295"/>
            <w:col w:w="4947"/>
          </w:cols>
        </w:sectPr>
      </w:pPr>
    </w:p>
    <w:p w14:paraId="45FA78BA" w14:textId="77777777" w:rsidR="00562D05" w:rsidRDefault="00562D05">
      <w:pPr>
        <w:pStyle w:val="a3"/>
        <w:rPr>
          <w:rFonts w:ascii="宋体" w:eastAsia="宋体" w:hAnsi="宋体"/>
          <w:sz w:val="20"/>
        </w:rPr>
      </w:pPr>
    </w:p>
    <w:p w14:paraId="34F64F16" w14:textId="77777777" w:rsidR="00562D05" w:rsidRDefault="00562D05">
      <w:pPr>
        <w:pStyle w:val="a3"/>
        <w:rPr>
          <w:rFonts w:ascii="宋体" w:eastAsia="宋体" w:hAnsi="宋体"/>
          <w:sz w:val="20"/>
        </w:rPr>
      </w:pPr>
    </w:p>
    <w:p w14:paraId="6844DED3" w14:textId="77777777" w:rsidR="00562D05" w:rsidRDefault="00562D05">
      <w:pPr>
        <w:pStyle w:val="a3"/>
        <w:spacing w:before="5"/>
        <w:rPr>
          <w:rFonts w:ascii="宋体" w:eastAsia="宋体" w:hAnsi="宋体"/>
          <w:sz w:val="26"/>
        </w:rPr>
      </w:pPr>
    </w:p>
    <w:p w14:paraId="35252AB5" w14:textId="77777777" w:rsidR="00562D05" w:rsidRDefault="00000000">
      <w:pPr>
        <w:pStyle w:val="a3"/>
        <w:ind w:left="113"/>
        <w:rPr>
          <w:rFonts w:ascii="宋体" w:eastAsia="宋体" w:hAnsi="宋体"/>
          <w:sz w:val="20"/>
        </w:rPr>
      </w:pPr>
      <w:r>
        <w:rPr>
          <w:rFonts w:ascii="宋体" w:eastAsia="宋体" w:hAnsi="宋体"/>
          <w:sz w:val="20"/>
        </w:rPr>
      </w:r>
      <w:r>
        <w:rPr>
          <w:rFonts w:ascii="宋体" w:eastAsia="宋体" w:hAnsi="宋体"/>
          <w:sz w:val="20"/>
        </w:rPr>
        <w:pict w14:anchorId="3410B15E">
          <v:group id="docshapegroup73" o:spid="_x0000_s2078" style="width:481.9pt;height:468.75pt;mso-position-horizontal-relative:char;mso-position-vertical-relative:line" coordsize="9638,9375">
            <v:line id="_x0000_s2085" style="position:absolute" from="0,2" to="9638,2" strokecolor="#a2a3a3" strokeweight=".08783mm"/>
            <v:line id="_x0000_s2084" style="position:absolute" from="2,9372" to="2,2" strokecolor="#a2a3a3" strokeweight=".08783mm"/>
            <v:line id="_x0000_s2083" style="position:absolute" from="9635,9372" to="9635,2" strokecolor="#a2a3a3" strokeweight=".08783mm"/>
            <v:line id="_x0000_s2082" style="position:absolute" from="0,9372" to="9638,9372" strokecolor="#a2a3a3" strokeweight=".08783mm"/>
            <v:shape id="docshape74" o:spid="_x0000_s2081" type="#_x0000_t202" style="position:absolute;left:244;top:8653;width:502;height:123" filled="f" stroked="f">
              <v:textbox inset="0,0,0,0">
                <w:txbxContent>
                  <w:p w14:paraId="23C9C74F" w14:textId="77777777" w:rsidR="00562D05" w:rsidRDefault="00000000">
                    <w:pPr>
                      <w:spacing w:line="122" w:lineRule="exact"/>
                      <w:rPr>
                        <w:rFonts w:ascii="宋体" w:eastAsia="宋体" w:hAnsi="宋体"/>
                        <w:sz w:val="11"/>
                      </w:rPr>
                    </w:pPr>
                    <w:bookmarkStart w:id="27" w:name="_bookmark7"/>
                    <w:bookmarkEnd w:id="27"/>
                    <w:r>
                      <w:rPr>
                        <w:rFonts w:ascii="宋体" w:eastAsia="宋体" w:hAnsi="宋体"/>
                        <w:color w:val="706F70"/>
                        <w:w w:val="95"/>
                        <w:sz w:val="11"/>
                      </w:rPr>
                      <w:t>图5</w:t>
                    </w:r>
                  </w:p>
                </w:txbxContent>
              </v:textbox>
            </v:shape>
            <v:shape id="docshape75" o:spid="_x0000_s2080" type="#_x0000_t202" style="position:absolute;left:244;top:8826;width:8705;height:260" filled="f" stroked="f">
              <v:textbox inset="0,0,0,0">
                <w:txbxContent>
                  <w:p w14:paraId="24DA0E1A" w14:textId="77777777" w:rsidR="00562D05" w:rsidRDefault="00000000">
                    <w:pPr>
                      <w:spacing w:line="188" w:lineRule="exact"/>
                      <w:rPr>
                        <w:rFonts w:ascii="宋体" w:eastAsia="宋体" w:hAnsi="宋体"/>
                        <w:sz w:val="14"/>
                        <w:lang w:eastAsia="zh-CN"/>
                      </w:rPr>
                    </w:pPr>
                    <w:r>
                      <w:rPr>
                        <w:rFonts w:ascii="宋体" w:eastAsia="宋体" w:hAnsi="宋体"/>
                        <w:color w:val="706F70"/>
                        <w:w w:val="105"/>
                        <w:sz w:val="14"/>
                        <w:lang w:eastAsia="zh-CN"/>
                      </w:rPr>
                      <w:t>杜鹃花×黄花杜鹃叶绿体基因组的基因图谱。(位于外圈内外的基因位于</w:t>
                    </w:r>
                  </w:p>
                </w:txbxContent>
              </v:textbox>
            </v:shape>
            <v:shape id="docshape76" o:spid="_x0000_s2079" type="#_x0000_t202" style="position:absolute;left:244;top:9008;width:9076;height:154" filled="f" stroked="f">
              <v:textbox inset="0,0,0,0">
                <w:txbxContent>
                  <w:p w14:paraId="49FB243A" w14:textId="77777777" w:rsidR="00562D05" w:rsidRDefault="00000000">
                    <w:pPr>
                      <w:spacing w:line="153" w:lineRule="exact"/>
                      <w:rPr>
                        <w:rFonts w:ascii="宋体" w:eastAsia="宋体" w:hAnsi="宋体"/>
                        <w:sz w:val="14"/>
                        <w:lang w:eastAsia="zh-CN"/>
                      </w:rPr>
                    </w:pPr>
                    <w:r>
                      <w:rPr>
                        <w:rFonts w:ascii="宋体" w:eastAsia="宋体" w:hAnsi="宋体"/>
                        <w:color w:val="706F70"/>
                        <w:sz w:val="14"/>
                        <w:lang w:eastAsia="zh-CN"/>
                      </w:rPr>
                      <w:t>分别为正向和反向。内圈的深灰色条和浅灰色条分别表示G + C和A + T含量)。</w:t>
                    </w:r>
                  </w:p>
                </w:txbxContent>
              </v:textbox>
            </v:shape>
            <w10:anchorlock/>
          </v:group>
        </w:pict>
      </w:r>
    </w:p>
    <w:p w14:paraId="6DE4245D" w14:textId="77777777" w:rsidR="00562D05" w:rsidRDefault="00562D05">
      <w:pPr>
        <w:pStyle w:val="a3"/>
        <w:spacing w:before="1"/>
        <w:rPr>
          <w:rFonts w:ascii="宋体" w:eastAsia="宋体" w:hAnsi="宋体"/>
          <w:sz w:val="17"/>
        </w:rPr>
      </w:pPr>
    </w:p>
    <w:p w14:paraId="6453EFFB" w14:textId="77777777" w:rsidR="00562D05" w:rsidRDefault="00562D05">
      <w:pPr>
        <w:rPr>
          <w:rFonts w:ascii="宋体" w:eastAsia="宋体" w:hAnsi="宋体"/>
          <w:sz w:val="17"/>
        </w:rPr>
        <w:sectPr w:rsidR="00562D05">
          <w:headerReference w:type="default" r:id="rId45"/>
          <w:footerReference w:type="default" r:id="rId46"/>
          <w:pgSz w:w="11910" w:h="16840"/>
          <w:pgMar w:top="980" w:right="900" w:bottom="960" w:left="1020" w:header="789" w:footer="769" w:gutter="0"/>
          <w:pgNumType w:start="10"/>
          <w:cols w:space="720"/>
        </w:sectPr>
      </w:pPr>
    </w:p>
    <w:p w14:paraId="032A551E" w14:textId="4B74D28C" w:rsidR="00562D05" w:rsidRDefault="00000000">
      <w:pPr>
        <w:pStyle w:val="a3"/>
        <w:spacing w:before="81" w:line="250" w:lineRule="exact"/>
        <w:ind w:left="116" w:right="38"/>
        <w:jc w:val="both"/>
        <w:rPr>
          <w:lang w:eastAsia="zh-CN"/>
        </w:rPr>
      </w:pPr>
      <w:r>
        <w:rPr>
          <w:rFonts w:ascii="宋体" w:eastAsia="宋体" w:hAnsi="宋体"/>
          <w:noProof/>
        </w:rPr>
        <w:drawing>
          <wp:anchor distT="0" distB="0" distL="0" distR="0" simplePos="0" relativeHeight="251661824" behindDoc="1" locked="0" layoutInCell="1" allowOverlap="1" wp14:anchorId="7F712B9A" wp14:editId="33A2A596">
            <wp:simplePos x="0" y="0"/>
            <wp:positionH relativeFrom="page">
              <wp:posOffset>1156322</wp:posOffset>
            </wp:positionH>
            <wp:positionV relativeFrom="paragraph">
              <wp:posOffset>-5961149</wp:posOffset>
            </wp:positionV>
            <wp:extent cx="5222177" cy="5236464"/>
            <wp:effectExtent l="0" t="0" r="0" b="0"/>
            <wp:wrapNone/>
            <wp:docPr id="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47" cstate="print"/>
                    <a:stretch>
                      <a:fillRect/>
                    </a:stretch>
                  </pic:blipFill>
                  <pic:spPr>
                    <a:xfrm>
                      <a:off x="0" y="0"/>
                      <a:ext cx="5222177" cy="5236464"/>
                    </a:xfrm>
                    <a:prstGeom prst="rect">
                      <a:avLst/>
                    </a:prstGeom>
                  </pic:spPr>
                </pic:pic>
              </a:graphicData>
            </a:graphic>
          </wp:anchor>
        </w:drawing>
      </w:r>
      <w:r>
        <w:rPr>
          <w:rFonts w:ascii="宋体" w:eastAsia="宋体" w:hAnsi="宋体"/>
          <w:w w:val="95"/>
          <w:lang w:eastAsia="zh-CN"/>
        </w:rPr>
        <w:t xml:space="preserve">中华按蚊变种中的基因。a小鼠线粒体基因组比R. </w:t>
      </w:r>
      <w:r>
        <w:rPr>
          <w:rFonts w:ascii="宋体" w:eastAsia="宋体" w:hAnsi="宋体"/>
          <w:w w:val="95"/>
        </w:rPr>
        <w:t>× pulchrum小鼠少，相关基因包括rrn16、rpl2、rpl16、rps7、rps13、rps19和trnfM。已发现植物中的多染色体基因组具有可变的拷贝数(</w:t>
      </w:r>
      <w:hyperlink w:anchor="_bookmark15" w:history="1">
        <w:r>
          <w:rPr>
            <w:rFonts w:ascii="宋体" w:eastAsia="宋体" w:hAnsi="宋体"/>
            <w:color w:val="4EB855"/>
            <w:w w:val="95"/>
          </w:rPr>
          <w:t>Alverson et al.</w:t>
        </w:r>
      </w:hyperlink>
      <w:r>
        <w:rPr>
          <w:rFonts w:ascii="宋体" w:eastAsia="宋体" w:hAnsi="宋体"/>
          <w:w w:val="95"/>
        </w:rPr>
        <w:t>,</w:t>
      </w:r>
      <w:hyperlink w:anchor="_bookmark15" w:history="1">
        <w:r>
          <w:rPr>
            <w:rFonts w:ascii="宋体" w:eastAsia="宋体" w:hAnsi="宋体"/>
            <w:color w:val="4EB855"/>
            <w:w w:val="95"/>
          </w:rPr>
          <w:t>2011</w:t>
        </w:r>
      </w:hyperlink>
      <w:r>
        <w:rPr>
          <w:rFonts w:ascii="宋体" w:eastAsia="宋体" w:hAnsi="宋体"/>
          <w:w w:val="95"/>
        </w:rPr>
        <w:t>；</w:t>
      </w:r>
      <w:hyperlink w:anchor="_bookmark78" w:history="1">
        <w:r>
          <w:rPr>
            <w:rFonts w:ascii="宋体" w:eastAsia="宋体" w:hAnsi="宋体"/>
            <w:color w:val="4EB855"/>
            <w:w w:val="95"/>
          </w:rPr>
          <w:t>Wu et al.</w:t>
        </w:r>
      </w:hyperlink>
      <w:r>
        <w:rPr>
          <w:rFonts w:ascii="宋体" w:eastAsia="宋体" w:hAnsi="宋体"/>
          <w:w w:val="95"/>
        </w:rPr>
        <w:t>,</w:t>
      </w:r>
      <w:hyperlink w:anchor="_bookmark78" w:history="1">
        <w:r>
          <w:rPr>
            <w:rFonts w:ascii="宋体" w:eastAsia="宋体" w:hAnsi="宋体"/>
            <w:color w:val="4EB855"/>
            <w:w w:val="95"/>
          </w:rPr>
          <w:t>2015</w:t>
        </w:r>
      </w:hyperlink>
      <w:r>
        <w:rPr>
          <w:rFonts w:ascii="宋体" w:eastAsia="宋体" w:hAnsi="宋体"/>
          <w:w w:val="95"/>
        </w:rPr>
        <w:t>)，而线粒体基因拷贝数却没有更详细的数据，这可能是由于迄今为止植物线粒体的数据有限。</w:t>
      </w:r>
      <w:r>
        <w:rPr>
          <w:rFonts w:ascii="宋体" w:eastAsia="宋体" w:hAnsi="宋体"/>
          <w:w w:val="95"/>
          <w:lang w:eastAsia="zh-CN"/>
        </w:rPr>
        <w:t>线粒体基因atp1和matR是保守的，已被用于研究</w:t>
      </w:r>
      <w:r w:rsidR="009A2BB6">
        <w:rPr>
          <w:rFonts w:ascii="宋体" w:eastAsia="宋体" w:hAnsi="宋体"/>
          <w:w w:val="95"/>
          <w:lang w:eastAsia="zh-CN"/>
        </w:rPr>
        <w:t>杜鹃花目（Ericales）</w:t>
      </w:r>
      <w:r>
        <w:rPr>
          <w:rFonts w:ascii="宋体" w:eastAsia="宋体" w:hAnsi="宋体"/>
          <w:w w:val="95"/>
          <w:lang w:eastAsia="zh-CN"/>
        </w:rPr>
        <w:t>(</w:t>
      </w:r>
      <w:hyperlink w:anchor="_bookmark16" w:history="1">
        <w:r>
          <w:rPr>
            <w:rFonts w:ascii="宋体" w:eastAsia="宋体" w:hAnsi="宋体"/>
            <w:color w:val="4EB855"/>
            <w:w w:val="95"/>
            <w:lang w:eastAsia="zh-CN"/>
          </w:rPr>
          <w:t>Anderberg et al.</w:t>
        </w:r>
      </w:hyperlink>
      <w:r>
        <w:rPr>
          <w:rFonts w:ascii="宋体" w:eastAsia="宋体" w:hAnsi="宋体"/>
          <w:w w:val="95"/>
          <w:lang w:eastAsia="zh-CN"/>
        </w:rPr>
        <w:t>,</w:t>
      </w:r>
      <w:hyperlink w:anchor="_bookmark16" w:history="1">
        <w:r>
          <w:rPr>
            <w:rFonts w:ascii="宋体" w:eastAsia="宋体" w:hAnsi="宋体"/>
            <w:color w:val="4EB855"/>
            <w:w w:val="95"/>
            <w:lang w:eastAsia="zh-CN"/>
          </w:rPr>
          <w:t>2002</w:t>
        </w:r>
      </w:hyperlink>
      <w:r>
        <w:rPr>
          <w:rFonts w:ascii="宋体" w:eastAsia="宋体" w:hAnsi="宋体"/>
          <w:w w:val="95"/>
          <w:lang w:eastAsia="zh-CN"/>
        </w:rPr>
        <w:t>).这些结果与我们的研究一致。因此，需要对植物线粒体基因组进行进一步研究，这将为这些结构多样的基因组的基因组进化和分子标记提供新的见解。</w:t>
      </w:r>
    </w:p>
    <w:p w14:paraId="0A1006B7" w14:textId="77777777" w:rsidR="00562D05" w:rsidRDefault="00000000">
      <w:pPr>
        <w:pStyle w:val="2"/>
        <w:spacing w:before="103"/>
        <w:ind w:left="116" w:right="496"/>
        <w:rPr>
          <w:lang w:eastAsia="zh-CN"/>
        </w:rPr>
      </w:pPr>
      <w:r>
        <w:rPr>
          <w:rFonts w:ascii="宋体" w:eastAsia="宋体" w:hAnsi="宋体"/>
          <w:lang w:eastAsia="zh-CN"/>
        </w:rPr>
        <w:br w:type="column"/>
      </w:r>
      <w:bookmarkStart w:id="28" w:name="Chloroplast_genome_structure_and_size_va"/>
      <w:bookmarkEnd w:id="28"/>
      <w:r>
        <w:rPr>
          <w:rFonts w:ascii="宋体" w:eastAsia="宋体" w:hAnsi="宋体"/>
          <w:color w:val="1A1B1A"/>
          <w:w w:val="105"/>
          <w:lang w:eastAsia="zh-CN"/>
        </w:rPr>
        <w:t>叶绿体基因组结构和大小变异</w:t>
      </w:r>
    </w:p>
    <w:p w14:paraId="23DE5168" w14:textId="77777777" w:rsidR="00562D05" w:rsidRDefault="00562D05">
      <w:pPr>
        <w:pStyle w:val="a3"/>
        <w:spacing w:before="4"/>
        <w:rPr>
          <w:rFonts w:ascii="宋体" w:eastAsia="宋体" w:hAnsi="宋体"/>
          <w:sz w:val="22"/>
          <w:lang w:eastAsia="zh-CN"/>
        </w:rPr>
      </w:pPr>
    </w:p>
    <w:p w14:paraId="22E5D2B9" w14:textId="77777777" w:rsidR="00562D05" w:rsidRDefault="00000000">
      <w:pPr>
        <w:pStyle w:val="a3"/>
        <w:spacing w:line="259" w:lineRule="auto"/>
        <w:ind w:left="116" w:right="229" w:firstLine="280"/>
        <w:jc w:val="both"/>
      </w:pPr>
      <w:r>
        <w:rPr>
          <w:rFonts w:ascii="宋体" w:eastAsia="宋体" w:hAnsi="宋体"/>
          <w:spacing w:val="-1"/>
          <w:w w:val="95"/>
        </w:rPr>
        <w:t>前期研究已经证实，采用第二代测序技术(Illumina Hiseq Platform)得到的叶绿体全基因组测序数据是可靠的(</w:t>
      </w:r>
      <w:hyperlink w:anchor="_bookmark80" w:history="1">
        <w:r>
          <w:rPr>
            <w:rFonts w:ascii="宋体" w:eastAsia="宋体" w:hAnsi="宋体"/>
            <w:color w:val="4EB855"/>
            <w:w w:val="95"/>
          </w:rPr>
          <w:t>Zhang</w:t>
        </w:r>
      </w:hyperlink>
      <w:hyperlink w:anchor="_bookmark80" w:history="1">
        <w:r>
          <w:rPr>
            <w:rFonts w:ascii="宋体" w:eastAsia="宋体" w:hAnsi="宋体"/>
            <w:color w:val="4EB855"/>
          </w:rPr>
          <w:t>et al.</w:t>
        </w:r>
      </w:hyperlink>
      <w:r>
        <w:rPr>
          <w:rFonts w:ascii="宋体" w:eastAsia="宋体" w:hAnsi="宋体"/>
        </w:rPr>
        <w:t>,</w:t>
      </w:r>
      <w:hyperlink w:anchor="_bookmark80" w:history="1">
        <w:r>
          <w:rPr>
            <w:rFonts w:ascii="宋体" w:eastAsia="宋体" w:hAnsi="宋体"/>
            <w:color w:val="4EB855"/>
          </w:rPr>
          <w:t>2019</w:t>
        </w:r>
      </w:hyperlink>
      <w:r>
        <w:rPr>
          <w:rFonts w:ascii="宋体" w:eastAsia="宋体" w:hAnsi="宋体"/>
        </w:rPr>
        <w:t>；</w:t>
      </w:r>
      <w:hyperlink w:anchor="_bookmark79" w:history="1">
        <w:r>
          <w:rPr>
            <w:rFonts w:ascii="宋体" w:eastAsia="宋体" w:hAnsi="宋体"/>
            <w:color w:val="4EB855"/>
          </w:rPr>
          <w:t>Xu et al.</w:t>
        </w:r>
      </w:hyperlink>
      <w:r>
        <w:rPr>
          <w:rFonts w:ascii="宋体" w:eastAsia="宋体" w:hAnsi="宋体"/>
        </w:rPr>
        <w:t>,</w:t>
      </w:r>
      <w:hyperlink w:anchor="_bookmark79" w:history="1">
        <w:r>
          <w:rPr>
            <w:rFonts w:ascii="宋体" w:eastAsia="宋体" w:hAnsi="宋体"/>
            <w:color w:val="4EB855"/>
          </w:rPr>
          <w:t>2021</w:t>
        </w:r>
      </w:hyperlink>
      <w:r>
        <w:rPr>
          <w:rFonts w:ascii="宋体" w:eastAsia="宋体" w:hAnsi="宋体"/>
        </w:rPr>
        <w:t>).使用第二代</w:t>
      </w:r>
    </w:p>
    <w:p w14:paraId="65D1C687" w14:textId="77777777" w:rsidR="00562D05" w:rsidRDefault="00000000">
      <w:pPr>
        <w:pStyle w:val="a3"/>
        <w:spacing w:before="10" w:line="244" w:lineRule="auto"/>
        <w:ind w:left="116" w:right="229"/>
        <w:jc w:val="both"/>
        <w:rPr>
          <w:lang w:eastAsia="zh-CN"/>
        </w:rPr>
      </w:pPr>
      <w:r>
        <w:rPr>
          <w:rFonts w:ascii="宋体" w:eastAsia="宋体" w:hAnsi="宋体"/>
          <w:w w:val="95"/>
        </w:rPr>
        <w:t>测序技术发现，普勒姆叶绿体基因组全长136，249 bp，由于缺失反向重复序列，没有典型的四方结构，GC含量为35.98%。</w:t>
      </w:r>
      <w:r>
        <w:rPr>
          <w:rFonts w:ascii="宋体" w:eastAsia="宋体" w:hAnsi="宋体"/>
          <w:w w:val="95"/>
          <w:lang w:eastAsia="zh-CN"/>
        </w:rPr>
        <w:t>总之，</w:t>
      </w:r>
    </w:p>
    <w:p w14:paraId="3BBA1DE5" w14:textId="77777777" w:rsidR="00562D05" w:rsidRDefault="00000000">
      <w:pPr>
        <w:pStyle w:val="a3"/>
        <w:spacing w:before="20" w:line="266" w:lineRule="auto"/>
        <w:ind w:left="116" w:right="229"/>
        <w:jc w:val="both"/>
        <w:rPr>
          <w:lang w:eastAsia="zh-CN"/>
        </w:rPr>
      </w:pPr>
      <w:r>
        <w:rPr>
          <w:rFonts w:ascii="宋体" w:eastAsia="宋体" w:hAnsi="宋体"/>
          <w:w w:val="95"/>
          <w:lang w:eastAsia="zh-CN"/>
        </w:rPr>
        <w:t>鉴定出73个功能基因，包括2个rRNA基因、29个tRNA基因和42个蛋白编码基因(</w:t>
      </w:r>
      <w:hyperlink w:anchor="_bookmark60" w:history="1">
        <w:r>
          <w:rPr>
            <w:rFonts w:ascii="宋体" w:eastAsia="宋体" w:hAnsi="宋体"/>
            <w:color w:val="4EB855"/>
            <w:w w:val="95"/>
            <w:lang w:eastAsia="zh-CN"/>
          </w:rPr>
          <w:t>Shen</w:t>
        </w:r>
      </w:hyperlink>
      <w:hyperlink w:anchor="_bookmark60" w:history="1">
        <w:r>
          <w:rPr>
            <w:rFonts w:ascii="宋体" w:eastAsia="宋体" w:hAnsi="宋体"/>
            <w:color w:val="4EB855"/>
            <w:w w:val="95"/>
            <w:lang w:eastAsia="zh-CN"/>
          </w:rPr>
          <w:t>et al.</w:t>
        </w:r>
      </w:hyperlink>
      <w:r>
        <w:rPr>
          <w:rFonts w:ascii="宋体" w:eastAsia="宋体" w:hAnsi="宋体"/>
          <w:w w:val="95"/>
          <w:lang w:eastAsia="zh-CN"/>
        </w:rPr>
        <w:t>,</w:t>
      </w:r>
      <w:hyperlink w:anchor="_bookmark60" w:history="1">
        <w:r>
          <w:rPr>
            <w:rFonts w:ascii="宋体" w:eastAsia="宋体" w:hAnsi="宋体"/>
            <w:color w:val="4EB855"/>
            <w:w w:val="95"/>
            <w:lang w:eastAsia="zh-CN"/>
          </w:rPr>
          <w:t>2020</w:t>
        </w:r>
      </w:hyperlink>
      <w:r>
        <w:rPr>
          <w:rFonts w:ascii="宋体" w:eastAsia="宋体" w:hAnsi="宋体"/>
          <w:w w:val="95"/>
          <w:lang w:eastAsia="zh-CN"/>
        </w:rPr>
        <w:t>).在这项研究中，第二和TGS技术</w:t>
      </w:r>
    </w:p>
    <w:p w14:paraId="6E19AB1D" w14:textId="77777777" w:rsidR="00562D05" w:rsidRDefault="00562D05">
      <w:pPr>
        <w:spacing w:line="266" w:lineRule="auto"/>
        <w:jc w:val="both"/>
        <w:rPr>
          <w:lang w:eastAsia="zh-CN"/>
        </w:rPr>
        <w:sectPr w:rsidR="00562D05">
          <w:type w:val="continuous"/>
          <w:pgSz w:w="11910" w:h="16840"/>
          <w:pgMar w:top="740" w:right="900" w:bottom="960" w:left="1020" w:header="789" w:footer="769" w:gutter="0"/>
          <w:cols w:num="2" w:space="720" w:equalWidth="0">
            <w:col w:w="4751" w:space="292"/>
            <w:col w:w="4947"/>
          </w:cols>
        </w:sectPr>
      </w:pPr>
    </w:p>
    <w:p w14:paraId="69C657F7" w14:textId="77777777" w:rsidR="00562D05" w:rsidRDefault="00562D05">
      <w:pPr>
        <w:pStyle w:val="a3"/>
        <w:rPr>
          <w:rFonts w:ascii="宋体" w:eastAsia="宋体" w:hAnsi="宋体"/>
          <w:sz w:val="20"/>
          <w:lang w:eastAsia="zh-CN"/>
        </w:rPr>
      </w:pPr>
    </w:p>
    <w:p w14:paraId="7929963D" w14:textId="77777777" w:rsidR="00562D05" w:rsidRDefault="00562D05">
      <w:pPr>
        <w:pStyle w:val="a3"/>
        <w:rPr>
          <w:rFonts w:ascii="宋体" w:eastAsia="宋体" w:hAnsi="宋体"/>
          <w:sz w:val="20"/>
          <w:lang w:eastAsia="zh-CN"/>
        </w:rPr>
      </w:pPr>
    </w:p>
    <w:p w14:paraId="4B75977F" w14:textId="77777777" w:rsidR="00562D05" w:rsidRDefault="00562D05">
      <w:pPr>
        <w:pStyle w:val="a3"/>
        <w:spacing w:before="5"/>
        <w:rPr>
          <w:rFonts w:ascii="宋体" w:eastAsia="宋体" w:hAnsi="宋体"/>
          <w:sz w:val="26"/>
          <w:lang w:eastAsia="zh-CN"/>
        </w:rPr>
      </w:pPr>
    </w:p>
    <w:p w14:paraId="7941CE5B" w14:textId="77777777" w:rsidR="00562D05" w:rsidRDefault="00000000">
      <w:pPr>
        <w:pStyle w:val="a3"/>
        <w:ind w:left="112"/>
        <w:rPr>
          <w:rFonts w:ascii="宋体" w:eastAsia="宋体" w:hAnsi="宋体"/>
          <w:sz w:val="20"/>
        </w:rPr>
      </w:pPr>
      <w:r>
        <w:rPr>
          <w:rFonts w:ascii="宋体" w:eastAsia="宋体" w:hAnsi="宋体"/>
          <w:sz w:val="20"/>
        </w:rPr>
      </w:r>
      <w:r>
        <w:rPr>
          <w:rFonts w:ascii="宋体" w:eastAsia="宋体" w:hAnsi="宋体"/>
          <w:sz w:val="20"/>
        </w:rPr>
        <w:pict w14:anchorId="6E6D253D">
          <v:group id="docshapegroup77" o:spid="_x0000_s2075" style="width:481.9pt;height:365.25pt;mso-position-horizontal-relative:char;mso-position-vertical-relative:line" coordsize="9638,7305">
            <v:shape id="docshape78" o:spid="_x0000_s2077" type="#_x0000_t75" style="position:absolute;left:346;top:244;width:8905;height:6181">
              <v:imagedata r:id="rId48" o:title=""/>
            </v:shape>
            <v:shape id="docshape79" o:spid="_x0000_s2076" type="#_x0000_t202" style="position:absolute;left:2;top:2;width:9633;height:7300" filled="f" strokecolor="#a2a3a3" strokeweight=".08783mm">
              <v:textbox inset="0,0,0,0">
                <w:txbxContent>
                  <w:p w14:paraId="7F61EC66" w14:textId="77777777" w:rsidR="00562D05" w:rsidRDefault="00562D05">
                    <w:pPr>
                      <w:rPr>
                        <w:rFonts w:ascii="宋体" w:eastAsia="宋体" w:hAnsi="宋体"/>
                        <w:sz w:val="12"/>
                      </w:rPr>
                    </w:pPr>
                  </w:p>
                  <w:p w14:paraId="6AB71357" w14:textId="77777777" w:rsidR="00562D05" w:rsidRDefault="00562D05">
                    <w:pPr>
                      <w:rPr>
                        <w:rFonts w:ascii="宋体" w:eastAsia="宋体" w:hAnsi="宋体"/>
                        <w:sz w:val="12"/>
                      </w:rPr>
                    </w:pPr>
                  </w:p>
                  <w:p w14:paraId="0C6DEE6A" w14:textId="77777777" w:rsidR="00562D05" w:rsidRDefault="00562D05">
                    <w:pPr>
                      <w:rPr>
                        <w:rFonts w:ascii="宋体" w:eastAsia="宋体" w:hAnsi="宋体"/>
                        <w:sz w:val="12"/>
                      </w:rPr>
                    </w:pPr>
                  </w:p>
                  <w:p w14:paraId="70600B02" w14:textId="77777777" w:rsidR="00562D05" w:rsidRDefault="00562D05">
                    <w:pPr>
                      <w:rPr>
                        <w:rFonts w:ascii="宋体" w:eastAsia="宋体" w:hAnsi="宋体"/>
                        <w:sz w:val="12"/>
                      </w:rPr>
                    </w:pPr>
                  </w:p>
                  <w:p w14:paraId="2F9335E7" w14:textId="77777777" w:rsidR="00562D05" w:rsidRDefault="00562D05">
                    <w:pPr>
                      <w:rPr>
                        <w:rFonts w:ascii="宋体" w:eastAsia="宋体" w:hAnsi="宋体"/>
                        <w:sz w:val="12"/>
                      </w:rPr>
                    </w:pPr>
                  </w:p>
                  <w:p w14:paraId="3D87A13B" w14:textId="77777777" w:rsidR="00562D05" w:rsidRDefault="00562D05">
                    <w:pPr>
                      <w:rPr>
                        <w:rFonts w:ascii="宋体" w:eastAsia="宋体" w:hAnsi="宋体"/>
                        <w:sz w:val="12"/>
                      </w:rPr>
                    </w:pPr>
                  </w:p>
                  <w:p w14:paraId="174124C2" w14:textId="77777777" w:rsidR="00562D05" w:rsidRDefault="00562D05">
                    <w:pPr>
                      <w:rPr>
                        <w:rFonts w:ascii="宋体" w:eastAsia="宋体" w:hAnsi="宋体"/>
                        <w:sz w:val="12"/>
                      </w:rPr>
                    </w:pPr>
                  </w:p>
                  <w:p w14:paraId="392BF587" w14:textId="77777777" w:rsidR="00562D05" w:rsidRDefault="00562D05">
                    <w:pPr>
                      <w:rPr>
                        <w:rFonts w:ascii="宋体" w:eastAsia="宋体" w:hAnsi="宋体"/>
                        <w:sz w:val="12"/>
                      </w:rPr>
                    </w:pPr>
                  </w:p>
                  <w:p w14:paraId="667707B8" w14:textId="77777777" w:rsidR="00562D05" w:rsidRDefault="00562D05">
                    <w:pPr>
                      <w:rPr>
                        <w:rFonts w:ascii="宋体" w:eastAsia="宋体" w:hAnsi="宋体"/>
                        <w:sz w:val="12"/>
                      </w:rPr>
                    </w:pPr>
                  </w:p>
                  <w:p w14:paraId="7F700936" w14:textId="77777777" w:rsidR="00562D05" w:rsidRDefault="00562D05">
                    <w:pPr>
                      <w:rPr>
                        <w:rFonts w:ascii="宋体" w:eastAsia="宋体" w:hAnsi="宋体"/>
                        <w:sz w:val="12"/>
                      </w:rPr>
                    </w:pPr>
                  </w:p>
                  <w:p w14:paraId="081E67FD" w14:textId="77777777" w:rsidR="00562D05" w:rsidRDefault="00562D05">
                    <w:pPr>
                      <w:rPr>
                        <w:rFonts w:ascii="宋体" w:eastAsia="宋体" w:hAnsi="宋体"/>
                        <w:sz w:val="12"/>
                      </w:rPr>
                    </w:pPr>
                  </w:p>
                  <w:p w14:paraId="118802B2" w14:textId="77777777" w:rsidR="00562D05" w:rsidRDefault="00562D05">
                    <w:pPr>
                      <w:rPr>
                        <w:rFonts w:ascii="宋体" w:eastAsia="宋体" w:hAnsi="宋体"/>
                        <w:sz w:val="12"/>
                      </w:rPr>
                    </w:pPr>
                  </w:p>
                  <w:p w14:paraId="29DC1978" w14:textId="77777777" w:rsidR="00562D05" w:rsidRDefault="00562D05">
                    <w:pPr>
                      <w:rPr>
                        <w:rFonts w:ascii="宋体" w:eastAsia="宋体" w:hAnsi="宋体"/>
                        <w:sz w:val="12"/>
                      </w:rPr>
                    </w:pPr>
                  </w:p>
                  <w:p w14:paraId="7BC9C9E9" w14:textId="77777777" w:rsidR="00562D05" w:rsidRDefault="00562D05">
                    <w:pPr>
                      <w:rPr>
                        <w:rFonts w:ascii="宋体" w:eastAsia="宋体" w:hAnsi="宋体"/>
                        <w:sz w:val="12"/>
                      </w:rPr>
                    </w:pPr>
                  </w:p>
                  <w:p w14:paraId="0753EE21" w14:textId="77777777" w:rsidR="00562D05" w:rsidRDefault="00562D05">
                    <w:pPr>
                      <w:rPr>
                        <w:rFonts w:ascii="宋体" w:eastAsia="宋体" w:hAnsi="宋体"/>
                        <w:sz w:val="12"/>
                      </w:rPr>
                    </w:pPr>
                  </w:p>
                  <w:p w14:paraId="39E30C7B" w14:textId="77777777" w:rsidR="00562D05" w:rsidRDefault="00562D05">
                    <w:pPr>
                      <w:rPr>
                        <w:rFonts w:ascii="宋体" w:eastAsia="宋体" w:hAnsi="宋体"/>
                        <w:sz w:val="12"/>
                      </w:rPr>
                    </w:pPr>
                  </w:p>
                  <w:p w14:paraId="56628FC4" w14:textId="77777777" w:rsidR="00562D05" w:rsidRDefault="00562D05">
                    <w:pPr>
                      <w:rPr>
                        <w:rFonts w:ascii="宋体" w:eastAsia="宋体" w:hAnsi="宋体"/>
                        <w:sz w:val="12"/>
                      </w:rPr>
                    </w:pPr>
                  </w:p>
                  <w:p w14:paraId="1E323E2D" w14:textId="77777777" w:rsidR="00562D05" w:rsidRDefault="00562D05">
                    <w:pPr>
                      <w:rPr>
                        <w:rFonts w:ascii="宋体" w:eastAsia="宋体" w:hAnsi="宋体"/>
                        <w:sz w:val="12"/>
                      </w:rPr>
                    </w:pPr>
                  </w:p>
                  <w:p w14:paraId="08881460" w14:textId="77777777" w:rsidR="00562D05" w:rsidRDefault="00562D05">
                    <w:pPr>
                      <w:rPr>
                        <w:rFonts w:ascii="宋体" w:eastAsia="宋体" w:hAnsi="宋体"/>
                        <w:sz w:val="12"/>
                      </w:rPr>
                    </w:pPr>
                  </w:p>
                  <w:p w14:paraId="67825A0D" w14:textId="77777777" w:rsidR="00562D05" w:rsidRDefault="00562D05">
                    <w:pPr>
                      <w:rPr>
                        <w:rFonts w:ascii="宋体" w:eastAsia="宋体" w:hAnsi="宋体"/>
                        <w:sz w:val="12"/>
                      </w:rPr>
                    </w:pPr>
                  </w:p>
                  <w:p w14:paraId="0EC580E3" w14:textId="77777777" w:rsidR="00562D05" w:rsidRDefault="00562D05">
                    <w:pPr>
                      <w:rPr>
                        <w:rFonts w:ascii="宋体" w:eastAsia="宋体" w:hAnsi="宋体"/>
                        <w:sz w:val="12"/>
                      </w:rPr>
                    </w:pPr>
                  </w:p>
                  <w:p w14:paraId="49EE47FA" w14:textId="77777777" w:rsidR="00562D05" w:rsidRDefault="00562D05">
                    <w:pPr>
                      <w:rPr>
                        <w:rFonts w:ascii="宋体" w:eastAsia="宋体" w:hAnsi="宋体"/>
                        <w:sz w:val="12"/>
                      </w:rPr>
                    </w:pPr>
                  </w:p>
                  <w:p w14:paraId="554C0E8C" w14:textId="77777777" w:rsidR="00562D05" w:rsidRDefault="00562D05">
                    <w:pPr>
                      <w:rPr>
                        <w:rFonts w:ascii="宋体" w:eastAsia="宋体" w:hAnsi="宋体"/>
                        <w:sz w:val="12"/>
                      </w:rPr>
                    </w:pPr>
                  </w:p>
                  <w:p w14:paraId="61D6EAB2" w14:textId="77777777" w:rsidR="00562D05" w:rsidRDefault="00562D05">
                    <w:pPr>
                      <w:rPr>
                        <w:rFonts w:ascii="宋体" w:eastAsia="宋体" w:hAnsi="宋体"/>
                        <w:sz w:val="12"/>
                      </w:rPr>
                    </w:pPr>
                  </w:p>
                  <w:p w14:paraId="0CF6A6B4" w14:textId="77777777" w:rsidR="00562D05" w:rsidRDefault="00562D05">
                    <w:pPr>
                      <w:rPr>
                        <w:rFonts w:ascii="宋体" w:eastAsia="宋体" w:hAnsi="宋体"/>
                        <w:sz w:val="12"/>
                      </w:rPr>
                    </w:pPr>
                  </w:p>
                  <w:p w14:paraId="6D65FA6A" w14:textId="77777777" w:rsidR="00562D05" w:rsidRDefault="00562D05">
                    <w:pPr>
                      <w:rPr>
                        <w:rFonts w:ascii="宋体" w:eastAsia="宋体" w:hAnsi="宋体"/>
                        <w:sz w:val="12"/>
                      </w:rPr>
                    </w:pPr>
                  </w:p>
                  <w:p w14:paraId="7C44A918" w14:textId="77777777" w:rsidR="00562D05" w:rsidRDefault="00562D05">
                    <w:pPr>
                      <w:rPr>
                        <w:rFonts w:ascii="宋体" w:eastAsia="宋体" w:hAnsi="宋体"/>
                        <w:sz w:val="12"/>
                      </w:rPr>
                    </w:pPr>
                  </w:p>
                  <w:p w14:paraId="7117EFD5" w14:textId="77777777" w:rsidR="00562D05" w:rsidRDefault="00562D05">
                    <w:pPr>
                      <w:rPr>
                        <w:rFonts w:ascii="宋体" w:eastAsia="宋体" w:hAnsi="宋体"/>
                        <w:sz w:val="12"/>
                      </w:rPr>
                    </w:pPr>
                  </w:p>
                  <w:p w14:paraId="3E58B0CB" w14:textId="77777777" w:rsidR="00562D05" w:rsidRDefault="00562D05">
                    <w:pPr>
                      <w:rPr>
                        <w:rFonts w:ascii="宋体" w:eastAsia="宋体" w:hAnsi="宋体"/>
                        <w:sz w:val="12"/>
                      </w:rPr>
                    </w:pPr>
                  </w:p>
                  <w:p w14:paraId="6B8343AB" w14:textId="77777777" w:rsidR="00562D05" w:rsidRDefault="00562D05">
                    <w:pPr>
                      <w:rPr>
                        <w:rFonts w:ascii="宋体" w:eastAsia="宋体" w:hAnsi="宋体"/>
                        <w:sz w:val="12"/>
                      </w:rPr>
                    </w:pPr>
                  </w:p>
                  <w:p w14:paraId="25C7F4DA" w14:textId="77777777" w:rsidR="00562D05" w:rsidRDefault="00562D05">
                    <w:pPr>
                      <w:rPr>
                        <w:rFonts w:ascii="宋体" w:eastAsia="宋体" w:hAnsi="宋体"/>
                        <w:sz w:val="12"/>
                      </w:rPr>
                    </w:pPr>
                  </w:p>
                  <w:p w14:paraId="0309213F" w14:textId="77777777" w:rsidR="00562D05" w:rsidRDefault="00562D05">
                    <w:pPr>
                      <w:rPr>
                        <w:rFonts w:ascii="宋体" w:eastAsia="宋体" w:hAnsi="宋体"/>
                        <w:sz w:val="12"/>
                      </w:rPr>
                    </w:pPr>
                  </w:p>
                  <w:p w14:paraId="104D1D65" w14:textId="77777777" w:rsidR="00562D05" w:rsidRDefault="00562D05">
                    <w:pPr>
                      <w:rPr>
                        <w:rFonts w:ascii="宋体" w:eastAsia="宋体" w:hAnsi="宋体"/>
                        <w:sz w:val="12"/>
                      </w:rPr>
                    </w:pPr>
                  </w:p>
                  <w:p w14:paraId="796D654F" w14:textId="77777777" w:rsidR="00562D05" w:rsidRDefault="00562D05">
                    <w:pPr>
                      <w:rPr>
                        <w:rFonts w:ascii="宋体" w:eastAsia="宋体" w:hAnsi="宋体"/>
                        <w:sz w:val="12"/>
                      </w:rPr>
                    </w:pPr>
                  </w:p>
                  <w:p w14:paraId="74D492B0" w14:textId="77777777" w:rsidR="00562D05" w:rsidRDefault="00562D05">
                    <w:pPr>
                      <w:rPr>
                        <w:rFonts w:ascii="宋体" w:eastAsia="宋体" w:hAnsi="宋体"/>
                        <w:sz w:val="12"/>
                      </w:rPr>
                    </w:pPr>
                  </w:p>
                  <w:p w14:paraId="1A0C680B" w14:textId="77777777" w:rsidR="00562D05" w:rsidRDefault="00562D05">
                    <w:pPr>
                      <w:rPr>
                        <w:rFonts w:ascii="宋体" w:eastAsia="宋体" w:hAnsi="宋体"/>
                        <w:sz w:val="12"/>
                      </w:rPr>
                    </w:pPr>
                  </w:p>
                  <w:p w14:paraId="69003C72" w14:textId="77777777" w:rsidR="00562D05" w:rsidRDefault="00562D05">
                    <w:pPr>
                      <w:rPr>
                        <w:rFonts w:ascii="宋体" w:eastAsia="宋体" w:hAnsi="宋体"/>
                        <w:sz w:val="12"/>
                      </w:rPr>
                    </w:pPr>
                  </w:p>
                  <w:p w14:paraId="491BC212" w14:textId="77777777" w:rsidR="00562D05" w:rsidRDefault="00562D05">
                    <w:pPr>
                      <w:rPr>
                        <w:rFonts w:ascii="宋体" w:eastAsia="宋体" w:hAnsi="宋体"/>
                        <w:sz w:val="12"/>
                      </w:rPr>
                    </w:pPr>
                  </w:p>
                  <w:p w14:paraId="48F11284" w14:textId="77777777" w:rsidR="00562D05" w:rsidRDefault="00562D05">
                    <w:pPr>
                      <w:rPr>
                        <w:rFonts w:ascii="宋体" w:eastAsia="宋体" w:hAnsi="宋体"/>
                        <w:sz w:val="12"/>
                      </w:rPr>
                    </w:pPr>
                  </w:p>
                  <w:p w14:paraId="636033F5" w14:textId="77777777" w:rsidR="00562D05" w:rsidRDefault="00562D05">
                    <w:pPr>
                      <w:rPr>
                        <w:rFonts w:ascii="宋体" w:eastAsia="宋体" w:hAnsi="宋体"/>
                        <w:sz w:val="12"/>
                      </w:rPr>
                    </w:pPr>
                  </w:p>
                  <w:p w14:paraId="7CB62E51" w14:textId="77777777" w:rsidR="00562D05" w:rsidRDefault="00562D05">
                    <w:pPr>
                      <w:rPr>
                        <w:rFonts w:ascii="宋体" w:eastAsia="宋体" w:hAnsi="宋体"/>
                        <w:sz w:val="12"/>
                      </w:rPr>
                    </w:pPr>
                  </w:p>
                  <w:p w14:paraId="741BE457" w14:textId="77777777" w:rsidR="00562D05" w:rsidRDefault="00562D05">
                    <w:pPr>
                      <w:rPr>
                        <w:rFonts w:ascii="宋体" w:eastAsia="宋体" w:hAnsi="宋体"/>
                        <w:sz w:val="12"/>
                      </w:rPr>
                    </w:pPr>
                  </w:p>
                  <w:p w14:paraId="6D13D4D0" w14:textId="77777777" w:rsidR="00562D05" w:rsidRDefault="00562D05">
                    <w:pPr>
                      <w:rPr>
                        <w:rFonts w:ascii="宋体" w:eastAsia="宋体" w:hAnsi="宋体"/>
                        <w:sz w:val="12"/>
                      </w:rPr>
                    </w:pPr>
                  </w:p>
                  <w:p w14:paraId="2CD82F77" w14:textId="77777777" w:rsidR="00562D05" w:rsidRDefault="00562D05">
                    <w:pPr>
                      <w:spacing w:before="1"/>
                      <w:rPr>
                        <w:rFonts w:ascii="宋体" w:eastAsia="宋体" w:hAnsi="宋体"/>
                        <w:sz w:val="13"/>
                      </w:rPr>
                    </w:pPr>
                  </w:p>
                  <w:p w14:paraId="7CA1C477" w14:textId="77777777" w:rsidR="00562D05" w:rsidRDefault="00000000">
                    <w:pPr>
                      <w:ind w:left="239"/>
                      <w:rPr>
                        <w:rFonts w:ascii="宋体" w:eastAsia="宋体" w:hAnsi="宋体"/>
                        <w:sz w:val="11"/>
                        <w:lang w:eastAsia="zh-CN"/>
                      </w:rPr>
                    </w:pPr>
                    <w:bookmarkStart w:id="29" w:name="_bookmark8"/>
                    <w:bookmarkEnd w:id="29"/>
                    <w:r>
                      <w:rPr>
                        <w:rFonts w:ascii="宋体" w:eastAsia="宋体" w:hAnsi="宋体"/>
                        <w:color w:val="706F70"/>
                        <w:w w:val="95"/>
                        <w:sz w:val="11"/>
                        <w:lang w:eastAsia="zh-CN"/>
                      </w:rPr>
                      <w:t>图6</w:t>
                    </w:r>
                  </w:p>
                  <w:p w14:paraId="64FAFA12" w14:textId="77777777" w:rsidR="00562D05" w:rsidRDefault="00000000">
                    <w:pPr>
                      <w:spacing w:before="45" w:line="266" w:lineRule="auto"/>
                      <w:ind w:left="239" w:right="232"/>
                      <w:rPr>
                        <w:rFonts w:ascii="宋体" w:eastAsia="宋体" w:hAnsi="宋体"/>
                        <w:sz w:val="14"/>
                        <w:lang w:eastAsia="zh-CN"/>
                      </w:rPr>
                    </w:pPr>
                    <w:r>
                      <w:rPr>
                        <w:rFonts w:ascii="宋体" w:eastAsia="宋体" w:hAnsi="宋体"/>
                        <w:color w:val="706F70"/>
                        <w:sz w:val="14"/>
                        <w:lang w:eastAsia="zh-CN"/>
                      </w:rPr>
                      <w:t>基于叶绿体基因组的杜鹃属物种系统发育树。以美味猕猴桃和中华猕猴桃为外群。</w:t>
                    </w:r>
                  </w:p>
                </w:txbxContent>
              </v:textbox>
            </v:shape>
            <w10:anchorlock/>
          </v:group>
        </w:pict>
      </w:r>
    </w:p>
    <w:p w14:paraId="6C96767C" w14:textId="77777777" w:rsidR="00562D05" w:rsidRDefault="00562D05">
      <w:pPr>
        <w:pStyle w:val="a3"/>
        <w:spacing w:before="8"/>
        <w:rPr>
          <w:rFonts w:ascii="宋体" w:eastAsia="宋体" w:hAnsi="宋体"/>
          <w:sz w:val="20"/>
        </w:rPr>
      </w:pPr>
    </w:p>
    <w:p w14:paraId="634C75F2" w14:textId="77777777" w:rsidR="00562D05" w:rsidRDefault="00562D05">
      <w:pPr>
        <w:rPr>
          <w:rFonts w:ascii="宋体" w:eastAsia="宋体" w:hAnsi="宋体"/>
          <w:sz w:val="20"/>
        </w:rPr>
        <w:sectPr w:rsidR="00562D05">
          <w:pgSz w:w="11910" w:h="16840"/>
          <w:pgMar w:top="980" w:right="900" w:bottom="960" w:left="1020" w:header="789" w:footer="769" w:gutter="0"/>
          <w:cols w:space="720"/>
        </w:sectPr>
      </w:pPr>
    </w:p>
    <w:p w14:paraId="0755AB58" w14:textId="77777777" w:rsidR="00562D05" w:rsidRDefault="00000000">
      <w:pPr>
        <w:pStyle w:val="a3"/>
        <w:spacing w:before="66" w:line="250" w:lineRule="exact"/>
        <w:ind w:left="113" w:right="38"/>
        <w:jc w:val="both"/>
        <w:rPr>
          <w:lang w:eastAsia="zh-CN"/>
        </w:rPr>
      </w:pPr>
      <w:r>
        <w:rPr>
          <w:rFonts w:ascii="宋体" w:eastAsia="宋体" w:hAnsi="宋体"/>
          <w:w w:val="95"/>
          <w:lang w:eastAsia="zh-CN"/>
        </w:rPr>
        <w:t>用于重组和重新命名r×pul chrum的完整叶绿体基因组。我们的新结果显示，完整的r×普勒姆叶绿体基因组长度为146，941 bp(</w:t>
      </w:r>
      <w:hyperlink w:anchor="_bookmark7" w:history="1">
        <w:r>
          <w:rPr>
            <w:rFonts w:ascii="宋体" w:eastAsia="宋体" w:hAnsi="宋体"/>
            <w:b/>
            <w:color w:val="4EB855"/>
            <w:lang w:eastAsia="zh-CN"/>
          </w:rPr>
          <w:t>Figure 5</w:t>
        </w:r>
      </w:hyperlink>
      <w:r>
        <w:rPr>
          <w:rFonts w:ascii="宋体" w:eastAsia="宋体" w:hAnsi="宋体"/>
          <w:lang w:eastAsia="zh-CN"/>
        </w:rPr>
        <w:t>);缺乏典型的四方结构，GC含量与以往研究结果相比无明显变化。然而，完整的叶绿体基因组</w:t>
      </w:r>
    </w:p>
    <w:p w14:paraId="7C9B0E0E" w14:textId="77777777" w:rsidR="00562D05" w:rsidRDefault="00000000">
      <w:pPr>
        <w:pStyle w:val="a3"/>
        <w:ind w:left="113" w:right="38"/>
        <w:jc w:val="both"/>
        <w:rPr>
          <w:lang w:eastAsia="zh-CN"/>
        </w:rPr>
      </w:pPr>
      <w:r>
        <w:rPr>
          <w:rFonts w:ascii="宋体" w:eastAsia="宋体" w:hAnsi="宋体"/>
          <w:i/>
          <w:lang w:eastAsia="zh-CN"/>
        </w:rPr>
        <w:t>R.×花粉含有119个注释基因；比以前的研究多注释了46个基因，包括</w:t>
      </w:r>
    </w:p>
    <w:p w14:paraId="63772D0A" w14:textId="77777777" w:rsidR="00562D05" w:rsidRDefault="00000000">
      <w:pPr>
        <w:pStyle w:val="a3"/>
        <w:spacing w:before="23" w:line="252" w:lineRule="auto"/>
        <w:ind w:left="113" w:right="38"/>
        <w:jc w:val="both"/>
        <w:rPr>
          <w:lang w:eastAsia="zh-CN"/>
        </w:rPr>
      </w:pPr>
      <w:r>
        <w:rPr>
          <w:rFonts w:ascii="宋体" w:eastAsia="宋体" w:hAnsi="宋体"/>
        </w:rPr>
        <w:t>5个tRNA基因、2个rRNA基因和39个蛋白编码基因(mRNA)(</w:t>
      </w:r>
      <w:hyperlink w:anchor="_bookmark1" w:history="1">
        <w:r>
          <w:rPr>
            <w:rFonts w:ascii="宋体" w:eastAsia="宋体" w:hAnsi="宋体"/>
            <w:b/>
            <w:color w:val="4EB855"/>
            <w:w w:val="95"/>
          </w:rPr>
          <w:t>Table 1</w:t>
        </w:r>
      </w:hyperlink>
      <w:r>
        <w:rPr>
          <w:rFonts w:ascii="宋体" w:eastAsia="宋体" w:hAnsi="宋体"/>
          <w:w w:val="95"/>
        </w:rPr>
        <w:t>).使用Illumina Hiseq平台对之前发表的R. × pulchrum质体基因组进行测序(</w:t>
      </w:r>
      <w:hyperlink w:anchor="_bookmark59" w:history="1">
        <w:r>
          <w:rPr>
            <w:rFonts w:ascii="宋体" w:eastAsia="宋体" w:hAnsi="宋体"/>
            <w:color w:val="4EB855"/>
          </w:rPr>
          <w:t>Shen et al.</w:t>
        </w:r>
      </w:hyperlink>
      <w:r>
        <w:rPr>
          <w:rFonts w:ascii="宋体" w:eastAsia="宋体" w:hAnsi="宋体"/>
        </w:rPr>
        <w:t>,</w:t>
      </w:r>
      <w:hyperlink w:anchor="_bookmark59" w:history="1">
        <w:r>
          <w:rPr>
            <w:rFonts w:ascii="宋体" w:eastAsia="宋体" w:hAnsi="宋体"/>
            <w:color w:val="4EB855"/>
          </w:rPr>
          <w:t>2019</w:t>
        </w:r>
      </w:hyperlink>
      <w:r>
        <w:rPr>
          <w:rFonts w:ascii="宋体" w:eastAsia="宋体" w:hAnsi="宋体"/>
        </w:rPr>
        <w:t>,</w:t>
      </w:r>
      <w:hyperlink w:anchor="_bookmark60" w:history="1">
        <w:r>
          <w:rPr>
            <w:rFonts w:ascii="宋体" w:eastAsia="宋体" w:hAnsi="宋体"/>
            <w:color w:val="4EB855"/>
          </w:rPr>
          <w:t>2020</w:t>
        </w:r>
      </w:hyperlink>
      <w:r>
        <w:rPr>
          <w:rFonts w:ascii="宋体" w:eastAsia="宋体" w:hAnsi="宋体"/>
        </w:rPr>
        <w:t>).本研究采用TGS方法结合第二代测序技术对普氏乳杆菌的完整质体基因组进行了检测。</w:t>
      </w:r>
      <w:r>
        <w:rPr>
          <w:rFonts w:ascii="宋体" w:eastAsia="宋体" w:hAnsi="宋体"/>
          <w:lang w:eastAsia="zh-CN"/>
        </w:rPr>
        <w:t>使用Lastz软件比较两种方法的测序结果，以考察结果的准确性。杜鹃×黄花杜鹃的MN182619.1和MN182619.2之间的完整叶绿体基因组共线比对已在中显示</w:t>
      </w:r>
      <w:hyperlink w:anchor="_bookmark13" w:history="1">
        <w:r>
          <w:rPr>
            <w:rFonts w:ascii="宋体" w:eastAsia="宋体" w:hAnsi="宋体"/>
            <w:b/>
            <w:color w:val="4EB855"/>
            <w:spacing w:val="-1"/>
            <w:w w:val="95"/>
            <w:lang w:eastAsia="zh-CN"/>
          </w:rPr>
          <w:t>Figure 9A</w:t>
        </w:r>
      </w:hyperlink>
      <w:r>
        <w:rPr>
          <w:rFonts w:ascii="宋体" w:eastAsia="宋体" w:hAnsi="宋体"/>
          <w:spacing w:val="-1"/>
          <w:w w:val="95"/>
          <w:lang w:eastAsia="zh-CN"/>
        </w:rPr>
        <w:t>。比较结果发现有多个断裂和反转位点，其中6个具有</w:t>
      </w:r>
    </w:p>
    <w:p w14:paraId="6E07BF82" w14:textId="77777777" w:rsidR="00562D05" w:rsidRDefault="00000000">
      <w:pPr>
        <w:pStyle w:val="a3"/>
        <w:spacing w:before="93" w:line="266" w:lineRule="auto"/>
        <w:ind w:left="113" w:right="232"/>
        <w:jc w:val="both"/>
      </w:pPr>
      <w:r>
        <w:rPr>
          <w:rFonts w:ascii="宋体" w:eastAsia="宋体" w:hAnsi="宋体"/>
          <w:lang w:eastAsia="zh-CN"/>
        </w:rPr>
        <w:br w:type="column"/>
      </w:r>
      <w:r>
        <w:rPr>
          <w:rFonts w:ascii="宋体" w:eastAsia="宋体" w:hAnsi="宋体"/>
          <w:w w:val="95"/>
        </w:rPr>
        <w:t>选择长片段(10，000–30，000 bp)来设计用于PCR实验引物(</w:t>
      </w:r>
      <w:hyperlink w:anchor="_bookmark14" w:history="1">
        <w:r>
          <w:rPr>
            <w:rFonts w:ascii="宋体" w:eastAsia="宋体" w:hAnsi="宋体"/>
            <w:b/>
            <w:color w:val="4EB855"/>
            <w:w w:val="95"/>
          </w:rPr>
          <w:t>Supplementary Table 16</w:t>
        </w:r>
      </w:hyperlink>
      <w:r>
        <w:rPr>
          <w:rFonts w:ascii="宋体" w:eastAsia="宋体" w:hAnsi="宋体"/>
          <w:w w:val="95"/>
        </w:rPr>
        <w:t>).PCR结果符合预期大小(</w:t>
      </w:r>
      <w:hyperlink w:anchor="_bookmark13" w:history="1">
        <w:r>
          <w:rPr>
            <w:rFonts w:ascii="宋体" w:eastAsia="宋体" w:hAnsi="宋体"/>
            <w:b/>
            <w:color w:val="4EB855"/>
          </w:rPr>
          <w:t>Figure 9B</w:t>
        </w:r>
      </w:hyperlink>
      <w:r>
        <w:rPr>
          <w:rFonts w:ascii="宋体" w:eastAsia="宋体" w:hAnsi="宋体"/>
        </w:rPr>
        <w:t>)，测序结果与MN182619.2一致(</w:t>
      </w:r>
      <w:hyperlink w:anchor="_bookmark13" w:history="1">
        <w:r>
          <w:rPr>
            <w:rFonts w:ascii="宋体" w:eastAsia="宋体" w:hAnsi="宋体"/>
            <w:b/>
            <w:color w:val="4EB855"/>
            <w:w w:val="90"/>
          </w:rPr>
          <w:t>Figure 9C</w:t>
        </w:r>
      </w:hyperlink>
      <w:r>
        <w:rPr>
          <w:rFonts w:ascii="宋体" w:eastAsia="宋体" w:hAnsi="宋体"/>
          <w:w w:val="90"/>
        </w:rPr>
        <w:t>).我们的研究表明，TGS技术(牛津纳米孔平台)可以提高先前未组装的基因组区域的覆盖和组装精度，并保证基因组长度和内容的准确性。第三代测序技术可能是解释植物细胞器基因组信息的有用工具(</w:t>
      </w:r>
      <w:hyperlink w:anchor="_bookmark58" w:history="1">
        <w:r>
          <w:rPr>
            <w:rFonts w:ascii="宋体" w:eastAsia="宋体" w:hAnsi="宋体"/>
            <w:color w:val="4EB855"/>
            <w:w w:val="95"/>
          </w:rPr>
          <w:t>Shearman et al.</w:t>
        </w:r>
      </w:hyperlink>
      <w:r>
        <w:rPr>
          <w:rFonts w:ascii="宋体" w:eastAsia="宋体" w:hAnsi="宋体"/>
          <w:w w:val="95"/>
        </w:rPr>
        <w:t>,</w:t>
      </w:r>
      <w:hyperlink w:anchor="_bookmark58" w:history="1">
        <w:r>
          <w:rPr>
            <w:rFonts w:ascii="宋体" w:eastAsia="宋体" w:hAnsi="宋体"/>
            <w:color w:val="4EB855"/>
            <w:w w:val="95"/>
          </w:rPr>
          <w:t>2016</w:t>
        </w:r>
      </w:hyperlink>
      <w:r>
        <w:rPr>
          <w:rFonts w:ascii="宋体" w:eastAsia="宋体" w:hAnsi="宋体"/>
          <w:w w:val="95"/>
        </w:rPr>
        <w:t>)对于具有长读取长度的TGS方法。</w:t>
      </w:r>
    </w:p>
    <w:p w14:paraId="3A4AC720" w14:textId="77777777" w:rsidR="00562D05" w:rsidRDefault="00000000">
      <w:pPr>
        <w:pStyle w:val="a3"/>
        <w:spacing w:before="9" w:line="261" w:lineRule="auto"/>
        <w:ind w:left="113" w:right="232" w:firstLine="280"/>
        <w:jc w:val="both"/>
      </w:pPr>
      <w:r>
        <w:rPr>
          <w:rFonts w:ascii="宋体" w:eastAsia="宋体" w:hAnsi="宋体"/>
          <w:w w:val="95"/>
        </w:rPr>
        <w:t>根据已发表的数据，大多数植物的质体基因组通过显示LSC、LSC和两个IRs(</w:t>
      </w:r>
      <w:hyperlink w:anchor="_bookmark74" w:history="1">
        <w:r>
          <w:rPr>
            <w:rFonts w:ascii="宋体" w:eastAsia="宋体" w:hAnsi="宋体"/>
            <w:color w:val="4EB855"/>
            <w:w w:val="95"/>
          </w:rPr>
          <w:t>Wicke et al.</w:t>
        </w:r>
      </w:hyperlink>
      <w:r>
        <w:rPr>
          <w:rFonts w:ascii="宋体" w:eastAsia="宋体" w:hAnsi="宋体"/>
          <w:w w:val="95"/>
        </w:rPr>
        <w:t>,</w:t>
      </w:r>
      <w:hyperlink w:anchor="_bookmark74" w:history="1">
        <w:r>
          <w:rPr>
            <w:rFonts w:ascii="宋体" w:eastAsia="宋体" w:hAnsi="宋体"/>
            <w:color w:val="4EB855"/>
            <w:w w:val="95"/>
          </w:rPr>
          <w:t>2011</w:t>
        </w:r>
      </w:hyperlink>
      <w:r>
        <w:rPr>
          <w:rFonts w:ascii="宋体" w:eastAsia="宋体" w:hAnsi="宋体"/>
          <w:w w:val="95"/>
        </w:rPr>
        <w:t>；</w:t>
      </w:r>
      <w:hyperlink w:anchor="_bookmark60" w:history="1">
        <w:r>
          <w:rPr>
            <w:rFonts w:ascii="宋体" w:eastAsia="宋体" w:hAnsi="宋体"/>
            <w:color w:val="4EB855"/>
            <w:w w:val="95"/>
          </w:rPr>
          <w:t>Shen</w:t>
        </w:r>
      </w:hyperlink>
      <w:hyperlink w:anchor="_bookmark60" w:history="1">
        <w:r>
          <w:rPr>
            <w:rFonts w:ascii="宋体" w:eastAsia="宋体" w:hAnsi="宋体"/>
            <w:color w:val="4EB855"/>
            <w:w w:val="95"/>
          </w:rPr>
          <w:t>et al.</w:t>
        </w:r>
      </w:hyperlink>
      <w:r>
        <w:rPr>
          <w:rFonts w:ascii="宋体" w:eastAsia="宋体" w:hAnsi="宋体"/>
          <w:w w:val="95"/>
        </w:rPr>
        <w:t>,</w:t>
      </w:r>
      <w:hyperlink w:anchor="_bookmark60" w:history="1">
        <w:r>
          <w:rPr>
            <w:rFonts w:ascii="宋体" w:eastAsia="宋体" w:hAnsi="宋体"/>
            <w:color w:val="4EB855"/>
            <w:w w:val="95"/>
          </w:rPr>
          <w:t>2020</w:t>
        </w:r>
      </w:hyperlink>
      <w:r>
        <w:rPr>
          <w:rFonts w:ascii="宋体" w:eastAsia="宋体" w:hAnsi="宋体"/>
          <w:w w:val="95"/>
        </w:rPr>
        <w:t>).我们的结果表明，R. × pulchrum cp基因组缺少IRs，这与delavayi杜鹃(</w:t>
      </w:r>
      <w:hyperlink w:anchor="_bookmark42" w:history="1">
        <w:r>
          <w:rPr>
            <w:rFonts w:ascii="宋体" w:eastAsia="宋体" w:hAnsi="宋体"/>
            <w:color w:val="4EB855"/>
            <w:spacing w:val="-1"/>
            <w:w w:val="95"/>
          </w:rPr>
          <w:t>Li et al.</w:t>
        </w:r>
      </w:hyperlink>
      <w:r>
        <w:rPr>
          <w:rFonts w:ascii="宋体" w:eastAsia="宋体" w:hAnsi="宋体"/>
          <w:spacing w:val="-1"/>
          <w:w w:val="95"/>
        </w:rPr>
        <w:t>,</w:t>
      </w:r>
      <w:hyperlink w:anchor="_bookmark42" w:history="1">
        <w:r>
          <w:rPr>
            <w:rFonts w:ascii="宋体" w:eastAsia="宋体" w:hAnsi="宋体"/>
            <w:color w:val="4EB855"/>
            <w:spacing w:val="-1"/>
            <w:w w:val="95"/>
          </w:rPr>
          <w:t>2020</w:t>
        </w:r>
      </w:hyperlink>
      <w:r>
        <w:rPr>
          <w:rFonts w:ascii="宋体" w:eastAsia="宋体" w:hAnsi="宋体"/>
          <w:spacing w:val="-1"/>
          <w:w w:val="95"/>
        </w:rPr>
        <w:t>).不同种的质体基因组表现出不同的结构。这说明质体基因组可能是研究进化和鉴定红顶体物种的物种分类群的一种潜在策略(</w:t>
      </w:r>
      <w:hyperlink w:anchor="_bookmark43" w:history="1">
        <w:r>
          <w:rPr>
            <w:rFonts w:ascii="宋体" w:eastAsia="宋体" w:hAnsi="宋体"/>
            <w:color w:val="4EB855"/>
          </w:rPr>
          <w:t>Li et al.</w:t>
        </w:r>
      </w:hyperlink>
      <w:r>
        <w:rPr>
          <w:rFonts w:ascii="宋体" w:eastAsia="宋体" w:hAnsi="宋体"/>
        </w:rPr>
        <w:t>,</w:t>
      </w:r>
      <w:hyperlink w:anchor="_bookmark43" w:history="1">
        <w:r>
          <w:rPr>
            <w:rFonts w:ascii="宋体" w:eastAsia="宋体" w:hAnsi="宋体"/>
            <w:color w:val="4EB855"/>
          </w:rPr>
          <w:t>2018</w:t>
        </w:r>
      </w:hyperlink>
      <w:r>
        <w:rPr>
          <w:rFonts w:ascii="宋体" w:eastAsia="宋体" w:hAnsi="宋体"/>
        </w:rPr>
        <w:t>；</w:t>
      </w:r>
      <w:hyperlink w:anchor="_bookmark81" w:history="1">
        <w:r>
          <w:rPr>
            <w:rFonts w:ascii="宋体" w:eastAsia="宋体" w:hAnsi="宋体"/>
            <w:color w:val="4EB855"/>
          </w:rPr>
          <w:t>Zubaer et al.</w:t>
        </w:r>
      </w:hyperlink>
      <w:r>
        <w:rPr>
          <w:rFonts w:ascii="宋体" w:eastAsia="宋体" w:hAnsi="宋体"/>
        </w:rPr>
        <w:t>,</w:t>
      </w:r>
      <w:hyperlink w:anchor="_bookmark81" w:history="1">
        <w:r>
          <w:rPr>
            <w:rFonts w:ascii="宋体" w:eastAsia="宋体" w:hAnsi="宋体"/>
            <w:color w:val="4EB855"/>
          </w:rPr>
          <w:t>2018</w:t>
        </w:r>
      </w:hyperlink>
      <w:r>
        <w:rPr>
          <w:rFonts w:ascii="宋体" w:eastAsia="宋体" w:hAnsi="宋体"/>
        </w:rPr>
        <w:t>).</w:t>
      </w:r>
    </w:p>
    <w:p w14:paraId="61C5FBDA" w14:textId="77777777" w:rsidR="00562D05" w:rsidRDefault="00562D05">
      <w:pPr>
        <w:spacing w:line="261" w:lineRule="auto"/>
        <w:jc w:val="both"/>
        <w:sectPr w:rsidR="00562D05">
          <w:type w:val="continuous"/>
          <w:pgSz w:w="11910" w:h="16840"/>
          <w:pgMar w:top="740" w:right="900" w:bottom="960" w:left="1020" w:header="789" w:footer="769" w:gutter="0"/>
          <w:cols w:num="2" w:space="720" w:equalWidth="0">
            <w:col w:w="4748" w:space="295"/>
            <w:col w:w="4947"/>
          </w:cols>
        </w:sectPr>
      </w:pPr>
    </w:p>
    <w:p w14:paraId="035BC340" w14:textId="77777777" w:rsidR="00562D05" w:rsidRDefault="00562D05">
      <w:pPr>
        <w:pStyle w:val="a3"/>
        <w:rPr>
          <w:rFonts w:ascii="宋体" w:eastAsia="宋体" w:hAnsi="宋体"/>
          <w:sz w:val="20"/>
        </w:rPr>
      </w:pPr>
    </w:p>
    <w:p w14:paraId="725E14AF" w14:textId="77777777" w:rsidR="00562D05" w:rsidRDefault="00562D05">
      <w:pPr>
        <w:pStyle w:val="a3"/>
        <w:rPr>
          <w:rFonts w:ascii="宋体" w:eastAsia="宋体" w:hAnsi="宋体"/>
          <w:sz w:val="20"/>
        </w:rPr>
      </w:pPr>
    </w:p>
    <w:p w14:paraId="1E4C84BF" w14:textId="77777777" w:rsidR="00562D05" w:rsidRDefault="00562D05">
      <w:pPr>
        <w:pStyle w:val="a3"/>
        <w:spacing w:before="5"/>
        <w:rPr>
          <w:rFonts w:ascii="宋体" w:eastAsia="宋体" w:hAnsi="宋体"/>
          <w:sz w:val="26"/>
        </w:rPr>
      </w:pPr>
    </w:p>
    <w:p w14:paraId="788D60EF" w14:textId="77777777" w:rsidR="00562D05" w:rsidRDefault="00000000">
      <w:pPr>
        <w:pStyle w:val="a3"/>
        <w:ind w:left="115"/>
        <w:rPr>
          <w:rFonts w:ascii="宋体" w:eastAsia="宋体" w:hAnsi="宋体"/>
          <w:sz w:val="20"/>
        </w:rPr>
      </w:pPr>
      <w:r>
        <w:rPr>
          <w:rFonts w:ascii="宋体" w:eastAsia="宋体" w:hAnsi="宋体"/>
          <w:sz w:val="20"/>
        </w:rPr>
      </w:r>
      <w:r>
        <w:rPr>
          <w:rFonts w:ascii="宋体" w:eastAsia="宋体" w:hAnsi="宋体"/>
          <w:sz w:val="20"/>
        </w:rPr>
        <w:pict w14:anchorId="1CDD4C58">
          <v:group id="docshapegroup80" o:spid="_x0000_s2072" style="width:481.9pt;height:280.2pt;mso-position-horizontal-relative:char;mso-position-vertical-relative:line" coordsize="9638,5604">
            <v:shape id="docshape81" o:spid="_x0000_s2074" type="#_x0000_t75" style="position:absolute;left:658;top:244;width:8271;height:4479">
              <v:imagedata r:id="rId49" o:title=""/>
            </v:shape>
            <v:shape id="docshape82" o:spid="_x0000_s2073" type="#_x0000_t202" style="position:absolute;left:2;top:2;width:9633;height:5599" filled="f" strokecolor="#a2a3a3" strokeweight=".08783mm">
              <v:textbox inset="0,0,0,0">
                <w:txbxContent>
                  <w:p w14:paraId="5B59DC2E" w14:textId="77777777" w:rsidR="00562D05" w:rsidRDefault="00562D05">
                    <w:pPr>
                      <w:rPr>
                        <w:rFonts w:ascii="宋体" w:eastAsia="宋体" w:hAnsi="宋体"/>
                        <w:sz w:val="12"/>
                      </w:rPr>
                    </w:pPr>
                  </w:p>
                  <w:p w14:paraId="2160BCFC" w14:textId="77777777" w:rsidR="00562D05" w:rsidRDefault="00562D05">
                    <w:pPr>
                      <w:rPr>
                        <w:rFonts w:ascii="宋体" w:eastAsia="宋体" w:hAnsi="宋体"/>
                        <w:sz w:val="12"/>
                      </w:rPr>
                    </w:pPr>
                  </w:p>
                  <w:p w14:paraId="173ED515" w14:textId="77777777" w:rsidR="00562D05" w:rsidRDefault="00562D05">
                    <w:pPr>
                      <w:rPr>
                        <w:rFonts w:ascii="宋体" w:eastAsia="宋体" w:hAnsi="宋体"/>
                        <w:sz w:val="12"/>
                      </w:rPr>
                    </w:pPr>
                  </w:p>
                  <w:p w14:paraId="60814FAF" w14:textId="77777777" w:rsidR="00562D05" w:rsidRDefault="00562D05">
                    <w:pPr>
                      <w:rPr>
                        <w:rFonts w:ascii="宋体" w:eastAsia="宋体" w:hAnsi="宋体"/>
                        <w:sz w:val="12"/>
                      </w:rPr>
                    </w:pPr>
                  </w:p>
                  <w:p w14:paraId="5BDACA3C" w14:textId="77777777" w:rsidR="00562D05" w:rsidRDefault="00562D05">
                    <w:pPr>
                      <w:rPr>
                        <w:rFonts w:ascii="宋体" w:eastAsia="宋体" w:hAnsi="宋体"/>
                        <w:sz w:val="12"/>
                      </w:rPr>
                    </w:pPr>
                  </w:p>
                  <w:p w14:paraId="738D3B95" w14:textId="77777777" w:rsidR="00562D05" w:rsidRDefault="00562D05">
                    <w:pPr>
                      <w:rPr>
                        <w:rFonts w:ascii="宋体" w:eastAsia="宋体" w:hAnsi="宋体"/>
                        <w:sz w:val="12"/>
                      </w:rPr>
                    </w:pPr>
                  </w:p>
                  <w:p w14:paraId="0C33B087" w14:textId="77777777" w:rsidR="00562D05" w:rsidRDefault="00562D05">
                    <w:pPr>
                      <w:rPr>
                        <w:rFonts w:ascii="宋体" w:eastAsia="宋体" w:hAnsi="宋体"/>
                        <w:sz w:val="12"/>
                      </w:rPr>
                    </w:pPr>
                  </w:p>
                  <w:p w14:paraId="3607E603" w14:textId="77777777" w:rsidR="00562D05" w:rsidRDefault="00562D05">
                    <w:pPr>
                      <w:rPr>
                        <w:rFonts w:ascii="宋体" w:eastAsia="宋体" w:hAnsi="宋体"/>
                        <w:sz w:val="12"/>
                      </w:rPr>
                    </w:pPr>
                  </w:p>
                  <w:p w14:paraId="680FD90E" w14:textId="77777777" w:rsidR="00562D05" w:rsidRDefault="00562D05">
                    <w:pPr>
                      <w:rPr>
                        <w:rFonts w:ascii="宋体" w:eastAsia="宋体" w:hAnsi="宋体"/>
                        <w:sz w:val="12"/>
                      </w:rPr>
                    </w:pPr>
                  </w:p>
                  <w:p w14:paraId="4306D15E" w14:textId="77777777" w:rsidR="00562D05" w:rsidRDefault="00562D05">
                    <w:pPr>
                      <w:rPr>
                        <w:rFonts w:ascii="宋体" w:eastAsia="宋体" w:hAnsi="宋体"/>
                        <w:sz w:val="12"/>
                      </w:rPr>
                    </w:pPr>
                  </w:p>
                  <w:p w14:paraId="779AD079" w14:textId="77777777" w:rsidR="00562D05" w:rsidRDefault="00562D05">
                    <w:pPr>
                      <w:rPr>
                        <w:rFonts w:ascii="宋体" w:eastAsia="宋体" w:hAnsi="宋体"/>
                        <w:sz w:val="12"/>
                      </w:rPr>
                    </w:pPr>
                  </w:p>
                  <w:p w14:paraId="093C9D2F" w14:textId="77777777" w:rsidR="00562D05" w:rsidRDefault="00562D05">
                    <w:pPr>
                      <w:rPr>
                        <w:rFonts w:ascii="宋体" w:eastAsia="宋体" w:hAnsi="宋体"/>
                        <w:sz w:val="12"/>
                      </w:rPr>
                    </w:pPr>
                  </w:p>
                  <w:p w14:paraId="7566C4D9" w14:textId="77777777" w:rsidR="00562D05" w:rsidRDefault="00562D05">
                    <w:pPr>
                      <w:rPr>
                        <w:rFonts w:ascii="宋体" w:eastAsia="宋体" w:hAnsi="宋体"/>
                        <w:sz w:val="12"/>
                      </w:rPr>
                    </w:pPr>
                  </w:p>
                  <w:p w14:paraId="029AC28E" w14:textId="77777777" w:rsidR="00562D05" w:rsidRDefault="00562D05">
                    <w:pPr>
                      <w:rPr>
                        <w:rFonts w:ascii="宋体" w:eastAsia="宋体" w:hAnsi="宋体"/>
                        <w:sz w:val="12"/>
                      </w:rPr>
                    </w:pPr>
                  </w:p>
                  <w:p w14:paraId="06266FAC" w14:textId="77777777" w:rsidR="00562D05" w:rsidRDefault="00562D05">
                    <w:pPr>
                      <w:rPr>
                        <w:rFonts w:ascii="宋体" w:eastAsia="宋体" w:hAnsi="宋体"/>
                        <w:sz w:val="12"/>
                      </w:rPr>
                    </w:pPr>
                  </w:p>
                  <w:p w14:paraId="0B96C1CD" w14:textId="77777777" w:rsidR="00562D05" w:rsidRDefault="00562D05">
                    <w:pPr>
                      <w:rPr>
                        <w:rFonts w:ascii="宋体" w:eastAsia="宋体" w:hAnsi="宋体"/>
                        <w:sz w:val="12"/>
                      </w:rPr>
                    </w:pPr>
                  </w:p>
                  <w:p w14:paraId="3195954E" w14:textId="77777777" w:rsidR="00562D05" w:rsidRDefault="00562D05">
                    <w:pPr>
                      <w:rPr>
                        <w:rFonts w:ascii="宋体" w:eastAsia="宋体" w:hAnsi="宋体"/>
                        <w:sz w:val="12"/>
                      </w:rPr>
                    </w:pPr>
                  </w:p>
                  <w:p w14:paraId="528D92A0" w14:textId="77777777" w:rsidR="00562D05" w:rsidRDefault="00562D05">
                    <w:pPr>
                      <w:rPr>
                        <w:rFonts w:ascii="宋体" w:eastAsia="宋体" w:hAnsi="宋体"/>
                        <w:sz w:val="12"/>
                      </w:rPr>
                    </w:pPr>
                  </w:p>
                  <w:p w14:paraId="1C3EED67" w14:textId="77777777" w:rsidR="00562D05" w:rsidRDefault="00562D05">
                    <w:pPr>
                      <w:rPr>
                        <w:rFonts w:ascii="宋体" w:eastAsia="宋体" w:hAnsi="宋体"/>
                        <w:sz w:val="12"/>
                      </w:rPr>
                    </w:pPr>
                  </w:p>
                  <w:p w14:paraId="352643C3" w14:textId="77777777" w:rsidR="00562D05" w:rsidRDefault="00562D05">
                    <w:pPr>
                      <w:rPr>
                        <w:rFonts w:ascii="宋体" w:eastAsia="宋体" w:hAnsi="宋体"/>
                        <w:sz w:val="12"/>
                      </w:rPr>
                    </w:pPr>
                  </w:p>
                  <w:p w14:paraId="18026449" w14:textId="77777777" w:rsidR="00562D05" w:rsidRDefault="00562D05">
                    <w:pPr>
                      <w:rPr>
                        <w:rFonts w:ascii="宋体" w:eastAsia="宋体" w:hAnsi="宋体"/>
                        <w:sz w:val="12"/>
                      </w:rPr>
                    </w:pPr>
                  </w:p>
                  <w:p w14:paraId="2ECE1332" w14:textId="77777777" w:rsidR="00562D05" w:rsidRDefault="00562D05">
                    <w:pPr>
                      <w:rPr>
                        <w:rFonts w:ascii="宋体" w:eastAsia="宋体" w:hAnsi="宋体"/>
                        <w:sz w:val="12"/>
                      </w:rPr>
                    </w:pPr>
                  </w:p>
                  <w:p w14:paraId="32C3345D" w14:textId="77777777" w:rsidR="00562D05" w:rsidRDefault="00562D05">
                    <w:pPr>
                      <w:rPr>
                        <w:rFonts w:ascii="宋体" w:eastAsia="宋体" w:hAnsi="宋体"/>
                        <w:sz w:val="12"/>
                      </w:rPr>
                    </w:pPr>
                  </w:p>
                  <w:p w14:paraId="05BCAD67" w14:textId="77777777" w:rsidR="00562D05" w:rsidRDefault="00562D05">
                    <w:pPr>
                      <w:rPr>
                        <w:rFonts w:ascii="宋体" w:eastAsia="宋体" w:hAnsi="宋体"/>
                        <w:sz w:val="12"/>
                      </w:rPr>
                    </w:pPr>
                  </w:p>
                  <w:p w14:paraId="32550530" w14:textId="77777777" w:rsidR="00562D05" w:rsidRDefault="00562D05">
                    <w:pPr>
                      <w:rPr>
                        <w:rFonts w:ascii="宋体" w:eastAsia="宋体" w:hAnsi="宋体"/>
                        <w:sz w:val="12"/>
                      </w:rPr>
                    </w:pPr>
                  </w:p>
                  <w:p w14:paraId="02B4C1D5" w14:textId="77777777" w:rsidR="00562D05" w:rsidRDefault="00562D05">
                    <w:pPr>
                      <w:rPr>
                        <w:rFonts w:ascii="宋体" w:eastAsia="宋体" w:hAnsi="宋体"/>
                        <w:sz w:val="12"/>
                      </w:rPr>
                    </w:pPr>
                  </w:p>
                  <w:p w14:paraId="6B7CAF1D" w14:textId="77777777" w:rsidR="00562D05" w:rsidRDefault="00562D05">
                    <w:pPr>
                      <w:rPr>
                        <w:rFonts w:ascii="宋体" w:eastAsia="宋体" w:hAnsi="宋体"/>
                        <w:sz w:val="12"/>
                      </w:rPr>
                    </w:pPr>
                  </w:p>
                  <w:p w14:paraId="2956E838" w14:textId="77777777" w:rsidR="00562D05" w:rsidRDefault="00562D05">
                    <w:pPr>
                      <w:rPr>
                        <w:rFonts w:ascii="宋体" w:eastAsia="宋体" w:hAnsi="宋体"/>
                        <w:sz w:val="12"/>
                      </w:rPr>
                    </w:pPr>
                  </w:p>
                  <w:p w14:paraId="0617807E" w14:textId="77777777" w:rsidR="00562D05" w:rsidRDefault="00562D05">
                    <w:pPr>
                      <w:rPr>
                        <w:rFonts w:ascii="宋体" w:eastAsia="宋体" w:hAnsi="宋体"/>
                        <w:sz w:val="12"/>
                      </w:rPr>
                    </w:pPr>
                  </w:p>
                  <w:p w14:paraId="4EA91493" w14:textId="77777777" w:rsidR="00562D05" w:rsidRDefault="00562D05">
                    <w:pPr>
                      <w:rPr>
                        <w:rFonts w:ascii="宋体" w:eastAsia="宋体" w:hAnsi="宋体"/>
                        <w:sz w:val="12"/>
                      </w:rPr>
                    </w:pPr>
                  </w:p>
                  <w:p w14:paraId="47872B16" w14:textId="77777777" w:rsidR="00562D05" w:rsidRDefault="00562D05">
                    <w:pPr>
                      <w:rPr>
                        <w:rFonts w:ascii="宋体" w:eastAsia="宋体" w:hAnsi="宋体"/>
                        <w:sz w:val="12"/>
                      </w:rPr>
                    </w:pPr>
                  </w:p>
                  <w:p w14:paraId="278CC31C" w14:textId="77777777" w:rsidR="00562D05" w:rsidRDefault="00562D05">
                    <w:pPr>
                      <w:rPr>
                        <w:rFonts w:ascii="宋体" w:eastAsia="宋体" w:hAnsi="宋体"/>
                        <w:sz w:val="12"/>
                      </w:rPr>
                    </w:pPr>
                  </w:p>
                  <w:p w14:paraId="5E25D406" w14:textId="77777777" w:rsidR="00562D05" w:rsidRDefault="00000000">
                    <w:pPr>
                      <w:spacing w:before="101"/>
                      <w:ind w:left="239"/>
                      <w:rPr>
                        <w:rFonts w:ascii="宋体" w:eastAsia="宋体" w:hAnsi="宋体"/>
                        <w:sz w:val="11"/>
                        <w:lang w:eastAsia="zh-CN"/>
                      </w:rPr>
                    </w:pPr>
                    <w:bookmarkStart w:id="30" w:name="_bookmark9"/>
                    <w:bookmarkEnd w:id="30"/>
                    <w:r>
                      <w:rPr>
                        <w:rFonts w:ascii="宋体" w:eastAsia="宋体" w:hAnsi="宋体"/>
                        <w:color w:val="706F70"/>
                        <w:w w:val="95"/>
                        <w:sz w:val="11"/>
                        <w:lang w:eastAsia="zh-CN"/>
                      </w:rPr>
                      <w:t>图7</w:t>
                    </w:r>
                  </w:p>
                  <w:p w14:paraId="6C43D5A0" w14:textId="77777777" w:rsidR="00562D05" w:rsidRDefault="00000000">
                    <w:pPr>
                      <w:spacing w:before="48"/>
                      <w:ind w:left="239" w:right="232"/>
                      <w:rPr>
                        <w:rFonts w:ascii="宋体" w:eastAsia="宋体" w:hAnsi="宋体"/>
                        <w:sz w:val="14"/>
                        <w:lang w:eastAsia="zh-CN"/>
                      </w:rPr>
                    </w:pPr>
                    <w:r>
                      <w:rPr>
                        <w:rFonts w:ascii="宋体" w:eastAsia="宋体" w:hAnsi="宋体"/>
                        <w:color w:val="706F70"/>
                        <w:sz w:val="14"/>
                        <w:lang w:eastAsia="zh-CN"/>
                      </w:rPr>
                      <w:t>5种杜鹃花属植物线粒体基因组中基因的ENC图分析。(Y轴:基因有效密码子个数值；x轴:基因的GC3含量；标准曲线计算如下:ENC = 2 + GC3 + 29/(GC32 + (1-GC3)2)。</w:t>
                    </w:r>
                  </w:p>
                </w:txbxContent>
              </v:textbox>
            </v:shape>
            <w10:anchorlock/>
          </v:group>
        </w:pict>
      </w:r>
    </w:p>
    <w:p w14:paraId="62CCB0F3" w14:textId="77777777" w:rsidR="00562D05" w:rsidRDefault="00562D05">
      <w:pPr>
        <w:pStyle w:val="a3"/>
        <w:spacing w:before="2"/>
        <w:rPr>
          <w:rFonts w:ascii="宋体" w:eastAsia="宋体" w:hAnsi="宋体"/>
          <w:sz w:val="21"/>
        </w:rPr>
      </w:pPr>
    </w:p>
    <w:p w14:paraId="61AD4B7E" w14:textId="77777777" w:rsidR="00562D05" w:rsidRDefault="00562D05">
      <w:pPr>
        <w:rPr>
          <w:rFonts w:ascii="宋体" w:eastAsia="宋体" w:hAnsi="宋体"/>
          <w:sz w:val="21"/>
        </w:rPr>
        <w:sectPr w:rsidR="00562D05">
          <w:pgSz w:w="11910" w:h="16840"/>
          <w:pgMar w:top="980" w:right="900" w:bottom="960" w:left="1020" w:header="789" w:footer="769" w:gutter="0"/>
          <w:cols w:space="720"/>
        </w:sectPr>
      </w:pPr>
    </w:p>
    <w:p w14:paraId="50360C38" w14:textId="77777777" w:rsidR="00562D05" w:rsidRDefault="00000000">
      <w:pPr>
        <w:spacing w:before="95"/>
        <w:ind w:left="116"/>
        <w:rPr>
          <w:rFonts w:ascii="宋体" w:eastAsia="宋体" w:hAnsi="宋体"/>
          <w:sz w:val="14"/>
          <w:lang w:eastAsia="zh-CN"/>
        </w:rPr>
      </w:pPr>
      <w:bookmarkStart w:id="31" w:name="_bookmark10"/>
      <w:bookmarkEnd w:id="31"/>
      <w:r>
        <w:rPr>
          <w:rFonts w:ascii="宋体" w:eastAsia="宋体" w:hAnsi="宋体"/>
          <w:color w:val="706F70"/>
          <w:sz w:val="14"/>
          <w:lang w:eastAsia="zh-CN"/>
        </w:rPr>
        <w:t>表3 5种杜鹃花科植物线粒体基因组中基因的ENC图。</w:t>
      </w:r>
    </w:p>
    <w:p w14:paraId="447FAC51" w14:textId="77777777" w:rsidR="00562D05" w:rsidRDefault="00562D05">
      <w:pPr>
        <w:pStyle w:val="a3"/>
        <w:spacing w:before="1"/>
        <w:rPr>
          <w:rFonts w:ascii="宋体" w:eastAsia="宋体" w:hAnsi="宋体"/>
          <w:sz w:val="15"/>
          <w:lang w:eastAsia="zh-CN"/>
        </w:rPr>
      </w:pPr>
    </w:p>
    <w:p w14:paraId="71026F72" w14:textId="77777777" w:rsidR="00562D05" w:rsidRDefault="00000000">
      <w:pPr>
        <w:pStyle w:val="3"/>
        <w:tabs>
          <w:tab w:val="left" w:pos="1390"/>
          <w:tab w:val="left" w:pos="2663"/>
        </w:tabs>
        <w:spacing w:line="203" w:lineRule="exact"/>
        <w:rPr>
          <w:lang w:eastAsia="zh-CN"/>
        </w:rPr>
      </w:pPr>
      <w:r>
        <w:rPr>
          <w:rFonts w:ascii="宋体" w:eastAsia="宋体" w:hAnsi="宋体"/>
          <w:color w:val="1A1B1A"/>
          <w:lang w:eastAsia="zh-CN"/>
        </w:rPr>
        <w:t>属种基因库</w:t>
      </w:r>
    </w:p>
    <w:p w14:paraId="057A6852" w14:textId="77777777" w:rsidR="00562D05" w:rsidRDefault="00000000">
      <w:pPr>
        <w:rPr>
          <w:rFonts w:ascii="宋体" w:eastAsia="宋体" w:hAnsi="宋体"/>
          <w:b/>
          <w:lang w:eastAsia="zh-CN"/>
        </w:rPr>
      </w:pPr>
      <w:r>
        <w:rPr>
          <w:rFonts w:ascii="宋体" w:eastAsia="宋体" w:hAnsi="宋体"/>
          <w:lang w:eastAsia="zh-CN"/>
        </w:rPr>
        <w:br w:type="column"/>
      </w:r>
    </w:p>
    <w:p w14:paraId="4400C7AA" w14:textId="77777777" w:rsidR="00562D05" w:rsidRDefault="00000000">
      <w:pPr>
        <w:spacing w:before="164" w:line="203" w:lineRule="exact"/>
        <w:ind w:left="116"/>
        <w:rPr>
          <w:rFonts w:ascii="宋体" w:eastAsia="宋体" w:hAnsi="宋体"/>
          <w:b/>
          <w:sz w:val="18"/>
          <w:lang w:eastAsia="zh-CN"/>
        </w:rPr>
      </w:pPr>
      <w:r>
        <w:rPr>
          <w:rFonts w:ascii="宋体" w:eastAsia="宋体" w:hAnsi="宋体"/>
          <w:b/>
          <w:color w:val="1A1B1A"/>
          <w:w w:val="90"/>
          <w:sz w:val="18"/>
          <w:lang w:eastAsia="zh-CN"/>
        </w:rPr>
        <w:t>ENC图分析</w:t>
      </w:r>
    </w:p>
    <w:p w14:paraId="6CF88F3C" w14:textId="77777777" w:rsidR="00562D05" w:rsidRDefault="00562D05">
      <w:pPr>
        <w:spacing w:line="203" w:lineRule="exact"/>
        <w:rPr>
          <w:rFonts w:ascii="宋体" w:eastAsia="宋体" w:hAnsi="宋体"/>
          <w:sz w:val="18"/>
          <w:lang w:eastAsia="zh-CN"/>
        </w:rPr>
        <w:sectPr w:rsidR="00562D05">
          <w:type w:val="continuous"/>
          <w:pgSz w:w="11910" w:h="16840"/>
          <w:pgMar w:top="740" w:right="900" w:bottom="960" w:left="1020" w:header="789" w:footer="769" w:gutter="0"/>
          <w:cols w:num="2" w:space="720" w:equalWidth="0">
            <w:col w:w="5229" w:space="750"/>
            <w:col w:w="4011"/>
          </w:cols>
        </w:sectPr>
      </w:pPr>
    </w:p>
    <w:p w14:paraId="169BDFC5" w14:textId="77777777" w:rsidR="00562D05" w:rsidRDefault="00000000">
      <w:pPr>
        <w:tabs>
          <w:tab w:val="left" w:pos="3770"/>
          <w:tab w:val="left" w:pos="6940"/>
          <w:tab w:val="left" w:pos="7197"/>
          <w:tab w:val="left" w:pos="9794"/>
        </w:tabs>
        <w:spacing w:line="283" w:lineRule="auto"/>
        <w:ind w:left="3929" w:right="189" w:hanging="1266"/>
        <w:rPr>
          <w:rFonts w:ascii="宋体" w:eastAsia="宋体" w:hAnsi="宋体"/>
          <w:b/>
          <w:sz w:val="18"/>
          <w:lang w:eastAsia="zh-CN"/>
        </w:rPr>
      </w:pPr>
      <w:r>
        <w:rPr>
          <w:rFonts w:ascii="宋体" w:eastAsia="宋体" w:hAnsi="宋体"/>
          <w:b/>
          <w:color w:val="1A1B1A"/>
          <w:sz w:val="18"/>
          <w:lang w:eastAsia="zh-CN"/>
        </w:rPr>
        <w:t>标准曲线线上或标准曲线线上低于或高于标准曲线线的基因ENC值数</w:t>
      </w:r>
    </w:p>
    <w:p w14:paraId="74E43C7D" w14:textId="77777777" w:rsidR="00562D05" w:rsidRDefault="00562D05">
      <w:pPr>
        <w:pStyle w:val="a3"/>
        <w:rPr>
          <w:rFonts w:ascii="宋体" w:eastAsia="宋体" w:hAnsi="宋体"/>
          <w:b/>
          <w:sz w:val="7"/>
          <w:lang w:eastAsia="zh-CN"/>
        </w:rPr>
      </w:pPr>
    </w:p>
    <w:tbl>
      <w:tblPr>
        <w:tblStyle w:val="TableNormal"/>
        <w:tblW w:w="0" w:type="auto"/>
        <w:tblInd w:w="123" w:type="dxa"/>
        <w:tblLayout w:type="fixed"/>
        <w:tblLook w:val="01E0" w:firstRow="1" w:lastRow="1" w:firstColumn="1" w:lastColumn="1" w:noHBand="0" w:noVBand="0"/>
      </w:tblPr>
      <w:tblGrid>
        <w:gridCol w:w="1048"/>
        <w:gridCol w:w="2605"/>
        <w:gridCol w:w="966"/>
        <w:gridCol w:w="1273"/>
        <w:gridCol w:w="77"/>
        <w:gridCol w:w="965"/>
        <w:gridCol w:w="2697"/>
      </w:tblGrid>
      <w:tr w:rsidR="00562D05" w14:paraId="7421DC96" w14:textId="77777777">
        <w:trPr>
          <w:trHeight w:val="622"/>
        </w:trPr>
        <w:tc>
          <w:tcPr>
            <w:tcW w:w="3653" w:type="dxa"/>
            <w:gridSpan w:val="2"/>
            <w:tcBorders>
              <w:bottom w:val="single" w:sz="2" w:space="0" w:color="808285"/>
            </w:tcBorders>
          </w:tcPr>
          <w:p w14:paraId="72F182E4" w14:textId="77777777" w:rsidR="00562D05" w:rsidRDefault="00562D05">
            <w:pPr>
              <w:pStyle w:val="TableParagraph"/>
              <w:spacing w:before="0"/>
              <w:rPr>
                <w:rFonts w:ascii="宋体" w:eastAsia="宋体" w:hAnsi="宋体"/>
                <w:sz w:val="14"/>
                <w:lang w:eastAsia="zh-CN"/>
              </w:rPr>
            </w:pPr>
          </w:p>
        </w:tc>
        <w:tc>
          <w:tcPr>
            <w:tcW w:w="966" w:type="dxa"/>
            <w:tcBorders>
              <w:top w:val="single" w:sz="2" w:space="0" w:color="808285"/>
              <w:bottom w:val="single" w:sz="2" w:space="0" w:color="808285"/>
            </w:tcBorders>
          </w:tcPr>
          <w:p w14:paraId="36374BDB" w14:textId="77777777" w:rsidR="00562D05" w:rsidRDefault="00000000">
            <w:pPr>
              <w:pStyle w:val="TableParagraph"/>
              <w:spacing w:before="118"/>
              <w:ind w:left="178" w:right="183" w:firstLine="105"/>
              <w:rPr>
                <w:rFonts w:ascii="宋体" w:eastAsia="宋体" w:hAnsi="宋体"/>
                <w:b/>
                <w:sz w:val="18"/>
              </w:rPr>
            </w:pPr>
            <w:r>
              <w:rPr>
                <w:rFonts w:ascii="宋体" w:eastAsia="宋体" w:hAnsi="宋体"/>
                <w:b/>
                <w:color w:val="1A1B1A"/>
                <w:sz w:val="18"/>
              </w:rPr>
              <w:t>基因编号</w:t>
            </w:r>
          </w:p>
        </w:tc>
        <w:tc>
          <w:tcPr>
            <w:tcW w:w="1273" w:type="dxa"/>
            <w:tcBorders>
              <w:top w:val="single" w:sz="2" w:space="0" w:color="808285"/>
              <w:bottom w:val="single" w:sz="2" w:space="0" w:color="808285"/>
            </w:tcBorders>
          </w:tcPr>
          <w:p w14:paraId="0265E11C" w14:textId="77777777" w:rsidR="00562D05" w:rsidRDefault="00000000">
            <w:pPr>
              <w:pStyle w:val="TableParagraph"/>
              <w:spacing w:before="104"/>
              <w:ind w:left="189"/>
              <w:rPr>
                <w:rFonts w:ascii="宋体" w:eastAsia="宋体" w:hAnsi="宋体"/>
                <w:b/>
                <w:sz w:val="18"/>
              </w:rPr>
            </w:pPr>
            <w:r>
              <w:rPr>
                <w:rFonts w:ascii="宋体" w:eastAsia="宋体" w:hAnsi="宋体"/>
                <w:b/>
                <w:color w:val="1A1B1A"/>
                <w:w w:val="90"/>
                <w:sz w:val="18"/>
              </w:rPr>
              <w:t>基因表</w:t>
            </w:r>
          </w:p>
        </w:tc>
        <w:tc>
          <w:tcPr>
            <w:tcW w:w="77" w:type="dxa"/>
            <w:tcBorders>
              <w:bottom w:val="single" w:sz="2" w:space="0" w:color="808285"/>
            </w:tcBorders>
          </w:tcPr>
          <w:p w14:paraId="1979ACC4" w14:textId="77777777" w:rsidR="00562D05" w:rsidRDefault="00562D05">
            <w:pPr>
              <w:pStyle w:val="TableParagraph"/>
              <w:spacing w:before="0"/>
              <w:rPr>
                <w:rFonts w:ascii="宋体" w:eastAsia="宋体" w:hAnsi="宋体"/>
                <w:sz w:val="14"/>
              </w:rPr>
            </w:pPr>
          </w:p>
        </w:tc>
        <w:tc>
          <w:tcPr>
            <w:tcW w:w="965" w:type="dxa"/>
            <w:tcBorders>
              <w:top w:val="single" w:sz="2" w:space="0" w:color="808285"/>
              <w:bottom w:val="single" w:sz="2" w:space="0" w:color="808285"/>
            </w:tcBorders>
          </w:tcPr>
          <w:p w14:paraId="6BE59A84" w14:textId="77777777" w:rsidR="00562D05" w:rsidRDefault="00000000">
            <w:pPr>
              <w:pStyle w:val="TableParagraph"/>
              <w:spacing w:before="118"/>
              <w:ind w:left="181" w:right="179" w:firstLine="105"/>
              <w:rPr>
                <w:rFonts w:ascii="宋体" w:eastAsia="宋体" w:hAnsi="宋体"/>
                <w:b/>
                <w:sz w:val="18"/>
              </w:rPr>
            </w:pPr>
            <w:r>
              <w:rPr>
                <w:rFonts w:ascii="宋体" w:eastAsia="宋体" w:hAnsi="宋体"/>
                <w:b/>
                <w:color w:val="1A1B1A"/>
                <w:sz w:val="18"/>
              </w:rPr>
              <w:t>基因编号</w:t>
            </w:r>
          </w:p>
        </w:tc>
        <w:tc>
          <w:tcPr>
            <w:tcW w:w="2697" w:type="dxa"/>
            <w:tcBorders>
              <w:top w:val="single" w:sz="2" w:space="0" w:color="808285"/>
              <w:bottom w:val="single" w:sz="2" w:space="0" w:color="808285"/>
            </w:tcBorders>
          </w:tcPr>
          <w:p w14:paraId="6265BD73" w14:textId="77777777" w:rsidR="00562D05" w:rsidRDefault="00000000">
            <w:pPr>
              <w:pStyle w:val="TableParagraph"/>
              <w:spacing w:before="104"/>
              <w:ind w:left="193"/>
              <w:rPr>
                <w:rFonts w:ascii="宋体" w:eastAsia="宋体" w:hAnsi="宋体"/>
                <w:b/>
                <w:sz w:val="18"/>
              </w:rPr>
            </w:pPr>
            <w:r>
              <w:rPr>
                <w:rFonts w:ascii="宋体" w:eastAsia="宋体" w:hAnsi="宋体"/>
                <w:b/>
                <w:color w:val="1A1B1A"/>
                <w:w w:val="90"/>
                <w:sz w:val="18"/>
              </w:rPr>
              <w:t>基因表</w:t>
            </w:r>
          </w:p>
        </w:tc>
      </w:tr>
      <w:tr w:rsidR="00562D05" w14:paraId="4CE579BA" w14:textId="77777777">
        <w:trPr>
          <w:trHeight w:val="1135"/>
        </w:trPr>
        <w:tc>
          <w:tcPr>
            <w:tcW w:w="1048" w:type="dxa"/>
            <w:tcBorders>
              <w:top w:val="single" w:sz="2" w:space="0" w:color="808285"/>
            </w:tcBorders>
          </w:tcPr>
          <w:p w14:paraId="52185157" w14:textId="77777777" w:rsidR="00562D05" w:rsidRDefault="00000000">
            <w:pPr>
              <w:pStyle w:val="TableParagraph"/>
              <w:spacing w:before="123"/>
              <w:rPr>
                <w:rFonts w:ascii="宋体" w:eastAsia="宋体" w:hAnsi="宋体"/>
                <w:i/>
                <w:sz w:val="14"/>
              </w:rPr>
            </w:pPr>
            <w:r>
              <w:rPr>
                <w:rFonts w:ascii="宋体" w:eastAsia="宋体" w:hAnsi="宋体"/>
                <w:i/>
                <w:color w:val="1A1B1A"/>
                <w:sz w:val="14"/>
              </w:rPr>
              <w:t>Monotropa</w:t>
            </w:r>
          </w:p>
        </w:tc>
        <w:tc>
          <w:tcPr>
            <w:tcW w:w="2605" w:type="dxa"/>
            <w:tcBorders>
              <w:top w:val="single" w:sz="2" w:space="0" w:color="808285"/>
            </w:tcBorders>
          </w:tcPr>
          <w:p w14:paraId="09F55159" w14:textId="77777777" w:rsidR="00562D05" w:rsidRDefault="00000000">
            <w:pPr>
              <w:pStyle w:val="TableParagraph"/>
              <w:tabs>
                <w:tab w:val="left" w:pos="1499"/>
              </w:tabs>
              <w:spacing w:before="118"/>
              <w:ind w:left="225"/>
              <w:rPr>
                <w:rFonts w:ascii="宋体" w:eastAsia="宋体" w:hAnsi="宋体"/>
                <w:sz w:val="14"/>
              </w:rPr>
            </w:pPr>
            <w:r>
              <w:rPr>
                <w:rFonts w:ascii="宋体" w:eastAsia="宋体" w:hAnsi="宋体"/>
                <w:i/>
                <w:color w:val="1A1B1A"/>
                <w:sz w:val="14"/>
              </w:rPr>
              <w:t>Monotropa MK990822</w:t>
            </w:r>
          </w:p>
          <w:p w14:paraId="233E7589" w14:textId="77777777" w:rsidR="00562D05" w:rsidRDefault="00000000">
            <w:pPr>
              <w:pStyle w:val="TableParagraph"/>
              <w:spacing w:before="30"/>
              <w:ind w:left="225"/>
              <w:rPr>
                <w:rFonts w:ascii="宋体" w:eastAsia="宋体" w:hAnsi="宋体"/>
                <w:i/>
                <w:sz w:val="14"/>
              </w:rPr>
            </w:pPr>
            <w:r>
              <w:rPr>
                <w:rFonts w:ascii="宋体" w:eastAsia="宋体" w:hAnsi="宋体"/>
                <w:i/>
                <w:color w:val="1A1B1A"/>
                <w:sz w:val="14"/>
              </w:rPr>
              <w:t>发育不全</w:t>
            </w:r>
          </w:p>
        </w:tc>
        <w:tc>
          <w:tcPr>
            <w:tcW w:w="966" w:type="dxa"/>
            <w:tcBorders>
              <w:top w:val="single" w:sz="2" w:space="0" w:color="808285"/>
            </w:tcBorders>
          </w:tcPr>
          <w:p w14:paraId="2E2FD712" w14:textId="77777777" w:rsidR="00562D05" w:rsidRDefault="00000000">
            <w:pPr>
              <w:pStyle w:val="TableParagraph"/>
              <w:spacing w:before="118"/>
              <w:ind w:left="445"/>
              <w:rPr>
                <w:rFonts w:ascii="宋体" w:eastAsia="宋体" w:hAnsi="宋体"/>
                <w:sz w:val="14"/>
              </w:rPr>
            </w:pPr>
            <w:r>
              <w:rPr>
                <w:rFonts w:ascii="宋体" w:eastAsia="宋体" w:hAnsi="宋体"/>
                <w:color w:val="1A1B1A"/>
                <w:w w:val="96"/>
                <w:sz w:val="14"/>
              </w:rPr>
              <w:t>5</w:t>
            </w:r>
          </w:p>
        </w:tc>
        <w:tc>
          <w:tcPr>
            <w:tcW w:w="1273" w:type="dxa"/>
            <w:tcBorders>
              <w:top w:val="single" w:sz="2" w:space="0" w:color="808285"/>
            </w:tcBorders>
          </w:tcPr>
          <w:p w14:paraId="7C5AA042" w14:textId="77777777" w:rsidR="00562D05" w:rsidRDefault="00000000">
            <w:pPr>
              <w:pStyle w:val="TableParagraph"/>
              <w:spacing w:before="123" w:line="283" w:lineRule="auto"/>
              <w:ind w:left="189" w:right="371"/>
              <w:rPr>
                <w:rFonts w:ascii="宋体" w:eastAsia="宋体" w:hAnsi="宋体"/>
                <w:i/>
                <w:sz w:val="14"/>
              </w:rPr>
            </w:pPr>
            <w:r>
              <w:rPr>
                <w:rFonts w:ascii="宋体" w:eastAsia="宋体" w:hAnsi="宋体"/>
                <w:i/>
                <w:color w:val="1A1B1A"/>
                <w:sz w:val="14"/>
              </w:rPr>
              <w:t>atp4，nad9，rps10，rps19，rps3</w:t>
            </w:r>
          </w:p>
        </w:tc>
        <w:tc>
          <w:tcPr>
            <w:tcW w:w="77" w:type="dxa"/>
            <w:tcBorders>
              <w:top w:val="single" w:sz="2" w:space="0" w:color="808285"/>
            </w:tcBorders>
          </w:tcPr>
          <w:p w14:paraId="3BC2F232" w14:textId="77777777" w:rsidR="00562D05" w:rsidRDefault="00562D05">
            <w:pPr>
              <w:pStyle w:val="TableParagraph"/>
              <w:spacing w:before="0"/>
              <w:rPr>
                <w:rFonts w:ascii="宋体" w:eastAsia="宋体" w:hAnsi="宋体"/>
                <w:sz w:val="14"/>
              </w:rPr>
            </w:pPr>
          </w:p>
        </w:tc>
        <w:tc>
          <w:tcPr>
            <w:tcW w:w="965" w:type="dxa"/>
            <w:tcBorders>
              <w:top w:val="single" w:sz="2" w:space="0" w:color="808285"/>
            </w:tcBorders>
          </w:tcPr>
          <w:p w14:paraId="40D2497F" w14:textId="77777777" w:rsidR="00562D05" w:rsidRDefault="00000000">
            <w:pPr>
              <w:pStyle w:val="TableParagraph"/>
              <w:spacing w:before="118"/>
              <w:ind w:left="392" w:right="392"/>
              <w:jc w:val="center"/>
              <w:rPr>
                <w:rFonts w:ascii="宋体" w:eastAsia="宋体" w:hAnsi="宋体"/>
                <w:sz w:val="14"/>
              </w:rPr>
            </w:pPr>
            <w:r>
              <w:rPr>
                <w:rFonts w:ascii="宋体" w:eastAsia="宋体" w:hAnsi="宋体"/>
                <w:color w:val="1A1B1A"/>
                <w:sz w:val="14"/>
              </w:rPr>
              <w:t>33</w:t>
            </w:r>
          </w:p>
        </w:tc>
        <w:tc>
          <w:tcPr>
            <w:tcW w:w="2697" w:type="dxa"/>
            <w:tcBorders>
              <w:top w:val="single" w:sz="2" w:space="0" w:color="808285"/>
            </w:tcBorders>
          </w:tcPr>
          <w:p w14:paraId="5E5A651A" w14:textId="77777777" w:rsidR="00562D05" w:rsidRDefault="00000000">
            <w:pPr>
              <w:pStyle w:val="TableParagraph"/>
              <w:spacing w:before="92" w:line="200" w:lineRule="atLeast"/>
              <w:ind w:left="193" w:right="35"/>
              <w:rPr>
                <w:rFonts w:ascii="宋体" w:eastAsia="宋体" w:hAnsi="宋体"/>
                <w:i/>
                <w:sz w:val="14"/>
              </w:rPr>
            </w:pPr>
            <w:r>
              <w:rPr>
                <w:rFonts w:ascii="宋体" w:eastAsia="宋体" w:hAnsi="宋体"/>
                <w:i/>
                <w:color w:val="1A1B1A"/>
                <w:w w:val="95"/>
                <w:sz w:val="14"/>
              </w:rPr>
              <w:t>atp1、atp6、atp8、atp9、ccmB、ccmC、ccmFc、ccmFn、cob、cox1、cox2、cox3、matR、mttB、nad1、nad2、nad3、nad4、nad4L、nad5、nad6、nad7、rpl2、rpl5、rpl10、rpl16、rps1、rps4、rps12、rps13、rps19、sdh3、sdh4</w:t>
            </w:r>
          </w:p>
        </w:tc>
      </w:tr>
      <w:tr w:rsidR="00562D05" w14:paraId="051BA27B" w14:textId="77777777">
        <w:trPr>
          <w:trHeight w:val="1046"/>
        </w:trPr>
        <w:tc>
          <w:tcPr>
            <w:tcW w:w="1048" w:type="dxa"/>
          </w:tcPr>
          <w:p w14:paraId="1A7BA1E6" w14:textId="77777777" w:rsidR="00562D05" w:rsidRDefault="00000000">
            <w:pPr>
              <w:pStyle w:val="TableParagraph"/>
              <w:spacing w:before="34"/>
              <w:rPr>
                <w:rFonts w:ascii="宋体" w:eastAsia="宋体" w:hAnsi="宋体"/>
                <w:i/>
                <w:sz w:val="14"/>
              </w:rPr>
            </w:pPr>
            <w:r>
              <w:rPr>
                <w:rFonts w:ascii="宋体" w:eastAsia="宋体" w:hAnsi="宋体"/>
                <w:i/>
                <w:color w:val="1A1B1A"/>
                <w:sz w:val="14"/>
              </w:rPr>
              <w:t>Arctostaphylos</w:t>
            </w:r>
          </w:p>
        </w:tc>
        <w:tc>
          <w:tcPr>
            <w:tcW w:w="2605" w:type="dxa"/>
          </w:tcPr>
          <w:p w14:paraId="13FEB96B" w14:textId="77777777" w:rsidR="00562D05" w:rsidRDefault="00000000">
            <w:pPr>
              <w:pStyle w:val="TableParagraph"/>
              <w:tabs>
                <w:tab w:val="left" w:pos="1499"/>
              </w:tabs>
              <w:ind w:left="225"/>
              <w:rPr>
                <w:rFonts w:ascii="宋体" w:eastAsia="宋体" w:hAnsi="宋体"/>
                <w:sz w:val="14"/>
              </w:rPr>
            </w:pPr>
            <w:r>
              <w:rPr>
                <w:rFonts w:ascii="宋体" w:eastAsia="宋体" w:hAnsi="宋体"/>
                <w:i/>
                <w:color w:val="1A1B1A"/>
                <w:sz w:val="14"/>
              </w:rPr>
              <w:t>Arctostaphylos MZ779111</w:t>
            </w:r>
          </w:p>
          <w:p w14:paraId="2E1BEE93" w14:textId="77777777" w:rsidR="00562D05" w:rsidRDefault="00000000">
            <w:pPr>
              <w:pStyle w:val="TableParagraph"/>
              <w:spacing w:before="30"/>
              <w:ind w:left="225"/>
              <w:rPr>
                <w:rFonts w:ascii="宋体" w:eastAsia="宋体" w:hAnsi="宋体"/>
                <w:i/>
                <w:sz w:val="14"/>
              </w:rPr>
            </w:pPr>
            <w:r>
              <w:rPr>
                <w:rFonts w:ascii="宋体" w:eastAsia="宋体" w:hAnsi="宋体"/>
                <w:i/>
                <w:color w:val="1A1B1A"/>
                <w:sz w:val="14"/>
              </w:rPr>
              <w:t>格劳卡</w:t>
            </w:r>
          </w:p>
        </w:tc>
        <w:tc>
          <w:tcPr>
            <w:tcW w:w="966" w:type="dxa"/>
          </w:tcPr>
          <w:p w14:paraId="009C59CB" w14:textId="77777777" w:rsidR="00562D05" w:rsidRDefault="00000000">
            <w:pPr>
              <w:pStyle w:val="TableParagraph"/>
              <w:ind w:left="445"/>
              <w:rPr>
                <w:rFonts w:ascii="宋体" w:eastAsia="宋体" w:hAnsi="宋体"/>
                <w:sz w:val="14"/>
              </w:rPr>
            </w:pPr>
            <w:r>
              <w:rPr>
                <w:rFonts w:ascii="宋体" w:eastAsia="宋体" w:hAnsi="宋体"/>
                <w:color w:val="1A1B1A"/>
                <w:w w:val="96"/>
                <w:sz w:val="14"/>
              </w:rPr>
              <w:t>四</w:t>
            </w:r>
          </w:p>
        </w:tc>
        <w:tc>
          <w:tcPr>
            <w:tcW w:w="1273" w:type="dxa"/>
          </w:tcPr>
          <w:p w14:paraId="092D72CD" w14:textId="77777777" w:rsidR="00562D05" w:rsidRDefault="00000000">
            <w:pPr>
              <w:pStyle w:val="TableParagraph"/>
              <w:spacing w:before="34" w:line="283" w:lineRule="auto"/>
              <w:ind w:left="189" w:right="436"/>
              <w:rPr>
                <w:rFonts w:ascii="宋体" w:eastAsia="宋体" w:hAnsi="宋体"/>
                <w:i/>
                <w:sz w:val="14"/>
              </w:rPr>
            </w:pPr>
            <w:r>
              <w:rPr>
                <w:rFonts w:ascii="宋体" w:eastAsia="宋体" w:hAnsi="宋体"/>
                <w:i/>
                <w:color w:val="1A1B1A"/>
                <w:spacing w:val="-1"/>
                <w:sz w:val="14"/>
              </w:rPr>
              <w:t>atp4，nad1，nad9，rpl10</w:t>
            </w:r>
          </w:p>
        </w:tc>
        <w:tc>
          <w:tcPr>
            <w:tcW w:w="77" w:type="dxa"/>
          </w:tcPr>
          <w:p w14:paraId="2F99E2D7" w14:textId="77777777" w:rsidR="00562D05" w:rsidRDefault="00562D05">
            <w:pPr>
              <w:pStyle w:val="TableParagraph"/>
              <w:spacing w:before="0"/>
              <w:rPr>
                <w:rFonts w:ascii="宋体" w:eastAsia="宋体" w:hAnsi="宋体"/>
                <w:sz w:val="14"/>
              </w:rPr>
            </w:pPr>
          </w:p>
        </w:tc>
        <w:tc>
          <w:tcPr>
            <w:tcW w:w="965" w:type="dxa"/>
          </w:tcPr>
          <w:p w14:paraId="3DA01235" w14:textId="77777777" w:rsidR="00562D05" w:rsidRDefault="00000000">
            <w:pPr>
              <w:pStyle w:val="TableParagraph"/>
              <w:ind w:left="392" w:right="392"/>
              <w:jc w:val="center"/>
              <w:rPr>
                <w:rFonts w:ascii="宋体" w:eastAsia="宋体" w:hAnsi="宋体"/>
                <w:sz w:val="14"/>
              </w:rPr>
            </w:pPr>
            <w:r>
              <w:rPr>
                <w:rFonts w:ascii="宋体" w:eastAsia="宋体" w:hAnsi="宋体"/>
                <w:color w:val="1A1B1A"/>
                <w:sz w:val="14"/>
              </w:rPr>
              <w:t>29</w:t>
            </w:r>
          </w:p>
        </w:tc>
        <w:tc>
          <w:tcPr>
            <w:tcW w:w="2697" w:type="dxa"/>
          </w:tcPr>
          <w:p w14:paraId="40E75102" w14:textId="77777777" w:rsidR="00562D05" w:rsidRDefault="00000000">
            <w:pPr>
              <w:pStyle w:val="TableParagraph"/>
              <w:spacing w:before="3" w:line="200" w:lineRule="atLeast"/>
              <w:ind w:left="193"/>
              <w:rPr>
                <w:rFonts w:ascii="宋体" w:eastAsia="宋体" w:hAnsi="宋体"/>
                <w:i/>
                <w:sz w:val="14"/>
              </w:rPr>
            </w:pPr>
            <w:r>
              <w:rPr>
                <w:rFonts w:ascii="宋体" w:eastAsia="宋体" w:hAnsi="宋体"/>
                <w:i/>
                <w:color w:val="1A1B1A"/>
                <w:w w:val="95"/>
                <w:sz w:val="14"/>
              </w:rPr>
              <w:t>atp1、atp8、atp9、ccmB、ccmC、ccmFc、ccmFn、cox1、cox2、cox3、cytB、matR、mttB、nad2、nad3、nad4、nad5、nad6、nad7、rpl2、rpl16、rps1、rps4、rps10、rps12、rps13、rps15、rps19、sdh4</w:t>
            </w:r>
          </w:p>
        </w:tc>
      </w:tr>
      <w:tr w:rsidR="00562D05" w14:paraId="464EFBC4" w14:textId="77777777">
        <w:trPr>
          <w:trHeight w:val="589"/>
        </w:trPr>
        <w:tc>
          <w:tcPr>
            <w:tcW w:w="1048" w:type="dxa"/>
          </w:tcPr>
          <w:p w14:paraId="1034F99D" w14:textId="77777777" w:rsidR="00562D05" w:rsidRDefault="00000000">
            <w:pPr>
              <w:pStyle w:val="TableParagraph"/>
              <w:spacing w:before="34"/>
              <w:rPr>
                <w:rFonts w:ascii="宋体" w:eastAsia="宋体" w:hAnsi="宋体"/>
                <w:i/>
                <w:sz w:val="14"/>
              </w:rPr>
            </w:pPr>
            <w:r>
              <w:rPr>
                <w:rFonts w:ascii="宋体" w:eastAsia="宋体" w:hAnsi="宋体"/>
                <w:i/>
                <w:color w:val="1A1B1A"/>
                <w:sz w:val="14"/>
              </w:rPr>
              <w:t>杜鹃花</w:t>
            </w:r>
          </w:p>
        </w:tc>
        <w:tc>
          <w:tcPr>
            <w:tcW w:w="2605" w:type="dxa"/>
          </w:tcPr>
          <w:p w14:paraId="5B58C6F6" w14:textId="77777777" w:rsidR="00562D05" w:rsidRDefault="00000000">
            <w:pPr>
              <w:pStyle w:val="TableParagraph"/>
              <w:tabs>
                <w:tab w:val="left" w:pos="1499"/>
              </w:tabs>
              <w:spacing w:before="10"/>
              <w:ind w:left="225"/>
              <w:rPr>
                <w:rFonts w:ascii="宋体" w:eastAsia="宋体" w:hAnsi="宋体"/>
                <w:sz w:val="14"/>
              </w:rPr>
            </w:pPr>
            <w:r>
              <w:rPr>
                <w:rFonts w:ascii="宋体" w:eastAsia="宋体" w:hAnsi="宋体"/>
                <w:i/>
                <w:color w:val="1A1B1A"/>
                <w:w w:val="95"/>
                <w:sz w:val="14"/>
              </w:rPr>
              <w:t>杜鹃× OM283814</w:t>
            </w:r>
          </w:p>
          <w:p w14:paraId="77D5BDC8" w14:textId="77777777" w:rsidR="00562D05" w:rsidRDefault="00000000">
            <w:pPr>
              <w:pStyle w:val="TableParagraph"/>
              <w:spacing w:before="8"/>
              <w:ind w:left="225"/>
              <w:rPr>
                <w:rFonts w:ascii="宋体" w:eastAsia="宋体" w:hAnsi="宋体"/>
                <w:i/>
                <w:sz w:val="14"/>
              </w:rPr>
            </w:pPr>
            <w:r>
              <w:rPr>
                <w:rFonts w:ascii="宋体" w:eastAsia="宋体" w:hAnsi="宋体"/>
                <w:i/>
                <w:color w:val="1A1B1A"/>
                <w:sz w:val="14"/>
              </w:rPr>
              <w:t>pulchrum</w:t>
            </w:r>
          </w:p>
        </w:tc>
        <w:tc>
          <w:tcPr>
            <w:tcW w:w="966" w:type="dxa"/>
          </w:tcPr>
          <w:p w14:paraId="5DDE8981" w14:textId="77777777" w:rsidR="00562D05" w:rsidRDefault="00000000">
            <w:pPr>
              <w:pStyle w:val="TableParagraph"/>
              <w:ind w:left="445"/>
              <w:rPr>
                <w:rFonts w:ascii="宋体" w:eastAsia="宋体" w:hAnsi="宋体"/>
                <w:sz w:val="14"/>
              </w:rPr>
            </w:pPr>
            <w:r>
              <w:rPr>
                <w:rFonts w:ascii="宋体" w:eastAsia="宋体" w:hAnsi="宋体"/>
                <w:color w:val="1A1B1A"/>
                <w:w w:val="96"/>
                <w:sz w:val="14"/>
              </w:rPr>
              <w:t>5</w:t>
            </w:r>
          </w:p>
        </w:tc>
        <w:tc>
          <w:tcPr>
            <w:tcW w:w="1273" w:type="dxa"/>
          </w:tcPr>
          <w:p w14:paraId="3D4E10C6" w14:textId="77777777" w:rsidR="00562D05" w:rsidRDefault="00000000">
            <w:pPr>
              <w:pStyle w:val="TableParagraph"/>
              <w:spacing w:before="34" w:line="283" w:lineRule="auto"/>
              <w:ind w:left="189" w:right="140"/>
              <w:rPr>
                <w:rFonts w:ascii="宋体" w:eastAsia="宋体" w:hAnsi="宋体"/>
                <w:i/>
                <w:sz w:val="14"/>
              </w:rPr>
            </w:pPr>
            <w:r>
              <w:rPr>
                <w:rFonts w:ascii="宋体" w:eastAsia="宋体" w:hAnsi="宋体"/>
                <w:i/>
                <w:color w:val="1A1B1A"/>
                <w:spacing w:val="-2"/>
                <w:sz w:val="14"/>
              </w:rPr>
              <w:t>atp4、atp6、nad9、rpl10、rps12</w:t>
            </w:r>
          </w:p>
        </w:tc>
        <w:tc>
          <w:tcPr>
            <w:tcW w:w="77" w:type="dxa"/>
          </w:tcPr>
          <w:p w14:paraId="76E65FE2" w14:textId="77777777" w:rsidR="00562D05" w:rsidRDefault="00562D05">
            <w:pPr>
              <w:pStyle w:val="TableParagraph"/>
              <w:spacing w:before="0"/>
              <w:rPr>
                <w:rFonts w:ascii="宋体" w:eastAsia="宋体" w:hAnsi="宋体"/>
                <w:sz w:val="14"/>
              </w:rPr>
            </w:pPr>
          </w:p>
        </w:tc>
        <w:tc>
          <w:tcPr>
            <w:tcW w:w="965" w:type="dxa"/>
          </w:tcPr>
          <w:p w14:paraId="7EF946C7" w14:textId="77777777" w:rsidR="00562D05" w:rsidRDefault="00000000">
            <w:pPr>
              <w:pStyle w:val="TableParagraph"/>
              <w:ind w:left="392" w:right="392"/>
              <w:jc w:val="center"/>
              <w:rPr>
                <w:rFonts w:ascii="宋体" w:eastAsia="宋体" w:hAnsi="宋体"/>
                <w:sz w:val="14"/>
              </w:rPr>
            </w:pPr>
            <w:r>
              <w:rPr>
                <w:rFonts w:ascii="宋体" w:eastAsia="宋体" w:hAnsi="宋体"/>
                <w:color w:val="1A1B1A"/>
                <w:sz w:val="14"/>
              </w:rPr>
              <w:t>28</w:t>
            </w:r>
          </w:p>
        </w:tc>
        <w:tc>
          <w:tcPr>
            <w:tcW w:w="2697" w:type="dxa"/>
          </w:tcPr>
          <w:p w14:paraId="3C1D2CDD" w14:textId="77777777" w:rsidR="00562D05" w:rsidRDefault="00000000">
            <w:pPr>
              <w:pStyle w:val="TableParagraph"/>
              <w:spacing w:before="0" w:line="200" w:lineRule="atLeast"/>
              <w:ind w:left="193" w:right="35"/>
              <w:rPr>
                <w:rFonts w:ascii="宋体" w:eastAsia="宋体" w:hAnsi="宋体"/>
                <w:i/>
                <w:sz w:val="14"/>
              </w:rPr>
            </w:pPr>
            <w:r>
              <w:rPr>
                <w:rFonts w:ascii="宋体" w:eastAsia="宋体" w:hAnsi="宋体"/>
                <w:i/>
                <w:color w:val="1A1B1A"/>
                <w:w w:val="95"/>
                <w:sz w:val="14"/>
              </w:rPr>
              <w:t>atp1、atp8、atp9、ccmB、ccmC、ccmFc、ccmFn、cob、cox1、cox2、cox3、matR、mttB、nad1、nad2、nad3、nad4、nad4L、nad5、nad6、nad7、</w:t>
            </w:r>
          </w:p>
        </w:tc>
      </w:tr>
      <w:tr w:rsidR="00562D05" w14:paraId="4FFA438C" w14:textId="77777777">
        <w:trPr>
          <w:trHeight w:val="894"/>
        </w:trPr>
        <w:tc>
          <w:tcPr>
            <w:tcW w:w="1048" w:type="dxa"/>
          </w:tcPr>
          <w:p w14:paraId="5F1D741B" w14:textId="77777777" w:rsidR="00562D05" w:rsidRDefault="00562D05">
            <w:pPr>
              <w:pStyle w:val="TableParagraph"/>
              <w:spacing w:before="0"/>
              <w:rPr>
                <w:rFonts w:ascii="宋体" w:eastAsia="宋体" w:hAnsi="宋体"/>
                <w:sz w:val="14"/>
              </w:rPr>
            </w:pPr>
          </w:p>
        </w:tc>
        <w:tc>
          <w:tcPr>
            <w:tcW w:w="2605" w:type="dxa"/>
          </w:tcPr>
          <w:p w14:paraId="07FC0ADA" w14:textId="77777777" w:rsidR="00562D05" w:rsidRDefault="00562D05">
            <w:pPr>
              <w:pStyle w:val="TableParagraph"/>
              <w:spacing w:before="10"/>
              <w:rPr>
                <w:rFonts w:ascii="宋体" w:eastAsia="宋体" w:hAnsi="宋体"/>
                <w:b/>
              </w:rPr>
            </w:pPr>
          </w:p>
          <w:p w14:paraId="6B38F4E8" w14:textId="77777777" w:rsidR="00562D05" w:rsidRDefault="00000000">
            <w:pPr>
              <w:pStyle w:val="TableParagraph"/>
              <w:tabs>
                <w:tab w:val="left" w:pos="1499"/>
              </w:tabs>
              <w:spacing w:before="0"/>
              <w:ind w:left="225"/>
              <w:rPr>
                <w:rFonts w:ascii="宋体" w:eastAsia="宋体" w:hAnsi="宋体"/>
                <w:sz w:val="14"/>
              </w:rPr>
            </w:pPr>
            <w:r>
              <w:rPr>
                <w:rFonts w:ascii="宋体" w:eastAsia="宋体" w:hAnsi="宋体"/>
                <w:i/>
                <w:color w:val="1A1B1A"/>
                <w:sz w:val="14"/>
              </w:rPr>
              <w:t>杜鹃NC_053763</w:t>
            </w:r>
          </w:p>
          <w:p w14:paraId="03184C77" w14:textId="77777777" w:rsidR="00562D05" w:rsidRDefault="00000000">
            <w:pPr>
              <w:pStyle w:val="TableParagraph"/>
              <w:spacing w:before="31"/>
              <w:ind w:left="225"/>
              <w:rPr>
                <w:rFonts w:ascii="宋体" w:eastAsia="宋体" w:hAnsi="宋体"/>
                <w:i/>
                <w:sz w:val="14"/>
              </w:rPr>
            </w:pPr>
            <w:r>
              <w:rPr>
                <w:rFonts w:ascii="宋体" w:eastAsia="宋体" w:hAnsi="宋体"/>
                <w:i/>
                <w:color w:val="1A1B1A"/>
                <w:sz w:val="14"/>
              </w:rPr>
              <w:t>映山红</w:t>
            </w:r>
          </w:p>
        </w:tc>
        <w:tc>
          <w:tcPr>
            <w:tcW w:w="966" w:type="dxa"/>
          </w:tcPr>
          <w:p w14:paraId="563A1F29" w14:textId="77777777" w:rsidR="00562D05" w:rsidRDefault="00562D05">
            <w:pPr>
              <w:pStyle w:val="TableParagraph"/>
              <w:spacing w:before="10"/>
              <w:rPr>
                <w:rFonts w:ascii="宋体" w:eastAsia="宋体" w:hAnsi="宋体"/>
                <w:b/>
              </w:rPr>
            </w:pPr>
          </w:p>
          <w:p w14:paraId="0ECA4F00" w14:textId="77777777" w:rsidR="00562D05" w:rsidRDefault="00000000">
            <w:pPr>
              <w:pStyle w:val="TableParagraph"/>
              <w:spacing w:before="0"/>
              <w:ind w:left="445"/>
              <w:rPr>
                <w:rFonts w:ascii="宋体" w:eastAsia="宋体" w:hAnsi="宋体"/>
                <w:sz w:val="14"/>
              </w:rPr>
            </w:pPr>
            <w:r>
              <w:rPr>
                <w:rFonts w:ascii="宋体" w:eastAsia="宋体" w:hAnsi="宋体"/>
                <w:color w:val="1A1B1A"/>
                <w:w w:val="96"/>
                <w:sz w:val="14"/>
              </w:rPr>
              <w:t>5</w:t>
            </w:r>
          </w:p>
        </w:tc>
        <w:tc>
          <w:tcPr>
            <w:tcW w:w="1273" w:type="dxa"/>
          </w:tcPr>
          <w:p w14:paraId="02457B16" w14:textId="77777777" w:rsidR="00562D05" w:rsidRDefault="00562D05">
            <w:pPr>
              <w:pStyle w:val="TableParagraph"/>
              <w:spacing w:before="3"/>
              <w:rPr>
                <w:rFonts w:ascii="宋体" w:eastAsia="宋体" w:hAnsi="宋体"/>
                <w:b/>
                <w:sz w:val="23"/>
              </w:rPr>
            </w:pPr>
          </w:p>
          <w:p w14:paraId="3E8FA46E" w14:textId="77777777" w:rsidR="00562D05" w:rsidRDefault="00000000">
            <w:pPr>
              <w:pStyle w:val="TableParagraph"/>
              <w:spacing w:before="0" w:line="283" w:lineRule="auto"/>
              <w:ind w:left="189" w:right="140"/>
              <w:rPr>
                <w:rFonts w:ascii="宋体" w:eastAsia="宋体" w:hAnsi="宋体"/>
                <w:i/>
                <w:sz w:val="14"/>
              </w:rPr>
            </w:pPr>
            <w:r>
              <w:rPr>
                <w:rFonts w:ascii="宋体" w:eastAsia="宋体" w:hAnsi="宋体"/>
                <w:i/>
                <w:color w:val="1A1B1A"/>
                <w:spacing w:val="-2"/>
                <w:sz w:val="14"/>
              </w:rPr>
              <w:t>atp4、atp6、nad9、rpl10、rps12</w:t>
            </w:r>
          </w:p>
        </w:tc>
        <w:tc>
          <w:tcPr>
            <w:tcW w:w="77" w:type="dxa"/>
          </w:tcPr>
          <w:p w14:paraId="27A3D499" w14:textId="77777777" w:rsidR="00562D05" w:rsidRDefault="00562D05">
            <w:pPr>
              <w:pStyle w:val="TableParagraph"/>
              <w:spacing w:before="0"/>
              <w:rPr>
                <w:rFonts w:ascii="宋体" w:eastAsia="宋体" w:hAnsi="宋体"/>
                <w:sz w:val="14"/>
              </w:rPr>
            </w:pPr>
          </w:p>
        </w:tc>
        <w:tc>
          <w:tcPr>
            <w:tcW w:w="965" w:type="dxa"/>
          </w:tcPr>
          <w:p w14:paraId="531FCABF" w14:textId="77777777" w:rsidR="00562D05" w:rsidRDefault="00562D05">
            <w:pPr>
              <w:pStyle w:val="TableParagraph"/>
              <w:spacing w:before="10"/>
              <w:rPr>
                <w:rFonts w:ascii="宋体" w:eastAsia="宋体" w:hAnsi="宋体"/>
                <w:b/>
              </w:rPr>
            </w:pPr>
          </w:p>
          <w:p w14:paraId="05B1E113" w14:textId="77777777" w:rsidR="00562D05" w:rsidRDefault="00000000">
            <w:pPr>
              <w:pStyle w:val="TableParagraph"/>
              <w:spacing w:before="0"/>
              <w:ind w:left="392" w:right="392"/>
              <w:jc w:val="center"/>
              <w:rPr>
                <w:rFonts w:ascii="宋体" w:eastAsia="宋体" w:hAnsi="宋体"/>
                <w:sz w:val="14"/>
              </w:rPr>
            </w:pPr>
            <w:r>
              <w:rPr>
                <w:rFonts w:ascii="宋体" w:eastAsia="宋体" w:hAnsi="宋体"/>
                <w:color w:val="1A1B1A"/>
                <w:sz w:val="14"/>
              </w:rPr>
              <w:t>28</w:t>
            </w:r>
          </w:p>
        </w:tc>
        <w:tc>
          <w:tcPr>
            <w:tcW w:w="2697" w:type="dxa"/>
          </w:tcPr>
          <w:p w14:paraId="141447A8" w14:textId="77777777" w:rsidR="00562D05" w:rsidRDefault="00000000">
            <w:pPr>
              <w:pStyle w:val="TableParagraph"/>
              <w:spacing w:before="32"/>
              <w:ind w:left="193"/>
              <w:rPr>
                <w:rFonts w:ascii="宋体" w:eastAsia="宋体" w:hAnsi="宋体"/>
                <w:i/>
                <w:sz w:val="14"/>
              </w:rPr>
            </w:pPr>
            <w:r>
              <w:rPr>
                <w:rFonts w:ascii="宋体" w:eastAsia="宋体" w:hAnsi="宋体"/>
                <w:i/>
                <w:color w:val="1A1B1A"/>
                <w:w w:val="95"/>
                <w:sz w:val="14"/>
              </w:rPr>
              <w:t>rpl5、rps1、rps3、rps4、rps14、sdh3、sdh4</w:t>
            </w:r>
          </w:p>
          <w:p w14:paraId="690DC2E2" w14:textId="77777777" w:rsidR="00562D05" w:rsidRDefault="00000000">
            <w:pPr>
              <w:pStyle w:val="TableParagraph"/>
              <w:spacing w:before="49" w:line="200" w:lineRule="atLeast"/>
              <w:ind w:left="193" w:right="35"/>
              <w:rPr>
                <w:rFonts w:ascii="宋体" w:eastAsia="宋体" w:hAnsi="宋体"/>
                <w:i/>
                <w:sz w:val="14"/>
              </w:rPr>
            </w:pPr>
            <w:r>
              <w:rPr>
                <w:rFonts w:ascii="宋体" w:eastAsia="宋体" w:hAnsi="宋体"/>
                <w:i/>
                <w:color w:val="1A1B1A"/>
                <w:w w:val="95"/>
                <w:sz w:val="14"/>
              </w:rPr>
              <w:t>atp1、atp8、atp9、ccmB、ccmC、ccmFc、ccmFn、cob、cox1、cox2、cox3、matR、mttB、nad1、nad2、nad3、nad4、nad4L、nad5、nad6、nad7、</w:t>
            </w:r>
          </w:p>
        </w:tc>
      </w:tr>
      <w:tr w:rsidR="00562D05" w14:paraId="4591E366" w14:textId="77777777">
        <w:trPr>
          <w:trHeight w:val="821"/>
        </w:trPr>
        <w:tc>
          <w:tcPr>
            <w:tcW w:w="1048" w:type="dxa"/>
          </w:tcPr>
          <w:p w14:paraId="4EFE3DD5" w14:textId="77777777" w:rsidR="00562D05" w:rsidRDefault="00562D05">
            <w:pPr>
              <w:pStyle w:val="TableParagraph"/>
              <w:spacing w:before="4"/>
              <w:rPr>
                <w:rFonts w:ascii="宋体" w:eastAsia="宋体" w:hAnsi="宋体"/>
                <w:b/>
                <w:sz w:val="19"/>
              </w:rPr>
            </w:pPr>
          </w:p>
          <w:p w14:paraId="0A96E468" w14:textId="77777777" w:rsidR="00562D05" w:rsidRDefault="00000000">
            <w:pPr>
              <w:pStyle w:val="TableParagraph"/>
              <w:spacing w:before="0"/>
              <w:rPr>
                <w:rFonts w:ascii="宋体" w:eastAsia="宋体" w:hAnsi="宋体"/>
                <w:i/>
                <w:sz w:val="14"/>
              </w:rPr>
            </w:pPr>
            <w:r>
              <w:rPr>
                <w:rFonts w:ascii="宋体" w:eastAsia="宋体" w:hAnsi="宋体"/>
                <w:i/>
                <w:color w:val="1A1B1A"/>
                <w:sz w:val="14"/>
              </w:rPr>
              <w:t>越橘科</w:t>
            </w:r>
          </w:p>
        </w:tc>
        <w:tc>
          <w:tcPr>
            <w:tcW w:w="2605" w:type="dxa"/>
          </w:tcPr>
          <w:p w14:paraId="59C51CF5" w14:textId="77777777" w:rsidR="00562D05" w:rsidRDefault="00562D05">
            <w:pPr>
              <w:pStyle w:val="TableParagraph"/>
              <w:spacing w:before="11"/>
              <w:rPr>
                <w:rFonts w:ascii="宋体" w:eastAsia="宋体" w:hAnsi="宋体"/>
                <w:b/>
                <w:sz w:val="18"/>
              </w:rPr>
            </w:pPr>
          </w:p>
          <w:p w14:paraId="79F4BF2A" w14:textId="77777777" w:rsidR="00562D05" w:rsidRDefault="00000000">
            <w:pPr>
              <w:pStyle w:val="TableParagraph"/>
              <w:tabs>
                <w:tab w:val="left" w:pos="1499"/>
              </w:tabs>
              <w:spacing w:before="0"/>
              <w:ind w:left="225"/>
              <w:rPr>
                <w:rFonts w:ascii="宋体" w:eastAsia="宋体" w:hAnsi="宋体"/>
                <w:sz w:val="14"/>
              </w:rPr>
            </w:pPr>
            <w:r>
              <w:rPr>
                <w:rFonts w:ascii="宋体" w:eastAsia="宋体" w:hAnsi="宋体"/>
                <w:i/>
                <w:color w:val="1A1B1A"/>
                <w:sz w:val="14"/>
              </w:rPr>
              <w:t>痘苗NC_023338</w:t>
            </w:r>
          </w:p>
          <w:p w14:paraId="3D569822" w14:textId="77777777" w:rsidR="00562D05" w:rsidRDefault="00000000">
            <w:pPr>
              <w:pStyle w:val="TableParagraph"/>
              <w:spacing w:before="30"/>
              <w:ind w:left="225"/>
              <w:rPr>
                <w:rFonts w:ascii="宋体" w:eastAsia="宋体" w:hAnsi="宋体"/>
                <w:i/>
                <w:sz w:val="14"/>
              </w:rPr>
            </w:pPr>
            <w:r>
              <w:rPr>
                <w:rFonts w:ascii="宋体" w:eastAsia="宋体" w:hAnsi="宋体"/>
                <w:i/>
                <w:color w:val="1A1B1A"/>
                <w:sz w:val="14"/>
              </w:rPr>
              <w:t>山茱萸</w:t>
            </w:r>
          </w:p>
        </w:tc>
        <w:tc>
          <w:tcPr>
            <w:tcW w:w="966" w:type="dxa"/>
          </w:tcPr>
          <w:p w14:paraId="3E171D27" w14:textId="77777777" w:rsidR="00562D05" w:rsidRDefault="00562D05">
            <w:pPr>
              <w:pStyle w:val="TableParagraph"/>
              <w:spacing w:before="11"/>
              <w:rPr>
                <w:rFonts w:ascii="宋体" w:eastAsia="宋体" w:hAnsi="宋体"/>
                <w:b/>
                <w:sz w:val="18"/>
              </w:rPr>
            </w:pPr>
          </w:p>
          <w:p w14:paraId="17C641FA" w14:textId="77777777" w:rsidR="00562D05" w:rsidRDefault="00000000">
            <w:pPr>
              <w:pStyle w:val="TableParagraph"/>
              <w:spacing w:before="0"/>
              <w:ind w:left="445"/>
              <w:rPr>
                <w:rFonts w:ascii="宋体" w:eastAsia="宋体" w:hAnsi="宋体"/>
                <w:sz w:val="14"/>
              </w:rPr>
            </w:pPr>
            <w:r>
              <w:rPr>
                <w:rFonts w:ascii="宋体" w:eastAsia="宋体" w:hAnsi="宋体"/>
                <w:color w:val="1A1B1A"/>
                <w:w w:val="96"/>
                <w:sz w:val="14"/>
              </w:rPr>
              <w:t>四</w:t>
            </w:r>
          </w:p>
        </w:tc>
        <w:tc>
          <w:tcPr>
            <w:tcW w:w="1273" w:type="dxa"/>
          </w:tcPr>
          <w:p w14:paraId="2BDDE15F" w14:textId="77777777" w:rsidR="00562D05" w:rsidRDefault="00562D05">
            <w:pPr>
              <w:pStyle w:val="TableParagraph"/>
              <w:spacing w:before="4"/>
              <w:rPr>
                <w:rFonts w:ascii="宋体" w:eastAsia="宋体" w:hAnsi="宋体"/>
                <w:b/>
                <w:sz w:val="19"/>
              </w:rPr>
            </w:pPr>
          </w:p>
          <w:p w14:paraId="7A1BD346" w14:textId="77777777" w:rsidR="00562D05" w:rsidRDefault="00000000">
            <w:pPr>
              <w:pStyle w:val="TableParagraph"/>
              <w:spacing w:before="0" w:line="283" w:lineRule="auto"/>
              <w:ind w:left="189" w:right="388"/>
              <w:rPr>
                <w:rFonts w:ascii="宋体" w:eastAsia="宋体" w:hAnsi="宋体"/>
                <w:i/>
                <w:sz w:val="14"/>
              </w:rPr>
            </w:pPr>
            <w:r>
              <w:rPr>
                <w:rFonts w:ascii="宋体" w:eastAsia="宋体" w:hAnsi="宋体"/>
                <w:i/>
                <w:color w:val="1A1B1A"/>
                <w:w w:val="95"/>
                <w:sz w:val="14"/>
              </w:rPr>
              <w:t>atp4，ccmFc，nad9，rpl10</w:t>
            </w:r>
          </w:p>
        </w:tc>
        <w:tc>
          <w:tcPr>
            <w:tcW w:w="77" w:type="dxa"/>
          </w:tcPr>
          <w:p w14:paraId="18851580" w14:textId="77777777" w:rsidR="00562D05" w:rsidRDefault="00562D05">
            <w:pPr>
              <w:pStyle w:val="TableParagraph"/>
              <w:spacing w:before="0"/>
              <w:rPr>
                <w:rFonts w:ascii="宋体" w:eastAsia="宋体" w:hAnsi="宋体"/>
                <w:sz w:val="14"/>
              </w:rPr>
            </w:pPr>
          </w:p>
        </w:tc>
        <w:tc>
          <w:tcPr>
            <w:tcW w:w="965" w:type="dxa"/>
          </w:tcPr>
          <w:p w14:paraId="449686B9" w14:textId="77777777" w:rsidR="00562D05" w:rsidRDefault="00562D05">
            <w:pPr>
              <w:pStyle w:val="TableParagraph"/>
              <w:spacing w:before="11"/>
              <w:rPr>
                <w:rFonts w:ascii="宋体" w:eastAsia="宋体" w:hAnsi="宋体"/>
                <w:b/>
                <w:sz w:val="18"/>
              </w:rPr>
            </w:pPr>
          </w:p>
          <w:p w14:paraId="5DBB3C06" w14:textId="77777777" w:rsidR="00562D05" w:rsidRDefault="00000000">
            <w:pPr>
              <w:pStyle w:val="TableParagraph"/>
              <w:spacing w:before="0"/>
              <w:ind w:left="392" w:right="392"/>
              <w:jc w:val="center"/>
              <w:rPr>
                <w:rFonts w:ascii="宋体" w:eastAsia="宋体" w:hAnsi="宋体"/>
                <w:sz w:val="14"/>
              </w:rPr>
            </w:pPr>
            <w:r>
              <w:rPr>
                <w:rFonts w:ascii="宋体" w:eastAsia="宋体" w:hAnsi="宋体"/>
                <w:color w:val="1A1B1A"/>
                <w:sz w:val="14"/>
              </w:rPr>
              <w:t>29</w:t>
            </w:r>
          </w:p>
        </w:tc>
        <w:tc>
          <w:tcPr>
            <w:tcW w:w="2697" w:type="dxa"/>
          </w:tcPr>
          <w:p w14:paraId="72FAA3B1" w14:textId="77777777" w:rsidR="00562D05" w:rsidRDefault="00000000">
            <w:pPr>
              <w:pStyle w:val="TableParagraph"/>
              <w:spacing w:before="0" w:line="153" w:lineRule="exact"/>
              <w:ind w:left="193"/>
              <w:jc w:val="both"/>
              <w:rPr>
                <w:rFonts w:ascii="宋体" w:eastAsia="宋体" w:hAnsi="宋体"/>
                <w:i/>
                <w:sz w:val="14"/>
              </w:rPr>
            </w:pPr>
            <w:r>
              <w:rPr>
                <w:rFonts w:ascii="宋体" w:eastAsia="宋体" w:hAnsi="宋体"/>
                <w:i/>
                <w:color w:val="1A1B1A"/>
                <w:w w:val="95"/>
                <w:sz w:val="14"/>
              </w:rPr>
              <w:t>rpl5、rps1、rps3、rps4、rps14、sdh3、sdh4</w:t>
            </w:r>
          </w:p>
          <w:p w14:paraId="1466C4A0" w14:textId="77777777" w:rsidR="00562D05" w:rsidRDefault="00000000">
            <w:pPr>
              <w:pStyle w:val="TableParagraph"/>
              <w:spacing w:before="49" w:line="200" w:lineRule="atLeast"/>
              <w:ind w:left="193" w:right="160"/>
              <w:jc w:val="both"/>
              <w:rPr>
                <w:rFonts w:ascii="宋体" w:eastAsia="宋体" w:hAnsi="宋体"/>
                <w:i/>
                <w:sz w:val="14"/>
              </w:rPr>
            </w:pPr>
            <w:r>
              <w:rPr>
                <w:rFonts w:ascii="宋体" w:eastAsia="宋体" w:hAnsi="宋体"/>
                <w:i/>
                <w:color w:val="1A1B1A"/>
                <w:w w:val="95"/>
                <w:sz w:val="14"/>
              </w:rPr>
              <w:t>atp1、atp8、atp9、ccmB、ccmC、ccmFn、cob、cox1、cox2、cox3、matR、mttB、nad1、nad2、nad3、nad4、nad5、nad6、nad7、rpl2、rpl16、</w:t>
            </w:r>
          </w:p>
        </w:tc>
      </w:tr>
      <w:tr w:rsidR="00562D05" w14:paraId="2263216D" w14:textId="77777777">
        <w:trPr>
          <w:trHeight w:val="487"/>
        </w:trPr>
        <w:tc>
          <w:tcPr>
            <w:tcW w:w="1048" w:type="dxa"/>
            <w:tcBorders>
              <w:bottom w:val="single" w:sz="2" w:space="0" w:color="808285"/>
            </w:tcBorders>
          </w:tcPr>
          <w:p w14:paraId="08CD9F84" w14:textId="77777777" w:rsidR="00562D05" w:rsidRDefault="00562D05">
            <w:pPr>
              <w:pStyle w:val="TableParagraph"/>
              <w:spacing w:before="0"/>
              <w:rPr>
                <w:rFonts w:ascii="宋体" w:eastAsia="宋体" w:hAnsi="宋体"/>
                <w:sz w:val="14"/>
              </w:rPr>
            </w:pPr>
          </w:p>
        </w:tc>
        <w:tc>
          <w:tcPr>
            <w:tcW w:w="2605" w:type="dxa"/>
            <w:tcBorders>
              <w:bottom w:val="single" w:sz="2" w:space="0" w:color="808285"/>
            </w:tcBorders>
          </w:tcPr>
          <w:p w14:paraId="536D4E2A" w14:textId="77777777" w:rsidR="00562D05" w:rsidRDefault="00562D05">
            <w:pPr>
              <w:pStyle w:val="TableParagraph"/>
              <w:spacing w:before="0"/>
              <w:rPr>
                <w:rFonts w:ascii="宋体" w:eastAsia="宋体" w:hAnsi="宋体"/>
                <w:sz w:val="14"/>
              </w:rPr>
            </w:pPr>
          </w:p>
        </w:tc>
        <w:tc>
          <w:tcPr>
            <w:tcW w:w="966" w:type="dxa"/>
            <w:tcBorders>
              <w:bottom w:val="single" w:sz="2" w:space="0" w:color="808285"/>
            </w:tcBorders>
          </w:tcPr>
          <w:p w14:paraId="235C787A" w14:textId="77777777" w:rsidR="00562D05" w:rsidRDefault="00562D05">
            <w:pPr>
              <w:pStyle w:val="TableParagraph"/>
              <w:spacing w:before="0"/>
              <w:rPr>
                <w:rFonts w:ascii="宋体" w:eastAsia="宋体" w:hAnsi="宋体"/>
                <w:sz w:val="14"/>
              </w:rPr>
            </w:pPr>
          </w:p>
        </w:tc>
        <w:tc>
          <w:tcPr>
            <w:tcW w:w="1273" w:type="dxa"/>
            <w:tcBorders>
              <w:bottom w:val="single" w:sz="2" w:space="0" w:color="808285"/>
            </w:tcBorders>
          </w:tcPr>
          <w:p w14:paraId="2D86A448" w14:textId="77777777" w:rsidR="00562D05" w:rsidRDefault="00562D05">
            <w:pPr>
              <w:pStyle w:val="TableParagraph"/>
              <w:spacing w:before="0"/>
              <w:rPr>
                <w:rFonts w:ascii="宋体" w:eastAsia="宋体" w:hAnsi="宋体"/>
                <w:sz w:val="14"/>
              </w:rPr>
            </w:pPr>
          </w:p>
        </w:tc>
        <w:tc>
          <w:tcPr>
            <w:tcW w:w="77" w:type="dxa"/>
            <w:tcBorders>
              <w:bottom w:val="single" w:sz="2" w:space="0" w:color="808285"/>
            </w:tcBorders>
          </w:tcPr>
          <w:p w14:paraId="21592E55" w14:textId="77777777" w:rsidR="00562D05" w:rsidRDefault="00562D05">
            <w:pPr>
              <w:pStyle w:val="TableParagraph"/>
              <w:spacing w:before="0"/>
              <w:rPr>
                <w:rFonts w:ascii="宋体" w:eastAsia="宋体" w:hAnsi="宋体"/>
                <w:sz w:val="14"/>
              </w:rPr>
            </w:pPr>
          </w:p>
        </w:tc>
        <w:tc>
          <w:tcPr>
            <w:tcW w:w="965" w:type="dxa"/>
            <w:tcBorders>
              <w:bottom w:val="single" w:sz="2" w:space="0" w:color="808285"/>
            </w:tcBorders>
          </w:tcPr>
          <w:p w14:paraId="755333FD" w14:textId="77777777" w:rsidR="00562D05" w:rsidRDefault="00562D05">
            <w:pPr>
              <w:pStyle w:val="TableParagraph"/>
              <w:spacing w:before="0"/>
              <w:rPr>
                <w:rFonts w:ascii="宋体" w:eastAsia="宋体" w:hAnsi="宋体"/>
                <w:sz w:val="14"/>
              </w:rPr>
            </w:pPr>
          </w:p>
        </w:tc>
        <w:tc>
          <w:tcPr>
            <w:tcW w:w="2697" w:type="dxa"/>
            <w:tcBorders>
              <w:bottom w:val="single" w:sz="2" w:space="0" w:color="808285"/>
            </w:tcBorders>
          </w:tcPr>
          <w:p w14:paraId="13FE6B32" w14:textId="77777777" w:rsidR="00562D05" w:rsidRDefault="00000000">
            <w:pPr>
              <w:pStyle w:val="TableParagraph"/>
              <w:spacing w:before="9" w:line="283" w:lineRule="auto"/>
              <w:ind w:left="193" w:right="90"/>
              <w:rPr>
                <w:rFonts w:ascii="宋体" w:eastAsia="宋体" w:hAnsi="宋体"/>
                <w:i/>
                <w:sz w:val="14"/>
              </w:rPr>
            </w:pPr>
            <w:r>
              <w:rPr>
                <w:rFonts w:ascii="宋体" w:eastAsia="宋体" w:hAnsi="宋体"/>
                <w:i/>
                <w:color w:val="1A1B1A"/>
                <w:w w:val="95"/>
                <w:sz w:val="14"/>
              </w:rPr>
              <w:t>rps1、rps4、rps10、rps12、rps13、rps15、rps19、sdh4</w:t>
            </w:r>
          </w:p>
        </w:tc>
      </w:tr>
    </w:tbl>
    <w:p w14:paraId="50061848" w14:textId="77777777" w:rsidR="00562D05" w:rsidRDefault="00562D05">
      <w:pPr>
        <w:spacing w:line="283" w:lineRule="auto"/>
        <w:rPr>
          <w:rFonts w:ascii="宋体" w:eastAsia="宋体" w:hAnsi="宋体"/>
          <w:sz w:val="14"/>
        </w:rPr>
        <w:sectPr w:rsidR="00562D05">
          <w:type w:val="continuous"/>
          <w:pgSz w:w="11910" w:h="16840"/>
          <w:pgMar w:top="740" w:right="900" w:bottom="960" w:left="1020" w:header="789" w:footer="769" w:gutter="0"/>
          <w:cols w:space="720"/>
        </w:sectPr>
      </w:pPr>
    </w:p>
    <w:p w14:paraId="14DE5927" w14:textId="77777777" w:rsidR="00562D05" w:rsidRDefault="00562D05">
      <w:pPr>
        <w:pStyle w:val="a3"/>
        <w:rPr>
          <w:rFonts w:ascii="宋体" w:eastAsia="宋体" w:hAnsi="宋体"/>
          <w:b/>
          <w:sz w:val="20"/>
        </w:rPr>
      </w:pPr>
    </w:p>
    <w:p w14:paraId="310EDC39" w14:textId="77777777" w:rsidR="00562D05" w:rsidRDefault="00562D05">
      <w:pPr>
        <w:pStyle w:val="a3"/>
        <w:rPr>
          <w:rFonts w:ascii="宋体" w:eastAsia="宋体" w:hAnsi="宋体"/>
          <w:b/>
          <w:sz w:val="20"/>
        </w:rPr>
      </w:pPr>
    </w:p>
    <w:p w14:paraId="2223533F" w14:textId="77777777" w:rsidR="00562D05" w:rsidRDefault="00562D05">
      <w:pPr>
        <w:pStyle w:val="a3"/>
        <w:spacing w:before="5"/>
        <w:rPr>
          <w:rFonts w:ascii="宋体" w:eastAsia="宋体" w:hAnsi="宋体"/>
          <w:b/>
          <w:sz w:val="28"/>
        </w:rPr>
      </w:pPr>
    </w:p>
    <w:p w14:paraId="403D57E0" w14:textId="77777777" w:rsidR="00562D05" w:rsidRDefault="00000000">
      <w:pPr>
        <w:pStyle w:val="a3"/>
        <w:ind w:left="112"/>
        <w:rPr>
          <w:rFonts w:ascii="宋体" w:eastAsia="宋体" w:hAnsi="宋体"/>
          <w:sz w:val="20"/>
        </w:rPr>
      </w:pPr>
      <w:r>
        <w:rPr>
          <w:rFonts w:ascii="宋体" w:eastAsia="宋体" w:hAnsi="宋体"/>
          <w:sz w:val="20"/>
        </w:rPr>
      </w:r>
      <w:r>
        <w:rPr>
          <w:rFonts w:ascii="宋体" w:eastAsia="宋体" w:hAnsi="宋体"/>
          <w:sz w:val="20"/>
        </w:rPr>
        <w:pict w14:anchorId="0C97ED1F">
          <v:group id="docshapegroup83" o:spid="_x0000_s2069" style="width:481.9pt;height:406.4pt;mso-position-horizontal-relative:char;mso-position-vertical-relative:line" coordsize="9638,8128">
            <v:shape id="docshape84" o:spid="_x0000_s2071" type="#_x0000_t75" style="position:absolute;left:324;top:244;width:8949;height:7003">
              <v:imagedata r:id="rId50" o:title=""/>
            </v:shape>
            <v:shape id="docshape85" o:spid="_x0000_s2070" type="#_x0000_t202" style="position:absolute;left:2;top:2;width:9633;height:8123" filled="f" strokecolor="#a2a3a3" strokeweight=".08783mm">
              <v:textbox inset="0,0,0,0">
                <w:txbxContent>
                  <w:p w14:paraId="721F5A2D" w14:textId="77777777" w:rsidR="00562D05" w:rsidRDefault="00562D05">
                    <w:pPr>
                      <w:rPr>
                        <w:rFonts w:ascii="宋体" w:eastAsia="宋体" w:hAnsi="宋体"/>
                        <w:b/>
                        <w:sz w:val="12"/>
                      </w:rPr>
                    </w:pPr>
                  </w:p>
                  <w:p w14:paraId="37D37738" w14:textId="77777777" w:rsidR="00562D05" w:rsidRDefault="00562D05">
                    <w:pPr>
                      <w:rPr>
                        <w:rFonts w:ascii="宋体" w:eastAsia="宋体" w:hAnsi="宋体"/>
                        <w:b/>
                        <w:sz w:val="12"/>
                      </w:rPr>
                    </w:pPr>
                  </w:p>
                  <w:p w14:paraId="469182EC" w14:textId="77777777" w:rsidR="00562D05" w:rsidRDefault="00562D05">
                    <w:pPr>
                      <w:rPr>
                        <w:rFonts w:ascii="宋体" w:eastAsia="宋体" w:hAnsi="宋体"/>
                        <w:b/>
                        <w:sz w:val="12"/>
                      </w:rPr>
                    </w:pPr>
                  </w:p>
                  <w:p w14:paraId="575880EF" w14:textId="77777777" w:rsidR="00562D05" w:rsidRDefault="00562D05">
                    <w:pPr>
                      <w:rPr>
                        <w:rFonts w:ascii="宋体" w:eastAsia="宋体" w:hAnsi="宋体"/>
                        <w:b/>
                        <w:sz w:val="12"/>
                      </w:rPr>
                    </w:pPr>
                  </w:p>
                  <w:p w14:paraId="79572B8F" w14:textId="77777777" w:rsidR="00562D05" w:rsidRDefault="00562D05">
                    <w:pPr>
                      <w:rPr>
                        <w:rFonts w:ascii="宋体" w:eastAsia="宋体" w:hAnsi="宋体"/>
                        <w:b/>
                        <w:sz w:val="12"/>
                      </w:rPr>
                    </w:pPr>
                  </w:p>
                  <w:p w14:paraId="202F0BE1" w14:textId="77777777" w:rsidR="00562D05" w:rsidRDefault="00562D05">
                    <w:pPr>
                      <w:rPr>
                        <w:rFonts w:ascii="宋体" w:eastAsia="宋体" w:hAnsi="宋体"/>
                        <w:b/>
                        <w:sz w:val="12"/>
                      </w:rPr>
                    </w:pPr>
                  </w:p>
                  <w:p w14:paraId="47E78530" w14:textId="77777777" w:rsidR="00562D05" w:rsidRDefault="00562D05">
                    <w:pPr>
                      <w:rPr>
                        <w:rFonts w:ascii="宋体" w:eastAsia="宋体" w:hAnsi="宋体"/>
                        <w:b/>
                        <w:sz w:val="12"/>
                      </w:rPr>
                    </w:pPr>
                  </w:p>
                  <w:p w14:paraId="17ED6319" w14:textId="77777777" w:rsidR="00562D05" w:rsidRDefault="00562D05">
                    <w:pPr>
                      <w:rPr>
                        <w:rFonts w:ascii="宋体" w:eastAsia="宋体" w:hAnsi="宋体"/>
                        <w:b/>
                        <w:sz w:val="12"/>
                      </w:rPr>
                    </w:pPr>
                  </w:p>
                  <w:p w14:paraId="08FF75B3" w14:textId="77777777" w:rsidR="00562D05" w:rsidRDefault="00562D05">
                    <w:pPr>
                      <w:rPr>
                        <w:rFonts w:ascii="宋体" w:eastAsia="宋体" w:hAnsi="宋体"/>
                        <w:b/>
                        <w:sz w:val="12"/>
                      </w:rPr>
                    </w:pPr>
                  </w:p>
                  <w:p w14:paraId="4B530FAB" w14:textId="77777777" w:rsidR="00562D05" w:rsidRDefault="00562D05">
                    <w:pPr>
                      <w:rPr>
                        <w:rFonts w:ascii="宋体" w:eastAsia="宋体" w:hAnsi="宋体"/>
                        <w:b/>
                        <w:sz w:val="12"/>
                      </w:rPr>
                    </w:pPr>
                  </w:p>
                  <w:p w14:paraId="4C8D0370" w14:textId="77777777" w:rsidR="00562D05" w:rsidRDefault="00562D05">
                    <w:pPr>
                      <w:rPr>
                        <w:rFonts w:ascii="宋体" w:eastAsia="宋体" w:hAnsi="宋体"/>
                        <w:b/>
                        <w:sz w:val="12"/>
                      </w:rPr>
                    </w:pPr>
                  </w:p>
                  <w:p w14:paraId="58C9C43D" w14:textId="77777777" w:rsidR="00562D05" w:rsidRDefault="00562D05">
                    <w:pPr>
                      <w:rPr>
                        <w:rFonts w:ascii="宋体" w:eastAsia="宋体" w:hAnsi="宋体"/>
                        <w:b/>
                        <w:sz w:val="12"/>
                      </w:rPr>
                    </w:pPr>
                  </w:p>
                  <w:p w14:paraId="4F7A4F38" w14:textId="77777777" w:rsidR="00562D05" w:rsidRDefault="00562D05">
                    <w:pPr>
                      <w:rPr>
                        <w:rFonts w:ascii="宋体" w:eastAsia="宋体" w:hAnsi="宋体"/>
                        <w:b/>
                        <w:sz w:val="12"/>
                      </w:rPr>
                    </w:pPr>
                  </w:p>
                  <w:p w14:paraId="223E093D" w14:textId="77777777" w:rsidR="00562D05" w:rsidRDefault="00562D05">
                    <w:pPr>
                      <w:rPr>
                        <w:rFonts w:ascii="宋体" w:eastAsia="宋体" w:hAnsi="宋体"/>
                        <w:b/>
                        <w:sz w:val="12"/>
                      </w:rPr>
                    </w:pPr>
                  </w:p>
                  <w:p w14:paraId="40F5203C" w14:textId="77777777" w:rsidR="00562D05" w:rsidRDefault="00562D05">
                    <w:pPr>
                      <w:rPr>
                        <w:rFonts w:ascii="宋体" w:eastAsia="宋体" w:hAnsi="宋体"/>
                        <w:b/>
                        <w:sz w:val="12"/>
                      </w:rPr>
                    </w:pPr>
                  </w:p>
                  <w:p w14:paraId="16E264AF" w14:textId="77777777" w:rsidR="00562D05" w:rsidRDefault="00562D05">
                    <w:pPr>
                      <w:rPr>
                        <w:rFonts w:ascii="宋体" w:eastAsia="宋体" w:hAnsi="宋体"/>
                        <w:b/>
                        <w:sz w:val="12"/>
                      </w:rPr>
                    </w:pPr>
                  </w:p>
                  <w:p w14:paraId="063D3A9C" w14:textId="77777777" w:rsidR="00562D05" w:rsidRDefault="00562D05">
                    <w:pPr>
                      <w:rPr>
                        <w:rFonts w:ascii="宋体" w:eastAsia="宋体" w:hAnsi="宋体"/>
                        <w:b/>
                        <w:sz w:val="12"/>
                      </w:rPr>
                    </w:pPr>
                  </w:p>
                  <w:p w14:paraId="75FE2C83" w14:textId="77777777" w:rsidR="00562D05" w:rsidRDefault="00562D05">
                    <w:pPr>
                      <w:rPr>
                        <w:rFonts w:ascii="宋体" w:eastAsia="宋体" w:hAnsi="宋体"/>
                        <w:b/>
                        <w:sz w:val="12"/>
                      </w:rPr>
                    </w:pPr>
                  </w:p>
                  <w:p w14:paraId="32FEA67C" w14:textId="77777777" w:rsidR="00562D05" w:rsidRDefault="00562D05">
                    <w:pPr>
                      <w:rPr>
                        <w:rFonts w:ascii="宋体" w:eastAsia="宋体" w:hAnsi="宋体"/>
                        <w:b/>
                        <w:sz w:val="12"/>
                      </w:rPr>
                    </w:pPr>
                  </w:p>
                  <w:p w14:paraId="6E45B77D" w14:textId="77777777" w:rsidR="00562D05" w:rsidRDefault="00562D05">
                    <w:pPr>
                      <w:rPr>
                        <w:rFonts w:ascii="宋体" w:eastAsia="宋体" w:hAnsi="宋体"/>
                        <w:b/>
                        <w:sz w:val="12"/>
                      </w:rPr>
                    </w:pPr>
                  </w:p>
                  <w:p w14:paraId="039D2B74" w14:textId="77777777" w:rsidR="00562D05" w:rsidRDefault="00562D05">
                    <w:pPr>
                      <w:rPr>
                        <w:rFonts w:ascii="宋体" w:eastAsia="宋体" w:hAnsi="宋体"/>
                        <w:b/>
                        <w:sz w:val="12"/>
                      </w:rPr>
                    </w:pPr>
                  </w:p>
                  <w:p w14:paraId="3F98AA20" w14:textId="77777777" w:rsidR="00562D05" w:rsidRDefault="00562D05">
                    <w:pPr>
                      <w:rPr>
                        <w:rFonts w:ascii="宋体" w:eastAsia="宋体" w:hAnsi="宋体"/>
                        <w:b/>
                        <w:sz w:val="12"/>
                      </w:rPr>
                    </w:pPr>
                  </w:p>
                  <w:p w14:paraId="5EC3752D" w14:textId="77777777" w:rsidR="00562D05" w:rsidRDefault="00562D05">
                    <w:pPr>
                      <w:rPr>
                        <w:rFonts w:ascii="宋体" w:eastAsia="宋体" w:hAnsi="宋体"/>
                        <w:b/>
                        <w:sz w:val="12"/>
                      </w:rPr>
                    </w:pPr>
                  </w:p>
                  <w:p w14:paraId="0B731A3D" w14:textId="77777777" w:rsidR="00562D05" w:rsidRDefault="00562D05">
                    <w:pPr>
                      <w:rPr>
                        <w:rFonts w:ascii="宋体" w:eastAsia="宋体" w:hAnsi="宋体"/>
                        <w:b/>
                        <w:sz w:val="12"/>
                      </w:rPr>
                    </w:pPr>
                  </w:p>
                  <w:p w14:paraId="59C2564C" w14:textId="77777777" w:rsidR="00562D05" w:rsidRDefault="00562D05">
                    <w:pPr>
                      <w:rPr>
                        <w:rFonts w:ascii="宋体" w:eastAsia="宋体" w:hAnsi="宋体"/>
                        <w:b/>
                        <w:sz w:val="12"/>
                      </w:rPr>
                    </w:pPr>
                  </w:p>
                  <w:p w14:paraId="0F758E09" w14:textId="77777777" w:rsidR="00562D05" w:rsidRDefault="00562D05">
                    <w:pPr>
                      <w:rPr>
                        <w:rFonts w:ascii="宋体" w:eastAsia="宋体" w:hAnsi="宋体"/>
                        <w:b/>
                        <w:sz w:val="12"/>
                      </w:rPr>
                    </w:pPr>
                  </w:p>
                  <w:p w14:paraId="2BD69C61" w14:textId="77777777" w:rsidR="00562D05" w:rsidRDefault="00562D05">
                    <w:pPr>
                      <w:rPr>
                        <w:rFonts w:ascii="宋体" w:eastAsia="宋体" w:hAnsi="宋体"/>
                        <w:b/>
                        <w:sz w:val="12"/>
                      </w:rPr>
                    </w:pPr>
                  </w:p>
                  <w:p w14:paraId="6339F60D" w14:textId="77777777" w:rsidR="00562D05" w:rsidRDefault="00562D05">
                    <w:pPr>
                      <w:rPr>
                        <w:rFonts w:ascii="宋体" w:eastAsia="宋体" w:hAnsi="宋体"/>
                        <w:b/>
                        <w:sz w:val="12"/>
                      </w:rPr>
                    </w:pPr>
                  </w:p>
                  <w:p w14:paraId="41A12F22" w14:textId="77777777" w:rsidR="00562D05" w:rsidRDefault="00562D05">
                    <w:pPr>
                      <w:rPr>
                        <w:rFonts w:ascii="宋体" w:eastAsia="宋体" w:hAnsi="宋体"/>
                        <w:b/>
                        <w:sz w:val="12"/>
                      </w:rPr>
                    </w:pPr>
                  </w:p>
                  <w:p w14:paraId="5F9A0018" w14:textId="77777777" w:rsidR="00562D05" w:rsidRDefault="00562D05">
                    <w:pPr>
                      <w:rPr>
                        <w:rFonts w:ascii="宋体" w:eastAsia="宋体" w:hAnsi="宋体"/>
                        <w:b/>
                        <w:sz w:val="12"/>
                      </w:rPr>
                    </w:pPr>
                  </w:p>
                  <w:p w14:paraId="32028345" w14:textId="77777777" w:rsidR="00562D05" w:rsidRDefault="00562D05">
                    <w:pPr>
                      <w:rPr>
                        <w:rFonts w:ascii="宋体" w:eastAsia="宋体" w:hAnsi="宋体"/>
                        <w:b/>
                        <w:sz w:val="12"/>
                      </w:rPr>
                    </w:pPr>
                  </w:p>
                  <w:p w14:paraId="2572ACC9" w14:textId="77777777" w:rsidR="00562D05" w:rsidRDefault="00562D05">
                    <w:pPr>
                      <w:rPr>
                        <w:rFonts w:ascii="宋体" w:eastAsia="宋体" w:hAnsi="宋体"/>
                        <w:b/>
                        <w:sz w:val="12"/>
                      </w:rPr>
                    </w:pPr>
                  </w:p>
                  <w:p w14:paraId="3B5B4FC5" w14:textId="77777777" w:rsidR="00562D05" w:rsidRDefault="00562D05">
                    <w:pPr>
                      <w:rPr>
                        <w:rFonts w:ascii="宋体" w:eastAsia="宋体" w:hAnsi="宋体"/>
                        <w:b/>
                        <w:sz w:val="12"/>
                      </w:rPr>
                    </w:pPr>
                  </w:p>
                  <w:p w14:paraId="39100D9C" w14:textId="77777777" w:rsidR="00562D05" w:rsidRDefault="00562D05">
                    <w:pPr>
                      <w:rPr>
                        <w:rFonts w:ascii="宋体" w:eastAsia="宋体" w:hAnsi="宋体"/>
                        <w:b/>
                        <w:sz w:val="12"/>
                      </w:rPr>
                    </w:pPr>
                  </w:p>
                  <w:p w14:paraId="37E6F9BB" w14:textId="77777777" w:rsidR="00562D05" w:rsidRDefault="00562D05">
                    <w:pPr>
                      <w:rPr>
                        <w:rFonts w:ascii="宋体" w:eastAsia="宋体" w:hAnsi="宋体"/>
                        <w:b/>
                        <w:sz w:val="12"/>
                      </w:rPr>
                    </w:pPr>
                  </w:p>
                  <w:p w14:paraId="33074F87" w14:textId="77777777" w:rsidR="00562D05" w:rsidRDefault="00562D05">
                    <w:pPr>
                      <w:rPr>
                        <w:rFonts w:ascii="宋体" w:eastAsia="宋体" w:hAnsi="宋体"/>
                        <w:b/>
                        <w:sz w:val="12"/>
                      </w:rPr>
                    </w:pPr>
                  </w:p>
                  <w:p w14:paraId="3A82CAA8" w14:textId="77777777" w:rsidR="00562D05" w:rsidRDefault="00562D05">
                    <w:pPr>
                      <w:rPr>
                        <w:rFonts w:ascii="宋体" w:eastAsia="宋体" w:hAnsi="宋体"/>
                        <w:b/>
                        <w:sz w:val="12"/>
                      </w:rPr>
                    </w:pPr>
                  </w:p>
                  <w:p w14:paraId="46A555FD" w14:textId="77777777" w:rsidR="00562D05" w:rsidRDefault="00562D05">
                    <w:pPr>
                      <w:rPr>
                        <w:rFonts w:ascii="宋体" w:eastAsia="宋体" w:hAnsi="宋体"/>
                        <w:b/>
                        <w:sz w:val="12"/>
                      </w:rPr>
                    </w:pPr>
                  </w:p>
                  <w:p w14:paraId="4FE0A546" w14:textId="77777777" w:rsidR="00562D05" w:rsidRDefault="00562D05">
                    <w:pPr>
                      <w:rPr>
                        <w:rFonts w:ascii="宋体" w:eastAsia="宋体" w:hAnsi="宋体"/>
                        <w:b/>
                        <w:sz w:val="12"/>
                      </w:rPr>
                    </w:pPr>
                  </w:p>
                  <w:p w14:paraId="78314A83" w14:textId="77777777" w:rsidR="00562D05" w:rsidRDefault="00562D05">
                    <w:pPr>
                      <w:rPr>
                        <w:rFonts w:ascii="宋体" w:eastAsia="宋体" w:hAnsi="宋体"/>
                        <w:b/>
                        <w:sz w:val="12"/>
                      </w:rPr>
                    </w:pPr>
                  </w:p>
                  <w:p w14:paraId="16048CDD" w14:textId="77777777" w:rsidR="00562D05" w:rsidRDefault="00562D05">
                    <w:pPr>
                      <w:rPr>
                        <w:rFonts w:ascii="宋体" w:eastAsia="宋体" w:hAnsi="宋体"/>
                        <w:b/>
                        <w:sz w:val="12"/>
                      </w:rPr>
                    </w:pPr>
                  </w:p>
                  <w:p w14:paraId="479CA4C5" w14:textId="77777777" w:rsidR="00562D05" w:rsidRDefault="00562D05">
                    <w:pPr>
                      <w:rPr>
                        <w:rFonts w:ascii="宋体" w:eastAsia="宋体" w:hAnsi="宋体"/>
                        <w:b/>
                        <w:sz w:val="12"/>
                      </w:rPr>
                    </w:pPr>
                  </w:p>
                  <w:p w14:paraId="5F69F307" w14:textId="77777777" w:rsidR="00562D05" w:rsidRDefault="00562D05">
                    <w:pPr>
                      <w:rPr>
                        <w:rFonts w:ascii="宋体" w:eastAsia="宋体" w:hAnsi="宋体"/>
                        <w:b/>
                        <w:sz w:val="12"/>
                      </w:rPr>
                    </w:pPr>
                  </w:p>
                  <w:p w14:paraId="7E9D4F19" w14:textId="77777777" w:rsidR="00562D05" w:rsidRDefault="00562D05">
                    <w:pPr>
                      <w:rPr>
                        <w:rFonts w:ascii="宋体" w:eastAsia="宋体" w:hAnsi="宋体"/>
                        <w:b/>
                        <w:sz w:val="12"/>
                      </w:rPr>
                    </w:pPr>
                  </w:p>
                  <w:p w14:paraId="73F06013" w14:textId="77777777" w:rsidR="00562D05" w:rsidRDefault="00562D05">
                    <w:pPr>
                      <w:rPr>
                        <w:rFonts w:ascii="宋体" w:eastAsia="宋体" w:hAnsi="宋体"/>
                        <w:b/>
                        <w:sz w:val="12"/>
                      </w:rPr>
                    </w:pPr>
                  </w:p>
                  <w:p w14:paraId="67A2AB9E" w14:textId="77777777" w:rsidR="00562D05" w:rsidRDefault="00562D05">
                    <w:pPr>
                      <w:rPr>
                        <w:rFonts w:ascii="宋体" w:eastAsia="宋体" w:hAnsi="宋体"/>
                        <w:b/>
                        <w:sz w:val="12"/>
                      </w:rPr>
                    </w:pPr>
                  </w:p>
                  <w:p w14:paraId="669EA9D5" w14:textId="77777777" w:rsidR="00562D05" w:rsidRDefault="00562D05">
                    <w:pPr>
                      <w:rPr>
                        <w:rFonts w:ascii="宋体" w:eastAsia="宋体" w:hAnsi="宋体"/>
                        <w:b/>
                        <w:sz w:val="12"/>
                      </w:rPr>
                    </w:pPr>
                  </w:p>
                  <w:p w14:paraId="6FE63D9F" w14:textId="77777777" w:rsidR="00562D05" w:rsidRDefault="00562D05">
                    <w:pPr>
                      <w:rPr>
                        <w:rFonts w:ascii="宋体" w:eastAsia="宋体" w:hAnsi="宋体"/>
                        <w:b/>
                        <w:sz w:val="12"/>
                      </w:rPr>
                    </w:pPr>
                  </w:p>
                  <w:p w14:paraId="6ED6F685" w14:textId="77777777" w:rsidR="00562D05" w:rsidRDefault="00562D05">
                    <w:pPr>
                      <w:rPr>
                        <w:rFonts w:ascii="宋体" w:eastAsia="宋体" w:hAnsi="宋体"/>
                        <w:b/>
                        <w:sz w:val="12"/>
                      </w:rPr>
                    </w:pPr>
                  </w:p>
                  <w:p w14:paraId="47BC2C99" w14:textId="77777777" w:rsidR="00562D05" w:rsidRDefault="00562D05">
                    <w:pPr>
                      <w:rPr>
                        <w:rFonts w:ascii="宋体" w:eastAsia="宋体" w:hAnsi="宋体"/>
                        <w:b/>
                        <w:sz w:val="12"/>
                      </w:rPr>
                    </w:pPr>
                  </w:p>
                  <w:p w14:paraId="1907D329" w14:textId="77777777" w:rsidR="00562D05" w:rsidRDefault="00562D05">
                    <w:pPr>
                      <w:spacing w:before="7"/>
                      <w:rPr>
                        <w:rFonts w:ascii="宋体" w:eastAsia="宋体" w:hAnsi="宋体"/>
                        <w:b/>
                        <w:sz w:val="13"/>
                      </w:rPr>
                    </w:pPr>
                  </w:p>
                  <w:p w14:paraId="5C3C7CBF" w14:textId="77777777" w:rsidR="00562D05" w:rsidRDefault="00000000">
                    <w:pPr>
                      <w:ind w:left="239"/>
                      <w:rPr>
                        <w:rFonts w:ascii="宋体" w:eastAsia="宋体" w:hAnsi="宋体"/>
                        <w:sz w:val="11"/>
                        <w:lang w:eastAsia="zh-CN"/>
                      </w:rPr>
                    </w:pPr>
                    <w:bookmarkStart w:id="32" w:name="_bookmark11"/>
                    <w:bookmarkEnd w:id="32"/>
                    <w:r>
                      <w:rPr>
                        <w:rFonts w:ascii="宋体" w:eastAsia="宋体" w:hAnsi="宋体"/>
                        <w:color w:val="706F70"/>
                        <w:w w:val="95"/>
                        <w:sz w:val="11"/>
                        <w:lang w:eastAsia="zh-CN"/>
                      </w:rPr>
                      <w:t>图8</w:t>
                    </w:r>
                  </w:p>
                  <w:p w14:paraId="178A95B6" w14:textId="77777777" w:rsidR="00562D05" w:rsidRDefault="00000000">
                    <w:pPr>
                      <w:spacing w:before="47"/>
                      <w:ind w:left="239"/>
                      <w:rPr>
                        <w:rFonts w:ascii="宋体" w:eastAsia="宋体" w:hAnsi="宋体"/>
                        <w:sz w:val="14"/>
                        <w:lang w:eastAsia="zh-CN"/>
                      </w:rPr>
                    </w:pPr>
                    <w:r>
                      <w:rPr>
                        <w:rFonts w:ascii="宋体" w:eastAsia="宋体" w:hAnsi="宋体"/>
                        <w:color w:val="706F70"/>
                        <w:sz w:val="14"/>
                        <w:lang w:eastAsia="zh-CN"/>
                      </w:rPr>
                      <w:t>12种杜鹃叶绿体基因组中基因的ENC图分析。(Y轴:基因有效密码子个数值；x轴:基因的GC3含量；标准曲线计算如下:ENC = 2 + GC3 + 29/(GC32 + (1-GC3)2)。</w:t>
                    </w:r>
                  </w:p>
                </w:txbxContent>
              </v:textbox>
            </v:shape>
            <w10:anchorlock/>
          </v:group>
        </w:pict>
      </w:r>
    </w:p>
    <w:p w14:paraId="0C610ADD" w14:textId="77777777" w:rsidR="00562D05" w:rsidRDefault="00562D05">
      <w:pPr>
        <w:pStyle w:val="a3"/>
        <w:rPr>
          <w:rFonts w:ascii="宋体" w:eastAsia="宋体" w:hAnsi="宋体"/>
          <w:b/>
          <w:sz w:val="20"/>
        </w:rPr>
      </w:pPr>
    </w:p>
    <w:p w14:paraId="01EA75A3" w14:textId="77777777" w:rsidR="00562D05" w:rsidRDefault="00562D05">
      <w:pPr>
        <w:rPr>
          <w:rFonts w:ascii="宋体" w:eastAsia="宋体" w:hAnsi="宋体"/>
          <w:sz w:val="20"/>
        </w:rPr>
        <w:sectPr w:rsidR="00562D05">
          <w:pgSz w:w="11910" w:h="16840"/>
          <w:pgMar w:top="980" w:right="900" w:bottom="960" w:left="1020" w:header="789" w:footer="769" w:gutter="0"/>
          <w:cols w:space="720"/>
        </w:sectPr>
      </w:pPr>
    </w:p>
    <w:p w14:paraId="1AAFAE48" w14:textId="77777777" w:rsidR="00562D05" w:rsidRDefault="00000000">
      <w:pPr>
        <w:pStyle w:val="2"/>
        <w:spacing w:before="96"/>
        <w:ind w:right="266"/>
        <w:rPr>
          <w:lang w:eastAsia="zh-CN"/>
        </w:rPr>
      </w:pPr>
      <w:bookmarkStart w:id="33" w:name="Phylogenetic_and_mitochondrial_genome_co"/>
      <w:bookmarkEnd w:id="33"/>
      <w:r>
        <w:rPr>
          <w:rFonts w:ascii="宋体" w:eastAsia="宋体" w:hAnsi="宋体"/>
          <w:color w:val="1A1B1A"/>
          <w:w w:val="105"/>
          <w:lang w:eastAsia="zh-CN"/>
        </w:rPr>
        <w:t>系统发育和线粒体基因组比较</w:t>
      </w:r>
    </w:p>
    <w:p w14:paraId="60BDBF3F" w14:textId="77777777" w:rsidR="00562D05" w:rsidRDefault="00562D05">
      <w:pPr>
        <w:pStyle w:val="a3"/>
        <w:spacing w:before="4"/>
        <w:rPr>
          <w:rFonts w:ascii="宋体" w:eastAsia="宋体" w:hAnsi="宋体"/>
          <w:sz w:val="22"/>
          <w:lang w:eastAsia="zh-CN"/>
        </w:rPr>
      </w:pPr>
    </w:p>
    <w:p w14:paraId="6A5EC27B" w14:textId="77777777" w:rsidR="00562D05" w:rsidRDefault="00000000">
      <w:pPr>
        <w:pStyle w:val="a3"/>
        <w:spacing w:line="259" w:lineRule="auto"/>
        <w:ind w:left="113" w:right="38" w:firstLine="280"/>
        <w:jc w:val="both"/>
        <w:rPr>
          <w:lang w:eastAsia="zh-CN"/>
        </w:rPr>
      </w:pPr>
      <w:r>
        <w:rPr>
          <w:rFonts w:ascii="宋体" w:eastAsia="宋体" w:hAnsi="宋体"/>
          <w:color w:val="1A1B1A"/>
          <w:spacing w:val="-1"/>
          <w:w w:val="95"/>
          <w:lang w:eastAsia="zh-CN"/>
        </w:rPr>
        <w:t>8种杜鹃花属植物和15种杜鹃花属植物的线粒体和叶绿体系统发育树的结果与其分类信息一致。这些结果说明细胞器基因组序列数据适用于研究植物的系统发育(</w:t>
      </w:r>
      <w:hyperlink w:anchor="_bookmark76" w:history="1">
        <w:r>
          <w:rPr>
            <w:rFonts w:ascii="宋体" w:eastAsia="宋体" w:hAnsi="宋体"/>
            <w:color w:val="4EB855"/>
            <w:w w:val="95"/>
            <w:lang w:eastAsia="zh-CN"/>
          </w:rPr>
          <w:t>Wu and</w:t>
        </w:r>
      </w:hyperlink>
      <w:hyperlink w:anchor="_bookmark76" w:history="1">
        <w:r>
          <w:rPr>
            <w:rFonts w:ascii="宋体" w:eastAsia="宋体" w:hAnsi="宋体"/>
            <w:color w:val="4EB855"/>
            <w:lang w:eastAsia="zh-CN"/>
          </w:rPr>
          <w:t>Ge</w:t>
        </w:r>
      </w:hyperlink>
      <w:r>
        <w:rPr>
          <w:rFonts w:ascii="宋体" w:eastAsia="宋体" w:hAnsi="宋体"/>
          <w:color w:val="1A1B1A"/>
          <w:lang w:eastAsia="zh-CN"/>
        </w:rPr>
        <w:t>,</w:t>
      </w:r>
      <w:hyperlink w:anchor="_bookmark76" w:history="1">
        <w:r>
          <w:rPr>
            <w:rFonts w:ascii="宋体" w:eastAsia="宋体" w:hAnsi="宋体"/>
            <w:color w:val="4EB855"/>
            <w:lang w:eastAsia="zh-CN"/>
          </w:rPr>
          <w:t>2012</w:t>
        </w:r>
      </w:hyperlink>
      <w:r>
        <w:rPr>
          <w:rFonts w:ascii="宋体" w:eastAsia="宋体" w:hAnsi="宋体"/>
          <w:color w:val="1A1B1A"/>
          <w:lang w:eastAsia="zh-CN"/>
        </w:rPr>
        <w:t>；</w:t>
      </w:r>
      <w:hyperlink w:anchor="_bookmark68" w:history="1">
        <w:r>
          <w:rPr>
            <w:rFonts w:ascii="宋体" w:eastAsia="宋体" w:hAnsi="宋体"/>
            <w:color w:val="4EB855"/>
            <w:lang w:eastAsia="zh-CN"/>
          </w:rPr>
          <w:t>Thomas et al.</w:t>
        </w:r>
      </w:hyperlink>
      <w:r>
        <w:rPr>
          <w:rFonts w:ascii="宋体" w:eastAsia="宋体" w:hAnsi="宋体"/>
          <w:color w:val="1A1B1A"/>
          <w:lang w:eastAsia="zh-CN"/>
        </w:rPr>
        <w:t>,</w:t>
      </w:r>
      <w:hyperlink w:anchor="_bookmark68" w:history="1">
        <w:r>
          <w:rPr>
            <w:rFonts w:ascii="宋体" w:eastAsia="宋体" w:hAnsi="宋体"/>
            <w:color w:val="4EB855"/>
            <w:lang w:eastAsia="zh-CN"/>
          </w:rPr>
          <w:t>2017</w:t>
        </w:r>
      </w:hyperlink>
      <w:r>
        <w:rPr>
          <w:rFonts w:ascii="宋体" w:eastAsia="宋体" w:hAnsi="宋体"/>
          <w:color w:val="1A1B1A"/>
          <w:lang w:eastAsia="zh-CN"/>
        </w:rPr>
        <w:t>；</w:t>
      </w:r>
      <w:hyperlink w:anchor="_bookmark60" w:history="1">
        <w:r>
          <w:rPr>
            <w:rFonts w:ascii="宋体" w:eastAsia="宋体" w:hAnsi="宋体"/>
            <w:color w:val="4EB855"/>
            <w:lang w:eastAsia="zh-CN"/>
          </w:rPr>
          <w:t>Shen et al.</w:t>
        </w:r>
      </w:hyperlink>
      <w:r>
        <w:rPr>
          <w:rFonts w:ascii="宋体" w:eastAsia="宋体" w:hAnsi="宋体"/>
          <w:color w:val="1A1B1A"/>
          <w:lang w:eastAsia="zh-CN"/>
        </w:rPr>
        <w:t>,</w:t>
      </w:r>
      <w:hyperlink w:anchor="_bookmark60" w:history="1">
        <w:r>
          <w:rPr>
            <w:rFonts w:ascii="宋体" w:eastAsia="宋体" w:hAnsi="宋体"/>
            <w:color w:val="4EB855"/>
            <w:lang w:eastAsia="zh-CN"/>
          </w:rPr>
          <w:t>2020</w:t>
        </w:r>
      </w:hyperlink>
      <w:r>
        <w:rPr>
          <w:rFonts w:ascii="宋体" w:eastAsia="宋体" w:hAnsi="宋体"/>
          <w:color w:val="1A1B1A"/>
          <w:lang w:eastAsia="zh-CN"/>
        </w:rPr>
        <w:t>).本研究中的系统发育树表明，ripense是r××pul chrum的姊妹种(</w:t>
      </w:r>
      <w:hyperlink w:anchor="_bookmark4" w:history="1">
        <w:r>
          <w:rPr>
            <w:rFonts w:ascii="宋体" w:eastAsia="宋体" w:hAnsi="宋体"/>
            <w:b/>
            <w:color w:val="4EB855"/>
            <w:lang w:eastAsia="zh-CN"/>
          </w:rPr>
          <w:t>Figures 2</w:t>
        </w:r>
      </w:hyperlink>
      <w:r>
        <w:rPr>
          <w:rFonts w:ascii="宋体" w:eastAsia="宋体" w:hAnsi="宋体"/>
          <w:color w:val="1A1B1A"/>
          <w:lang w:eastAsia="zh-CN"/>
        </w:rPr>
        <w:t>,</w:t>
      </w:r>
      <w:hyperlink w:anchor="_bookmark8" w:history="1">
        <w:r>
          <w:rPr>
            <w:rFonts w:ascii="宋体" w:eastAsia="宋体" w:hAnsi="宋体"/>
            <w:b/>
            <w:color w:val="4EB855"/>
            <w:lang w:eastAsia="zh-CN"/>
          </w:rPr>
          <w:t>6</w:t>
        </w:r>
      </w:hyperlink>
      <w:r>
        <w:rPr>
          <w:rFonts w:ascii="宋体" w:eastAsia="宋体" w:hAnsi="宋体"/>
          <w:color w:val="1A1B1A"/>
          <w:lang w:eastAsia="zh-CN"/>
        </w:rPr>
        <w:t>).以往研究</w:t>
      </w:r>
    </w:p>
    <w:p w14:paraId="5057C66B" w14:textId="77777777" w:rsidR="00562D05" w:rsidRDefault="00000000">
      <w:pPr>
        <w:spacing w:line="223" w:lineRule="exact"/>
        <w:ind w:left="113"/>
        <w:rPr>
          <w:rFonts w:ascii="宋体" w:eastAsia="宋体" w:hAnsi="宋体"/>
          <w:i/>
          <w:sz w:val="18"/>
        </w:rPr>
      </w:pPr>
      <w:r>
        <w:rPr>
          <w:rFonts w:ascii="宋体" w:eastAsia="宋体" w:hAnsi="宋体"/>
          <w:color w:val="1A1B1A"/>
          <w:w w:val="95"/>
          <w:sz w:val="18"/>
        </w:rPr>
        <w:t>表明R. ×普勒姆栽培品种拥有R. ripense的cpDNA</w:t>
      </w:r>
    </w:p>
    <w:p w14:paraId="5263D9A0" w14:textId="5B481523" w:rsidR="00562D05" w:rsidRDefault="00000000">
      <w:pPr>
        <w:pStyle w:val="a3"/>
        <w:spacing w:line="244" w:lineRule="auto"/>
        <w:ind w:left="113" w:right="38"/>
        <w:jc w:val="both"/>
        <w:rPr>
          <w:rFonts w:ascii="宋体" w:eastAsia="宋体" w:hAnsi="宋体"/>
          <w:i/>
          <w:lang w:eastAsia="zh-CN"/>
        </w:rPr>
      </w:pPr>
      <w:r>
        <w:rPr>
          <w:rFonts w:ascii="宋体" w:eastAsia="宋体" w:hAnsi="宋体"/>
          <w:color w:val="1A1B1A"/>
          <w:w w:val="95"/>
        </w:rPr>
        <w:t>（</w:t>
      </w:r>
      <w:hyperlink w:anchor="_bookmark61" w:history="1">
        <w:r>
          <w:rPr>
            <w:rFonts w:ascii="宋体" w:eastAsia="宋体" w:hAnsi="宋体"/>
            <w:color w:val="4EB855"/>
            <w:w w:val="95"/>
          </w:rPr>
          <w:t>Shirasawa et al.</w:t>
        </w:r>
      </w:hyperlink>
      <w:r>
        <w:rPr>
          <w:rFonts w:ascii="宋体" w:eastAsia="宋体" w:hAnsi="宋体"/>
          <w:color w:val="1A1B1A"/>
          <w:w w:val="95"/>
        </w:rPr>
        <w:t>,</w:t>
      </w:r>
      <w:hyperlink w:anchor="_bookmark61" w:history="1">
        <w:r>
          <w:rPr>
            <w:rFonts w:ascii="宋体" w:eastAsia="宋体" w:hAnsi="宋体"/>
            <w:color w:val="4EB855"/>
            <w:w w:val="95"/>
          </w:rPr>
          <w:t>2021</w:t>
        </w:r>
      </w:hyperlink>
      <w:r>
        <w:rPr>
          <w:rFonts w:ascii="宋体" w:eastAsia="宋体" w:hAnsi="宋体"/>
          <w:color w:val="1A1B1A"/>
          <w:w w:val="95"/>
        </w:rPr>
        <w:t>)中发现，并且认为ripense r .被认为是R. × pulchrum的推定祖先物种之一(</w:t>
      </w:r>
      <w:hyperlink w:anchor="_bookmark55" w:history="1">
        <w:r>
          <w:rPr>
            <w:rFonts w:ascii="宋体" w:eastAsia="宋体" w:hAnsi="宋体"/>
            <w:color w:val="4EB855"/>
            <w:w w:val="95"/>
          </w:rPr>
          <w:t>Scariot</w:t>
        </w:r>
      </w:hyperlink>
      <w:hyperlink w:anchor="_bookmark55" w:history="1">
        <w:r>
          <w:rPr>
            <w:rFonts w:ascii="宋体" w:eastAsia="宋体" w:hAnsi="宋体"/>
            <w:color w:val="4EB855"/>
            <w:w w:val="90"/>
          </w:rPr>
          <w:t>et al.</w:t>
        </w:r>
      </w:hyperlink>
      <w:r>
        <w:rPr>
          <w:rFonts w:ascii="宋体" w:eastAsia="宋体" w:hAnsi="宋体"/>
          <w:color w:val="1A1B1A"/>
          <w:w w:val="90"/>
        </w:rPr>
        <w:t>,</w:t>
      </w:r>
      <w:hyperlink w:anchor="_bookmark55" w:history="1">
        <w:r>
          <w:rPr>
            <w:rFonts w:ascii="宋体" w:eastAsia="宋体" w:hAnsi="宋体"/>
            <w:color w:val="4EB855"/>
            <w:w w:val="90"/>
          </w:rPr>
          <w:t>2007</w:t>
        </w:r>
      </w:hyperlink>
      <w:r>
        <w:rPr>
          <w:rFonts w:ascii="宋体" w:eastAsia="宋体" w:hAnsi="宋体"/>
          <w:color w:val="1A1B1A"/>
          <w:w w:val="90"/>
        </w:rPr>
        <w:t>；</w:t>
      </w:r>
      <w:hyperlink w:anchor="_bookmark46" w:history="1">
        <w:r>
          <w:rPr>
            <w:rFonts w:ascii="宋体" w:eastAsia="宋体" w:hAnsi="宋体"/>
            <w:color w:val="4EB855"/>
            <w:w w:val="90"/>
          </w:rPr>
          <w:t>Meanchaipiboon et al.</w:t>
        </w:r>
      </w:hyperlink>
      <w:r>
        <w:rPr>
          <w:rFonts w:ascii="宋体" w:eastAsia="宋体" w:hAnsi="宋体"/>
          <w:color w:val="1A1B1A"/>
          <w:w w:val="90"/>
        </w:rPr>
        <w:t>,</w:t>
      </w:r>
      <w:hyperlink w:anchor="_bookmark46" w:history="1">
        <w:r>
          <w:rPr>
            <w:rFonts w:ascii="宋体" w:eastAsia="宋体" w:hAnsi="宋体"/>
            <w:color w:val="4EB855"/>
            <w:w w:val="90"/>
          </w:rPr>
          <w:t>2021</w:t>
        </w:r>
      </w:hyperlink>
      <w:r>
        <w:rPr>
          <w:rFonts w:ascii="宋体" w:eastAsia="宋体" w:hAnsi="宋体"/>
          <w:color w:val="1A1B1A"/>
          <w:w w:val="90"/>
        </w:rPr>
        <w:t>)，这些发现与我们的研究一致。</w:t>
      </w:r>
      <w:r>
        <w:rPr>
          <w:rFonts w:ascii="宋体" w:eastAsia="宋体" w:hAnsi="宋体"/>
          <w:color w:val="1A1B1A"/>
          <w:w w:val="90"/>
          <w:lang w:eastAsia="zh-CN"/>
        </w:rPr>
        <w:t>以</w:t>
      </w:r>
      <w:r w:rsidR="00021820">
        <w:rPr>
          <w:rFonts w:ascii="宋体" w:eastAsia="宋体" w:hAnsi="宋体"/>
          <w:color w:val="1A1B1A"/>
          <w:w w:val="90"/>
          <w:lang w:eastAsia="zh-CN"/>
        </w:rPr>
        <w:t>锦绣杜鹃</w:t>
      </w:r>
      <w:r>
        <w:rPr>
          <w:rFonts w:ascii="宋体" w:eastAsia="宋体" w:hAnsi="宋体"/>
          <w:color w:val="1A1B1A"/>
          <w:w w:val="90"/>
          <w:lang w:eastAsia="zh-CN"/>
        </w:rPr>
        <w:t>线粒体基因组为对照；在来自杜鹃花科的五个物种之间比较的全基因组共线比对发现与杜鹃花的高度同源性</w:t>
      </w:r>
    </w:p>
    <w:p w14:paraId="5BA0B866" w14:textId="77777777" w:rsidR="00562D05" w:rsidRDefault="00000000">
      <w:pPr>
        <w:pStyle w:val="a3"/>
        <w:spacing w:before="107" w:line="266" w:lineRule="auto"/>
        <w:ind w:left="113" w:right="232"/>
        <w:jc w:val="both"/>
        <w:rPr>
          <w:lang w:eastAsia="zh-CN"/>
        </w:rPr>
      </w:pPr>
      <w:r>
        <w:rPr>
          <w:rFonts w:ascii="宋体" w:eastAsia="宋体" w:hAnsi="宋体"/>
          <w:lang w:eastAsia="zh-CN"/>
        </w:rPr>
        <w:br w:type="column"/>
      </w:r>
      <w:r>
        <w:rPr>
          <w:rFonts w:ascii="宋体" w:eastAsia="宋体" w:hAnsi="宋体"/>
          <w:color w:val="1A1B1A"/>
          <w:w w:val="95"/>
          <w:lang w:eastAsia="zh-CN"/>
        </w:rPr>
        <w:t>在基因区与间隔区相比。这说明在杜鹃花科物种的线粒体基因组中，基因区域比间隔区域更保守。本研究中鉴定的11个保守基因(atp4，ccmC，nad4，trnC- GCA，trnN-GUU，trnY-GUA，nad2，nad5，trnM-CAU，trnD- GUC和rrn26)将有助于理解杜鹃花科植物的进化机制和物种分类群(</w:t>
      </w:r>
      <w:hyperlink w:anchor="_bookmark43" w:history="1">
        <w:r>
          <w:rPr>
            <w:rFonts w:ascii="宋体" w:eastAsia="宋体" w:hAnsi="宋体"/>
            <w:color w:val="4EB855"/>
            <w:lang w:eastAsia="zh-CN"/>
          </w:rPr>
          <w:t>Li et al.</w:t>
        </w:r>
      </w:hyperlink>
      <w:r>
        <w:rPr>
          <w:rFonts w:ascii="宋体" w:eastAsia="宋体" w:hAnsi="宋体"/>
          <w:color w:val="1A1B1A"/>
          <w:lang w:eastAsia="zh-CN"/>
        </w:rPr>
        <w:t>,</w:t>
      </w:r>
      <w:hyperlink w:anchor="_bookmark43" w:history="1">
        <w:r>
          <w:rPr>
            <w:rFonts w:ascii="宋体" w:eastAsia="宋体" w:hAnsi="宋体"/>
            <w:color w:val="4EB855"/>
            <w:lang w:eastAsia="zh-CN"/>
          </w:rPr>
          <w:t>2018</w:t>
        </w:r>
      </w:hyperlink>
      <w:r>
        <w:rPr>
          <w:rFonts w:ascii="宋体" w:eastAsia="宋体" w:hAnsi="宋体"/>
          <w:color w:val="1A1B1A"/>
          <w:lang w:eastAsia="zh-CN"/>
        </w:rPr>
        <w:t>；</w:t>
      </w:r>
      <w:hyperlink w:anchor="_bookmark81" w:history="1">
        <w:r>
          <w:rPr>
            <w:rFonts w:ascii="宋体" w:eastAsia="宋体" w:hAnsi="宋体"/>
            <w:color w:val="4EB855"/>
            <w:lang w:eastAsia="zh-CN"/>
          </w:rPr>
          <w:t>Zubaer et al.</w:t>
        </w:r>
      </w:hyperlink>
      <w:r>
        <w:rPr>
          <w:rFonts w:ascii="宋体" w:eastAsia="宋体" w:hAnsi="宋体"/>
          <w:color w:val="1A1B1A"/>
          <w:lang w:eastAsia="zh-CN"/>
        </w:rPr>
        <w:t>,</w:t>
      </w:r>
      <w:hyperlink w:anchor="_bookmark81" w:history="1">
        <w:r>
          <w:rPr>
            <w:rFonts w:ascii="宋体" w:eastAsia="宋体" w:hAnsi="宋体"/>
            <w:color w:val="4EB855"/>
            <w:lang w:eastAsia="zh-CN"/>
          </w:rPr>
          <w:t>2018</w:t>
        </w:r>
      </w:hyperlink>
      <w:r>
        <w:rPr>
          <w:rFonts w:ascii="宋体" w:eastAsia="宋体" w:hAnsi="宋体"/>
          <w:color w:val="1A1B1A"/>
          <w:lang w:eastAsia="zh-CN"/>
        </w:rPr>
        <w:t>).</w:t>
      </w:r>
    </w:p>
    <w:p w14:paraId="3FCF02C3" w14:textId="77777777" w:rsidR="00562D05" w:rsidRDefault="00000000">
      <w:pPr>
        <w:spacing w:line="258" w:lineRule="exact"/>
        <w:ind w:left="394"/>
        <w:rPr>
          <w:rFonts w:ascii="宋体" w:eastAsia="宋体" w:hAnsi="宋体"/>
          <w:i/>
          <w:sz w:val="18"/>
          <w:lang w:eastAsia="zh-CN"/>
        </w:rPr>
      </w:pPr>
      <w:r>
        <w:rPr>
          <w:rFonts w:ascii="宋体" w:eastAsia="宋体" w:hAnsi="宋体"/>
          <w:color w:val="1A1B1A"/>
          <w:w w:val="90"/>
          <w:sz w:val="18"/>
          <w:lang w:eastAsia="zh-CN"/>
        </w:rPr>
        <w:t>中华鼢鼠和西门塔尔牛的线粒体基因组</w:t>
      </w:r>
    </w:p>
    <w:p w14:paraId="03A9C74A" w14:textId="77777777" w:rsidR="00562D05" w:rsidRDefault="00000000">
      <w:pPr>
        <w:pStyle w:val="a3"/>
        <w:spacing w:line="259" w:lineRule="auto"/>
        <w:ind w:left="113" w:right="232"/>
        <w:jc w:val="both"/>
        <w:rPr>
          <w:lang w:eastAsia="zh-CN"/>
        </w:rPr>
      </w:pPr>
      <w:r>
        <w:rPr>
          <w:rFonts w:ascii="宋体" w:eastAsia="宋体" w:hAnsi="宋体"/>
          <w:color w:val="1A1B1A"/>
          <w:w w:val="90"/>
          <w:lang w:eastAsia="zh-CN"/>
        </w:rPr>
        <w:t>被鉴定为63种LCBs这些液晶显示器在尺寸和相对位置上有很大不同(</w:t>
      </w:r>
      <w:hyperlink w:anchor="_bookmark6" w:history="1">
        <w:r>
          <w:rPr>
            <w:rFonts w:ascii="宋体" w:eastAsia="宋体" w:hAnsi="宋体"/>
            <w:b/>
            <w:color w:val="4EB855"/>
            <w:w w:val="95"/>
            <w:lang w:eastAsia="zh-CN"/>
          </w:rPr>
          <w:t>Figure 4</w:t>
        </w:r>
      </w:hyperlink>
      <w:r>
        <w:rPr>
          <w:rFonts w:ascii="宋体" w:eastAsia="宋体" w:hAnsi="宋体"/>
          <w:color w:val="1A1B1A"/>
          <w:w w:val="95"/>
          <w:lang w:eastAsia="zh-CN"/>
        </w:rPr>
        <w:t>).此外，大多数lcb含有基因序列。我们的结果表明，基因大小没有显著差异(</w:t>
      </w:r>
      <w:hyperlink w:anchor="_bookmark79" w:history="1">
        <w:r>
          <w:rPr>
            <w:rFonts w:ascii="宋体" w:eastAsia="宋体" w:hAnsi="宋体"/>
            <w:color w:val="4EB855"/>
            <w:w w:val="90"/>
            <w:lang w:eastAsia="zh-CN"/>
          </w:rPr>
          <w:t>Xu et al.</w:t>
        </w:r>
      </w:hyperlink>
      <w:r>
        <w:rPr>
          <w:rFonts w:ascii="宋体" w:eastAsia="宋体" w:hAnsi="宋体"/>
          <w:color w:val="1A1B1A"/>
          <w:w w:val="90"/>
          <w:lang w:eastAsia="zh-CN"/>
        </w:rPr>
        <w:t>,</w:t>
      </w:r>
      <w:hyperlink w:anchor="_bookmark79" w:history="1">
        <w:r>
          <w:rPr>
            <w:rFonts w:ascii="宋体" w:eastAsia="宋体" w:hAnsi="宋体"/>
            <w:color w:val="4EB855"/>
            <w:w w:val="90"/>
            <w:lang w:eastAsia="zh-CN"/>
          </w:rPr>
          <w:t>2021</w:t>
        </w:r>
      </w:hyperlink>
      <w:r>
        <w:rPr>
          <w:rFonts w:ascii="宋体" w:eastAsia="宋体" w:hAnsi="宋体"/>
          <w:color w:val="1A1B1A"/>
          <w:w w:val="90"/>
          <w:lang w:eastAsia="zh-CN"/>
        </w:rPr>
        <w:t>).尽管许多基因在普勒姆和西门塔尔牛线粒体基因组之间进行了重排，但它们的线粒体基因组存在非常复杂的变异，这可能导致杂交和基因组加倍事件。这些结果与之前显示高变异的研究一致</w:t>
      </w:r>
    </w:p>
    <w:p w14:paraId="234F0A32" w14:textId="77777777" w:rsidR="00562D05" w:rsidRDefault="00562D05">
      <w:pPr>
        <w:spacing w:line="259" w:lineRule="auto"/>
        <w:jc w:val="both"/>
        <w:rPr>
          <w:lang w:eastAsia="zh-CN"/>
        </w:rPr>
        <w:sectPr w:rsidR="00562D05">
          <w:type w:val="continuous"/>
          <w:pgSz w:w="11910" w:h="16840"/>
          <w:pgMar w:top="740" w:right="900" w:bottom="960" w:left="1020" w:header="789" w:footer="769" w:gutter="0"/>
          <w:cols w:num="2" w:space="720" w:equalWidth="0">
            <w:col w:w="4748" w:space="295"/>
            <w:col w:w="4947"/>
          </w:cols>
        </w:sectPr>
      </w:pPr>
    </w:p>
    <w:p w14:paraId="2A46EF5D" w14:textId="77777777" w:rsidR="00562D05" w:rsidRDefault="00562D05">
      <w:pPr>
        <w:pStyle w:val="a3"/>
        <w:rPr>
          <w:rFonts w:ascii="宋体" w:eastAsia="宋体" w:hAnsi="宋体"/>
          <w:sz w:val="20"/>
          <w:lang w:eastAsia="zh-CN"/>
        </w:rPr>
      </w:pPr>
    </w:p>
    <w:p w14:paraId="7E599C65" w14:textId="77777777" w:rsidR="00562D05" w:rsidRDefault="00562D05">
      <w:pPr>
        <w:pStyle w:val="a3"/>
        <w:rPr>
          <w:rFonts w:ascii="宋体" w:eastAsia="宋体" w:hAnsi="宋体"/>
          <w:sz w:val="20"/>
          <w:lang w:eastAsia="zh-CN"/>
        </w:rPr>
      </w:pPr>
    </w:p>
    <w:p w14:paraId="4ED1D82F" w14:textId="77777777" w:rsidR="00562D05" w:rsidRDefault="00562D05">
      <w:pPr>
        <w:pStyle w:val="a3"/>
        <w:spacing w:before="5"/>
        <w:rPr>
          <w:rFonts w:ascii="宋体" w:eastAsia="宋体" w:hAnsi="宋体"/>
          <w:sz w:val="16"/>
          <w:lang w:eastAsia="zh-CN"/>
        </w:rPr>
      </w:pPr>
    </w:p>
    <w:p w14:paraId="635F68E6" w14:textId="77777777" w:rsidR="00562D05" w:rsidRDefault="00000000">
      <w:pPr>
        <w:spacing w:before="86"/>
        <w:ind w:left="116"/>
        <w:rPr>
          <w:rFonts w:ascii="宋体" w:eastAsia="宋体" w:hAnsi="宋体"/>
          <w:i/>
          <w:sz w:val="14"/>
          <w:lang w:eastAsia="zh-CN"/>
        </w:rPr>
      </w:pPr>
      <w:bookmarkStart w:id="34" w:name="_bookmark12"/>
      <w:bookmarkEnd w:id="34"/>
      <w:r>
        <w:rPr>
          <w:rFonts w:ascii="宋体" w:eastAsia="宋体" w:hAnsi="宋体"/>
          <w:color w:val="706F70"/>
          <w:w w:val="105"/>
          <w:sz w:val="14"/>
          <w:lang w:eastAsia="zh-CN"/>
        </w:rPr>
        <w:t>表4杜鹃花线粒体和叶绿体基因组间的基因转移。</w:t>
      </w:r>
    </w:p>
    <w:p w14:paraId="5E4839FC" w14:textId="77777777" w:rsidR="00562D05" w:rsidRDefault="00562D05">
      <w:pPr>
        <w:pStyle w:val="a3"/>
        <w:spacing w:before="5"/>
        <w:rPr>
          <w:rFonts w:ascii="宋体" w:eastAsia="宋体" w:hAnsi="宋体"/>
          <w:i/>
          <w:sz w:val="15"/>
          <w:lang w:eastAsia="zh-CN"/>
        </w:rPr>
      </w:pPr>
    </w:p>
    <w:tbl>
      <w:tblPr>
        <w:tblStyle w:val="TableNormal"/>
        <w:tblW w:w="0" w:type="auto"/>
        <w:tblInd w:w="123" w:type="dxa"/>
        <w:tblLayout w:type="fixed"/>
        <w:tblLook w:val="01E0" w:firstRow="1" w:lastRow="1" w:firstColumn="1" w:lastColumn="1" w:noHBand="0" w:noVBand="0"/>
      </w:tblPr>
      <w:tblGrid>
        <w:gridCol w:w="922"/>
        <w:gridCol w:w="3188"/>
        <w:gridCol w:w="4288"/>
        <w:gridCol w:w="1240"/>
      </w:tblGrid>
      <w:tr w:rsidR="00562D05" w14:paraId="14FA25CC" w14:textId="77777777">
        <w:trPr>
          <w:trHeight w:val="775"/>
        </w:trPr>
        <w:tc>
          <w:tcPr>
            <w:tcW w:w="922" w:type="dxa"/>
            <w:tcBorders>
              <w:bottom w:val="single" w:sz="2" w:space="0" w:color="808285"/>
            </w:tcBorders>
          </w:tcPr>
          <w:p w14:paraId="13E5711C" w14:textId="77777777" w:rsidR="00562D05" w:rsidRDefault="00000000">
            <w:pPr>
              <w:pStyle w:val="TableParagraph"/>
              <w:spacing w:before="9"/>
              <w:ind w:left="-1"/>
              <w:rPr>
                <w:rFonts w:ascii="宋体" w:eastAsia="宋体" w:hAnsi="宋体"/>
                <w:b/>
                <w:sz w:val="18"/>
              </w:rPr>
            </w:pPr>
            <w:r>
              <w:rPr>
                <w:rFonts w:ascii="宋体" w:eastAsia="宋体" w:hAnsi="宋体"/>
                <w:b/>
                <w:color w:val="1A1B1A"/>
                <w:w w:val="85"/>
                <w:sz w:val="18"/>
              </w:rPr>
              <w:t>序列名称</w:t>
            </w:r>
          </w:p>
        </w:tc>
        <w:tc>
          <w:tcPr>
            <w:tcW w:w="3188" w:type="dxa"/>
            <w:tcBorders>
              <w:bottom w:val="single" w:sz="2" w:space="0" w:color="808285"/>
            </w:tcBorders>
          </w:tcPr>
          <w:p w14:paraId="6430FC9C" w14:textId="77777777" w:rsidR="00562D05" w:rsidRDefault="00000000">
            <w:pPr>
              <w:pStyle w:val="TableParagraph"/>
              <w:spacing w:before="0" w:line="205" w:lineRule="exact"/>
              <w:ind w:left="142"/>
              <w:jc w:val="center"/>
              <w:rPr>
                <w:rFonts w:ascii="宋体" w:eastAsia="宋体" w:hAnsi="宋体"/>
                <w:b/>
                <w:sz w:val="18"/>
                <w:lang w:eastAsia="zh-CN"/>
              </w:rPr>
            </w:pPr>
            <w:r>
              <w:rPr>
                <w:rFonts w:ascii="宋体" w:eastAsia="宋体" w:hAnsi="宋体"/>
                <w:b/>
                <w:color w:val="1A1B1A"/>
                <w:w w:val="90"/>
                <w:sz w:val="18"/>
                <w:lang w:eastAsia="zh-CN"/>
              </w:rPr>
              <w:t>线粒体基因组</w:t>
            </w:r>
          </w:p>
          <w:p w14:paraId="4657EAC7" w14:textId="77777777" w:rsidR="00562D05" w:rsidRDefault="00562D05">
            <w:pPr>
              <w:pStyle w:val="TableParagraph"/>
              <w:tabs>
                <w:tab w:val="left" w:pos="3113"/>
              </w:tabs>
              <w:spacing w:before="0" w:line="199" w:lineRule="exact"/>
              <w:ind w:left="182"/>
              <w:jc w:val="center"/>
              <w:rPr>
                <w:rFonts w:ascii="宋体" w:eastAsia="宋体" w:hAnsi="宋体"/>
                <w:sz w:val="18"/>
                <w:lang w:eastAsia="zh-CN"/>
              </w:rPr>
            </w:pPr>
          </w:p>
          <w:p w14:paraId="35D6A2AB" w14:textId="77777777" w:rsidR="00562D05" w:rsidRDefault="00000000">
            <w:pPr>
              <w:pStyle w:val="TableParagraph"/>
              <w:tabs>
                <w:tab w:val="left" w:pos="1113"/>
              </w:tabs>
              <w:spacing w:before="54"/>
              <w:ind w:left="256"/>
              <w:jc w:val="center"/>
              <w:rPr>
                <w:rFonts w:ascii="宋体" w:eastAsia="宋体" w:hAnsi="宋体"/>
                <w:b/>
                <w:sz w:val="18"/>
                <w:lang w:eastAsia="zh-CN"/>
              </w:rPr>
            </w:pPr>
            <w:r>
              <w:rPr>
                <w:rFonts w:ascii="宋体" w:eastAsia="宋体" w:hAnsi="宋体"/>
                <w:b/>
                <w:color w:val="1A1B1A"/>
                <w:sz w:val="18"/>
                <w:lang w:eastAsia="zh-CN"/>
              </w:rPr>
              <w:t>基因序列位置(bp)</w:t>
            </w:r>
          </w:p>
        </w:tc>
        <w:tc>
          <w:tcPr>
            <w:tcW w:w="4288" w:type="dxa"/>
            <w:tcBorders>
              <w:bottom w:val="single" w:sz="2" w:space="0" w:color="808285"/>
            </w:tcBorders>
          </w:tcPr>
          <w:p w14:paraId="062B53D0" w14:textId="77777777" w:rsidR="00562D05" w:rsidRDefault="00000000">
            <w:pPr>
              <w:pStyle w:val="TableParagraph"/>
              <w:spacing w:before="0" w:line="205" w:lineRule="exact"/>
              <w:ind w:right="97"/>
              <w:jc w:val="center"/>
              <w:rPr>
                <w:rFonts w:ascii="宋体" w:eastAsia="宋体" w:hAnsi="宋体"/>
                <w:b/>
                <w:sz w:val="18"/>
                <w:lang w:eastAsia="zh-CN"/>
              </w:rPr>
            </w:pPr>
            <w:r>
              <w:rPr>
                <w:rFonts w:ascii="宋体" w:eastAsia="宋体" w:hAnsi="宋体"/>
                <w:b/>
                <w:color w:val="1A1B1A"/>
                <w:w w:val="90"/>
                <w:sz w:val="18"/>
                <w:lang w:eastAsia="zh-CN"/>
              </w:rPr>
              <w:t>叶绿体基因组</w:t>
            </w:r>
          </w:p>
          <w:p w14:paraId="473B164C" w14:textId="77777777" w:rsidR="00562D05" w:rsidRDefault="00562D05">
            <w:pPr>
              <w:pStyle w:val="TableParagraph"/>
              <w:tabs>
                <w:tab w:val="left" w:pos="4154"/>
              </w:tabs>
              <w:spacing w:before="0" w:line="199" w:lineRule="exact"/>
              <w:ind w:right="59"/>
              <w:jc w:val="center"/>
              <w:rPr>
                <w:rFonts w:ascii="宋体" w:eastAsia="宋体" w:hAnsi="宋体"/>
                <w:sz w:val="18"/>
                <w:lang w:eastAsia="zh-CN"/>
              </w:rPr>
            </w:pPr>
          </w:p>
          <w:p w14:paraId="40D3433E" w14:textId="77777777" w:rsidR="00562D05" w:rsidRDefault="00000000">
            <w:pPr>
              <w:pStyle w:val="TableParagraph"/>
              <w:tabs>
                <w:tab w:val="left" w:pos="2350"/>
              </w:tabs>
              <w:spacing w:before="54"/>
              <w:ind w:left="881"/>
              <w:rPr>
                <w:rFonts w:ascii="宋体" w:eastAsia="宋体" w:hAnsi="宋体"/>
                <w:b/>
                <w:sz w:val="18"/>
                <w:lang w:eastAsia="zh-CN"/>
              </w:rPr>
            </w:pPr>
            <w:r>
              <w:rPr>
                <w:rFonts w:ascii="宋体" w:eastAsia="宋体" w:hAnsi="宋体"/>
                <w:b/>
                <w:color w:val="1A1B1A"/>
                <w:sz w:val="18"/>
                <w:lang w:eastAsia="zh-CN"/>
              </w:rPr>
              <w:t>基因序列位置(bp)</w:t>
            </w:r>
          </w:p>
        </w:tc>
        <w:tc>
          <w:tcPr>
            <w:tcW w:w="1240" w:type="dxa"/>
            <w:tcBorders>
              <w:bottom w:val="single" w:sz="2" w:space="0" w:color="808285"/>
            </w:tcBorders>
          </w:tcPr>
          <w:p w14:paraId="03C76F01" w14:textId="77777777" w:rsidR="00562D05" w:rsidRDefault="00000000">
            <w:pPr>
              <w:pStyle w:val="TableParagraph"/>
              <w:spacing w:before="0" w:line="213" w:lineRule="exact"/>
              <w:ind w:left="85" w:right="220"/>
              <w:jc w:val="center"/>
              <w:rPr>
                <w:rFonts w:ascii="宋体" w:eastAsia="宋体" w:hAnsi="宋体"/>
                <w:b/>
                <w:sz w:val="18"/>
              </w:rPr>
            </w:pPr>
            <w:r>
              <w:rPr>
                <w:rFonts w:ascii="宋体" w:eastAsia="宋体" w:hAnsi="宋体"/>
                <w:b/>
                <w:color w:val="1A1B1A"/>
                <w:w w:val="90"/>
                <w:sz w:val="18"/>
              </w:rPr>
              <w:t>身份(%)</w:t>
            </w:r>
          </w:p>
        </w:tc>
      </w:tr>
      <w:tr w:rsidR="00562D05" w14:paraId="7D7ACAD7" w14:textId="77777777">
        <w:trPr>
          <w:trHeight w:val="338"/>
        </w:trPr>
        <w:tc>
          <w:tcPr>
            <w:tcW w:w="922" w:type="dxa"/>
            <w:tcBorders>
              <w:top w:val="single" w:sz="2" w:space="0" w:color="808285"/>
            </w:tcBorders>
          </w:tcPr>
          <w:p w14:paraId="5B88D1EF" w14:textId="77777777" w:rsidR="00562D05" w:rsidRDefault="00000000">
            <w:pPr>
              <w:pStyle w:val="TableParagraph"/>
              <w:spacing w:before="118"/>
              <w:rPr>
                <w:rFonts w:ascii="宋体" w:eastAsia="宋体" w:hAnsi="宋体"/>
                <w:sz w:val="14"/>
              </w:rPr>
            </w:pPr>
            <w:r>
              <w:rPr>
                <w:rFonts w:ascii="宋体" w:eastAsia="宋体" w:hAnsi="宋体"/>
                <w:color w:val="1A1B1A"/>
                <w:sz w:val="14"/>
              </w:rPr>
              <w:t>S0</w:t>
            </w:r>
          </w:p>
        </w:tc>
        <w:tc>
          <w:tcPr>
            <w:tcW w:w="3188" w:type="dxa"/>
            <w:tcBorders>
              <w:top w:val="single" w:sz="2" w:space="0" w:color="808285"/>
            </w:tcBorders>
          </w:tcPr>
          <w:p w14:paraId="2AEA9AF6" w14:textId="77777777" w:rsidR="00562D05" w:rsidRDefault="00000000">
            <w:pPr>
              <w:pStyle w:val="TableParagraph"/>
              <w:tabs>
                <w:tab w:val="left" w:pos="1813"/>
              </w:tabs>
              <w:spacing w:before="118"/>
              <w:ind w:left="339"/>
              <w:rPr>
                <w:rFonts w:ascii="宋体" w:eastAsia="宋体" w:hAnsi="宋体"/>
                <w:sz w:val="14"/>
              </w:rPr>
            </w:pPr>
            <w:r>
              <w:rPr>
                <w:rFonts w:ascii="宋体" w:eastAsia="宋体" w:hAnsi="宋体"/>
                <w:i/>
                <w:color w:val="1A1B1A"/>
                <w:sz w:val="14"/>
              </w:rPr>
              <w:t>trnM-CAU 6，870–6，937</w:t>
            </w:r>
          </w:p>
        </w:tc>
        <w:tc>
          <w:tcPr>
            <w:tcW w:w="4288" w:type="dxa"/>
            <w:tcBorders>
              <w:top w:val="single" w:sz="2" w:space="0" w:color="808285"/>
            </w:tcBorders>
          </w:tcPr>
          <w:p w14:paraId="0547A0BE" w14:textId="77777777" w:rsidR="00562D05" w:rsidRDefault="00000000">
            <w:pPr>
              <w:pStyle w:val="TableParagraph"/>
              <w:tabs>
                <w:tab w:val="left" w:pos="2003"/>
              </w:tabs>
              <w:spacing w:before="118"/>
              <w:ind w:right="690"/>
              <w:jc w:val="right"/>
              <w:rPr>
                <w:rFonts w:ascii="宋体" w:eastAsia="宋体" w:hAnsi="宋体"/>
                <w:sz w:val="14"/>
              </w:rPr>
            </w:pPr>
            <w:r>
              <w:rPr>
                <w:rFonts w:ascii="宋体" w:eastAsia="宋体" w:hAnsi="宋体"/>
                <w:i/>
                <w:color w:val="1A1B1A"/>
                <w:sz w:val="14"/>
              </w:rPr>
              <w:t>trnT-UGU 104，61–10，530</w:t>
            </w:r>
          </w:p>
        </w:tc>
        <w:tc>
          <w:tcPr>
            <w:tcW w:w="1240" w:type="dxa"/>
            <w:tcBorders>
              <w:top w:val="single" w:sz="2" w:space="0" w:color="808285"/>
            </w:tcBorders>
          </w:tcPr>
          <w:p w14:paraId="27EE568B" w14:textId="77777777" w:rsidR="00562D05" w:rsidRDefault="00000000">
            <w:pPr>
              <w:pStyle w:val="TableParagraph"/>
              <w:spacing w:before="118"/>
              <w:ind w:left="85" w:right="219"/>
              <w:jc w:val="center"/>
              <w:rPr>
                <w:rFonts w:ascii="宋体" w:eastAsia="宋体" w:hAnsi="宋体"/>
                <w:sz w:val="14"/>
              </w:rPr>
            </w:pPr>
            <w:r>
              <w:rPr>
                <w:rFonts w:ascii="宋体" w:eastAsia="宋体" w:hAnsi="宋体"/>
                <w:color w:val="1A1B1A"/>
                <w:sz w:val="14"/>
              </w:rPr>
              <w:t>72.86</w:t>
            </w:r>
          </w:p>
        </w:tc>
      </w:tr>
      <w:tr w:rsidR="00562D05" w14:paraId="4D2FCF89" w14:textId="77777777">
        <w:trPr>
          <w:trHeight w:val="249"/>
        </w:trPr>
        <w:tc>
          <w:tcPr>
            <w:tcW w:w="922" w:type="dxa"/>
          </w:tcPr>
          <w:p w14:paraId="6AC48AB8" w14:textId="77777777" w:rsidR="00562D05" w:rsidRDefault="00000000">
            <w:pPr>
              <w:pStyle w:val="TableParagraph"/>
              <w:rPr>
                <w:rFonts w:ascii="宋体" w:eastAsia="宋体" w:hAnsi="宋体"/>
                <w:sz w:val="14"/>
              </w:rPr>
            </w:pPr>
            <w:r>
              <w:rPr>
                <w:rFonts w:ascii="宋体" w:eastAsia="宋体" w:hAnsi="宋体"/>
                <w:color w:val="1A1B1A"/>
                <w:sz w:val="14"/>
              </w:rPr>
              <w:t>S1</w:t>
            </w:r>
          </w:p>
        </w:tc>
        <w:tc>
          <w:tcPr>
            <w:tcW w:w="3188" w:type="dxa"/>
          </w:tcPr>
          <w:p w14:paraId="110AB559" w14:textId="77777777" w:rsidR="00562D05" w:rsidRDefault="00000000">
            <w:pPr>
              <w:pStyle w:val="TableParagraph"/>
              <w:tabs>
                <w:tab w:val="left" w:pos="1679"/>
              </w:tabs>
              <w:ind w:left="339"/>
              <w:rPr>
                <w:rFonts w:ascii="宋体" w:eastAsia="宋体" w:hAnsi="宋体"/>
                <w:sz w:val="14"/>
              </w:rPr>
            </w:pPr>
            <w:r>
              <w:rPr>
                <w:rFonts w:ascii="宋体" w:eastAsia="宋体" w:hAnsi="宋体"/>
                <w:i/>
                <w:color w:val="1A1B1A"/>
                <w:sz w:val="14"/>
              </w:rPr>
              <w:t>trnM-CAU 544，505–544，570</w:t>
            </w:r>
          </w:p>
        </w:tc>
        <w:tc>
          <w:tcPr>
            <w:tcW w:w="4288" w:type="dxa"/>
          </w:tcPr>
          <w:p w14:paraId="62DBDE96" w14:textId="77777777" w:rsidR="00562D05" w:rsidRDefault="00000000">
            <w:pPr>
              <w:pStyle w:val="TableParagraph"/>
              <w:tabs>
                <w:tab w:val="left" w:pos="2018"/>
              </w:tabs>
              <w:ind w:right="690"/>
              <w:jc w:val="right"/>
              <w:rPr>
                <w:rFonts w:ascii="宋体" w:eastAsia="宋体" w:hAnsi="宋体"/>
                <w:sz w:val="14"/>
              </w:rPr>
            </w:pPr>
            <w:r>
              <w:rPr>
                <w:rFonts w:ascii="宋体" w:eastAsia="宋体" w:hAnsi="宋体"/>
                <w:i/>
                <w:color w:val="1A1B1A"/>
                <w:sz w:val="14"/>
              </w:rPr>
              <w:t>trnM-CAU 20，294–20，361</w:t>
            </w:r>
          </w:p>
        </w:tc>
        <w:tc>
          <w:tcPr>
            <w:tcW w:w="1240" w:type="dxa"/>
          </w:tcPr>
          <w:p w14:paraId="27F716BB" w14:textId="77777777" w:rsidR="00562D05" w:rsidRDefault="00000000">
            <w:pPr>
              <w:pStyle w:val="TableParagraph"/>
              <w:ind w:left="85" w:right="219"/>
              <w:jc w:val="center"/>
              <w:rPr>
                <w:rFonts w:ascii="宋体" w:eastAsia="宋体" w:hAnsi="宋体"/>
                <w:sz w:val="14"/>
              </w:rPr>
            </w:pPr>
            <w:r>
              <w:rPr>
                <w:rFonts w:ascii="宋体" w:eastAsia="宋体" w:hAnsi="宋体"/>
                <w:color w:val="1A1B1A"/>
                <w:sz w:val="14"/>
              </w:rPr>
              <w:t>89.71</w:t>
            </w:r>
          </w:p>
        </w:tc>
      </w:tr>
      <w:tr w:rsidR="00562D05" w14:paraId="40380516" w14:textId="77777777">
        <w:trPr>
          <w:trHeight w:val="249"/>
        </w:trPr>
        <w:tc>
          <w:tcPr>
            <w:tcW w:w="922" w:type="dxa"/>
          </w:tcPr>
          <w:p w14:paraId="3E399F2D" w14:textId="77777777" w:rsidR="00562D05" w:rsidRDefault="00000000">
            <w:pPr>
              <w:pStyle w:val="TableParagraph"/>
              <w:rPr>
                <w:rFonts w:ascii="宋体" w:eastAsia="宋体" w:hAnsi="宋体"/>
                <w:sz w:val="14"/>
              </w:rPr>
            </w:pPr>
            <w:r>
              <w:rPr>
                <w:rFonts w:ascii="宋体" w:eastAsia="宋体" w:hAnsi="宋体"/>
                <w:color w:val="1A1B1A"/>
                <w:sz w:val="14"/>
              </w:rPr>
              <w:t>S2</w:t>
            </w:r>
          </w:p>
        </w:tc>
        <w:tc>
          <w:tcPr>
            <w:tcW w:w="3188" w:type="dxa"/>
          </w:tcPr>
          <w:p w14:paraId="439C441C" w14:textId="77777777" w:rsidR="00562D05" w:rsidRDefault="00000000">
            <w:pPr>
              <w:pStyle w:val="TableParagraph"/>
              <w:tabs>
                <w:tab w:val="left" w:pos="1746"/>
              </w:tabs>
              <w:ind w:left="348"/>
              <w:rPr>
                <w:rFonts w:ascii="宋体" w:eastAsia="宋体" w:hAnsi="宋体"/>
                <w:sz w:val="14"/>
              </w:rPr>
            </w:pPr>
            <w:r>
              <w:rPr>
                <w:rFonts w:ascii="宋体" w:eastAsia="宋体" w:hAnsi="宋体"/>
                <w:i/>
                <w:color w:val="1A1B1A"/>
                <w:sz w:val="14"/>
              </w:rPr>
              <w:t>trnD-GUC 98，655–98，779</w:t>
            </w:r>
          </w:p>
        </w:tc>
        <w:tc>
          <w:tcPr>
            <w:tcW w:w="4288" w:type="dxa"/>
          </w:tcPr>
          <w:p w14:paraId="5CEDB9F1" w14:textId="77777777" w:rsidR="00562D05" w:rsidRDefault="00000000">
            <w:pPr>
              <w:pStyle w:val="TableParagraph"/>
              <w:tabs>
                <w:tab w:val="left" w:pos="2009"/>
              </w:tabs>
              <w:ind w:right="690"/>
              <w:jc w:val="right"/>
              <w:rPr>
                <w:rFonts w:ascii="宋体" w:eastAsia="宋体" w:hAnsi="宋体"/>
                <w:sz w:val="14"/>
              </w:rPr>
            </w:pPr>
            <w:r>
              <w:rPr>
                <w:rFonts w:ascii="宋体" w:eastAsia="宋体" w:hAnsi="宋体"/>
                <w:i/>
                <w:color w:val="1A1B1A"/>
                <w:sz w:val="14"/>
              </w:rPr>
              <w:t>trnD-GUC 97，859–97，983</w:t>
            </w:r>
          </w:p>
        </w:tc>
        <w:tc>
          <w:tcPr>
            <w:tcW w:w="1240" w:type="dxa"/>
          </w:tcPr>
          <w:p w14:paraId="27032F3D" w14:textId="77777777" w:rsidR="00562D05" w:rsidRDefault="00000000">
            <w:pPr>
              <w:pStyle w:val="TableParagraph"/>
              <w:ind w:left="85" w:right="219"/>
              <w:jc w:val="center"/>
              <w:rPr>
                <w:rFonts w:ascii="宋体" w:eastAsia="宋体" w:hAnsi="宋体"/>
                <w:sz w:val="14"/>
              </w:rPr>
            </w:pPr>
            <w:r>
              <w:rPr>
                <w:rFonts w:ascii="宋体" w:eastAsia="宋体" w:hAnsi="宋体"/>
                <w:color w:val="1A1B1A"/>
                <w:sz w:val="14"/>
              </w:rPr>
              <w:t>86.4</w:t>
            </w:r>
          </w:p>
        </w:tc>
      </w:tr>
      <w:tr w:rsidR="00562D05" w14:paraId="143C23E2" w14:textId="77777777">
        <w:trPr>
          <w:trHeight w:val="249"/>
        </w:trPr>
        <w:tc>
          <w:tcPr>
            <w:tcW w:w="922" w:type="dxa"/>
          </w:tcPr>
          <w:p w14:paraId="4027F33C" w14:textId="77777777" w:rsidR="00562D05" w:rsidRDefault="00000000">
            <w:pPr>
              <w:pStyle w:val="TableParagraph"/>
              <w:rPr>
                <w:rFonts w:ascii="宋体" w:eastAsia="宋体" w:hAnsi="宋体"/>
                <w:sz w:val="14"/>
              </w:rPr>
            </w:pPr>
            <w:r>
              <w:rPr>
                <w:rFonts w:ascii="宋体" w:eastAsia="宋体" w:hAnsi="宋体"/>
                <w:color w:val="1A1B1A"/>
                <w:sz w:val="14"/>
              </w:rPr>
              <w:t>S3</w:t>
            </w:r>
          </w:p>
        </w:tc>
        <w:tc>
          <w:tcPr>
            <w:tcW w:w="3188" w:type="dxa"/>
          </w:tcPr>
          <w:p w14:paraId="57AB2142" w14:textId="77777777" w:rsidR="00562D05" w:rsidRDefault="00000000">
            <w:pPr>
              <w:pStyle w:val="TableParagraph"/>
              <w:tabs>
                <w:tab w:val="left" w:pos="1053"/>
              </w:tabs>
              <w:ind w:right="563"/>
              <w:jc w:val="right"/>
              <w:rPr>
                <w:rFonts w:ascii="宋体" w:eastAsia="宋体" w:hAnsi="宋体"/>
                <w:sz w:val="14"/>
              </w:rPr>
            </w:pPr>
            <w:r>
              <w:rPr>
                <w:rFonts w:ascii="宋体" w:eastAsia="宋体" w:hAnsi="宋体"/>
                <w:color w:val="1A1B1A"/>
                <w:w w:val="90"/>
                <w:sz w:val="14"/>
              </w:rPr>
              <w:t>/ 580,657–580,726</w:t>
            </w:r>
          </w:p>
        </w:tc>
        <w:tc>
          <w:tcPr>
            <w:tcW w:w="4288" w:type="dxa"/>
          </w:tcPr>
          <w:p w14:paraId="5B27C05C" w14:textId="77777777" w:rsidR="00562D05" w:rsidRDefault="00000000">
            <w:pPr>
              <w:pStyle w:val="TableParagraph"/>
              <w:tabs>
                <w:tab w:val="left" w:pos="1773"/>
              </w:tabs>
              <w:ind w:right="623"/>
              <w:jc w:val="right"/>
              <w:rPr>
                <w:rFonts w:ascii="宋体" w:eastAsia="宋体" w:hAnsi="宋体"/>
                <w:sz w:val="14"/>
              </w:rPr>
            </w:pPr>
            <w:r>
              <w:rPr>
                <w:rFonts w:ascii="宋体" w:eastAsia="宋体" w:hAnsi="宋体"/>
                <w:i/>
                <w:color w:val="1A1B1A"/>
                <w:sz w:val="14"/>
              </w:rPr>
              <w:t>psbF 108，602–108，671</w:t>
            </w:r>
          </w:p>
        </w:tc>
        <w:tc>
          <w:tcPr>
            <w:tcW w:w="1240" w:type="dxa"/>
          </w:tcPr>
          <w:p w14:paraId="1F0B6C08" w14:textId="77777777" w:rsidR="00562D05" w:rsidRDefault="00000000">
            <w:pPr>
              <w:pStyle w:val="TableParagraph"/>
              <w:ind w:left="85" w:right="219"/>
              <w:jc w:val="center"/>
              <w:rPr>
                <w:rFonts w:ascii="宋体" w:eastAsia="宋体" w:hAnsi="宋体"/>
                <w:sz w:val="14"/>
              </w:rPr>
            </w:pPr>
            <w:r>
              <w:rPr>
                <w:rFonts w:ascii="宋体" w:eastAsia="宋体" w:hAnsi="宋体"/>
                <w:color w:val="1A1B1A"/>
                <w:sz w:val="14"/>
              </w:rPr>
              <w:t>90</w:t>
            </w:r>
          </w:p>
        </w:tc>
      </w:tr>
      <w:tr w:rsidR="00562D05" w14:paraId="2AE0FBDD" w14:textId="77777777">
        <w:trPr>
          <w:trHeight w:val="249"/>
        </w:trPr>
        <w:tc>
          <w:tcPr>
            <w:tcW w:w="922" w:type="dxa"/>
          </w:tcPr>
          <w:p w14:paraId="623958AF" w14:textId="77777777" w:rsidR="00562D05" w:rsidRDefault="00000000">
            <w:pPr>
              <w:pStyle w:val="TableParagraph"/>
              <w:rPr>
                <w:rFonts w:ascii="宋体" w:eastAsia="宋体" w:hAnsi="宋体"/>
                <w:sz w:val="14"/>
              </w:rPr>
            </w:pPr>
            <w:r>
              <w:rPr>
                <w:rFonts w:ascii="宋体" w:eastAsia="宋体" w:hAnsi="宋体"/>
                <w:color w:val="1A1B1A"/>
                <w:sz w:val="14"/>
              </w:rPr>
              <w:t>第四心音</w:t>
            </w:r>
          </w:p>
        </w:tc>
        <w:tc>
          <w:tcPr>
            <w:tcW w:w="3188" w:type="dxa"/>
          </w:tcPr>
          <w:p w14:paraId="4D0C2BA2" w14:textId="77777777" w:rsidR="00562D05" w:rsidRDefault="00000000">
            <w:pPr>
              <w:pStyle w:val="TableParagraph"/>
              <w:tabs>
                <w:tab w:val="left" w:pos="1053"/>
              </w:tabs>
              <w:ind w:right="563"/>
              <w:jc w:val="right"/>
              <w:rPr>
                <w:rFonts w:ascii="宋体" w:eastAsia="宋体" w:hAnsi="宋体"/>
                <w:sz w:val="14"/>
              </w:rPr>
            </w:pPr>
            <w:r>
              <w:rPr>
                <w:rFonts w:ascii="宋体" w:eastAsia="宋体" w:hAnsi="宋体"/>
                <w:color w:val="1A1B1A"/>
                <w:w w:val="90"/>
                <w:sz w:val="14"/>
              </w:rPr>
              <w:t>/ 580,735–580,862</w:t>
            </w:r>
          </w:p>
        </w:tc>
        <w:tc>
          <w:tcPr>
            <w:tcW w:w="4288" w:type="dxa"/>
          </w:tcPr>
          <w:p w14:paraId="66F2BB91" w14:textId="77777777" w:rsidR="00562D05" w:rsidRDefault="00000000">
            <w:pPr>
              <w:pStyle w:val="TableParagraph"/>
              <w:tabs>
                <w:tab w:val="left" w:pos="1934"/>
              </w:tabs>
              <w:ind w:right="623"/>
              <w:jc w:val="right"/>
              <w:rPr>
                <w:rFonts w:ascii="宋体" w:eastAsia="宋体" w:hAnsi="宋体"/>
                <w:sz w:val="14"/>
              </w:rPr>
            </w:pPr>
            <w:r>
              <w:rPr>
                <w:rFonts w:ascii="宋体" w:eastAsia="宋体" w:hAnsi="宋体"/>
                <w:i/>
                <w:color w:val="1A1B1A"/>
                <w:w w:val="95"/>
                <w:sz w:val="14"/>
              </w:rPr>
              <w:t>psbFpsbL 108，685–108，812</w:t>
            </w:r>
          </w:p>
        </w:tc>
        <w:tc>
          <w:tcPr>
            <w:tcW w:w="1240" w:type="dxa"/>
          </w:tcPr>
          <w:p w14:paraId="0912A217" w14:textId="77777777" w:rsidR="00562D05" w:rsidRDefault="00000000">
            <w:pPr>
              <w:pStyle w:val="TableParagraph"/>
              <w:ind w:left="85" w:right="219"/>
              <w:jc w:val="center"/>
              <w:rPr>
                <w:rFonts w:ascii="宋体" w:eastAsia="宋体" w:hAnsi="宋体"/>
                <w:sz w:val="14"/>
              </w:rPr>
            </w:pPr>
            <w:r>
              <w:rPr>
                <w:rFonts w:ascii="宋体" w:eastAsia="宋体" w:hAnsi="宋体"/>
                <w:color w:val="1A1B1A"/>
                <w:sz w:val="14"/>
              </w:rPr>
              <w:t>90.63</w:t>
            </w:r>
          </w:p>
        </w:tc>
      </w:tr>
      <w:tr w:rsidR="00562D05" w14:paraId="4A9917F4" w14:textId="77777777">
        <w:trPr>
          <w:trHeight w:val="647"/>
        </w:trPr>
        <w:tc>
          <w:tcPr>
            <w:tcW w:w="922" w:type="dxa"/>
          </w:tcPr>
          <w:p w14:paraId="142B06E8" w14:textId="77777777" w:rsidR="00562D05" w:rsidRDefault="00000000">
            <w:pPr>
              <w:pStyle w:val="TableParagraph"/>
              <w:ind w:left="-1"/>
              <w:rPr>
                <w:rFonts w:ascii="宋体" w:eastAsia="宋体" w:hAnsi="宋体"/>
                <w:sz w:val="14"/>
              </w:rPr>
            </w:pPr>
            <w:r>
              <w:rPr>
                <w:rFonts w:ascii="宋体" w:eastAsia="宋体" w:hAnsi="宋体"/>
                <w:color w:val="1A1B1A"/>
                <w:sz w:val="14"/>
              </w:rPr>
              <w:t>表面抗原-5</w:t>
            </w:r>
          </w:p>
        </w:tc>
        <w:tc>
          <w:tcPr>
            <w:tcW w:w="3188" w:type="dxa"/>
          </w:tcPr>
          <w:p w14:paraId="51B4BFE8" w14:textId="77777777" w:rsidR="00562D05" w:rsidRDefault="00000000">
            <w:pPr>
              <w:pStyle w:val="TableParagraph"/>
              <w:tabs>
                <w:tab w:val="left" w:pos="1174"/>
              </w:tabs>
              <w:ind w:right="563"/>
              <w:jc w:val="right"/>
              <w:rPr>
                <w:rFonts w:ascii="宋体" w:eastAsia="宋体" w:hAnsi="宋体"/>
                <w:sz w:val="14"/>
              </w:rPr>
            </w:pPr>
            <w:r>
              <w:rPr>
                <w:rFonts w:ascii="宋体" w:eastAsia="宋体" w:hAnsi="宋体"/>
                <w:i/>
                <w:color w:val="1A1B1A"/>
                <w:sz w:val="14"/>
              </w:rPr>
              <w:t>ycf68 669，585–671，383</w:t>
            </w:r>
          </w:p>
        </w:tc>
        <w:tc>
          <w:tcPr>
            <w:tcW w:w="4288" w:type="dxa"/>
          </w:tcPr>
          <w:p w14:paraId="1E330804" w14:textId="77777777" w:rsidR="00562D05" w:rsidRDefault="00000000">
            <w:pPr>
              <w:pStyle w:val="TableParagraph"/>
              <w:tabs>
                <w:tab w:val="left" w:pos="2719"/>
              </w:tabs>
              <w:ind w:left="340"/>
              <w:rPr>
                <w:rFonts w:ascii="宋体" w:eastAsia="宋体" w:hAnsi="宋体"/>
                <w:sz w:val="14"/>
              </w:rPr>
            </w:pPr>
            <w:r>
              <w:rPr>
                <w:rFonts w:ascii="宋体" w:eastAsia="宋体" w:hAnsi="宋体"/>
                <w:i/>
                <w:color w:val="1A1B1A"/>
                <w:w w:val="95"/>
                <w:sz w:val="14"/>
              </w:rPr>
              <w:t>ycf68trnA-UGC(外显子1)；140,647–142,445</w:t>
            </w:r>
          </w:p>
          <w:p w14:paraId="26C7480A" w14:textId="77777777" w:rsidR="00562D05" w:rsidRDefault="00000000">
            <w:pPr>
              <w:pStyle w:val="TableParagraph"/>
              <w:spacing w:before="25"/>
              <w:ind w:left="251"/>
              <w:rPr>
                <w:rFonts w:ascii="宋体" w:eastAsia="宋体" w:hAnsi="宋体"/>
                <w:i/>
                <w:sz w:val="14"/>
              </w:rPr>
            </w:pPr>
            <w:r>
              <w:rPr>
                <w:rFonts w:ascii="宋体" w:eastAsia="宋体" w:hAnsi="宋体"/>
                <w:i/>
                <w:color w:val="1A1B1A"/>
                <w:spacing w:val="-1"/>
                <w:w w:val="95"/>
                <w:sz w:val="14"/>
              </w:rPr>
              <w:t>trnI-GAU(外显子2)；trnI-GAU</w:t>
            </w:r>
          </w:p>
          <w:p w14:paraId="46235F28" w14:textId="77777777" w:rsidR="00562D05" w:rsidRDefault="00000000">
            <w:pPr>
              <w:pStyle w:val="TableParagraph"/>
              <w:spacing w:before="25"/>
              <w:ind w:left="181"/>
              <w:rPr>
                <w:rFonts w:ascii="宋体" w:eastAsia="宋体" w:hAnsi="宋体"/>
                <w:sz w:val="14"/>
              </w:rPr>
            </w:pPr>
            <w:r>
              <w:rPr>
                <w:rFonts w:ascii="宋体" w:eastAsia="宋体" w:hAnsi="宋体"/>
                <w:color w:val="1A1B1A"/>
                <w:w w:val="95"/>
                <w:sz w:val="14"/>
              </w:rPr>
              <w:t>(内含子1)；trnA-UGC(内含子1)</w:t>
            </w:r>
          </w:p>
        </w:tc>
        <w:tc>
          <w:tcPr>
            <w:tcW w:w="1240" w:type="dxa"/>
          </w:tcPr>
          <w:p w14:paraId="56064BDC" w14:textId="77777777" w:rsidR="00562D05" w:rsidRDefault="00000000">
            <w:pPr>
              <w:pStyle w:val="TableParagraph"/>
              <w:ind w:left="85" w:right="219"/>
              <w:jc w:val="center"/>
              <w:rPr>
                <w:rFonts w:ascii="宋体" w:eastAsia="宋体" w:hAnsi="宋体"/>
                <w:sz w:val="14"/>
              </w:rPr>
            </w:pPr>
            <w:r>
              <w:rPr>
                <w:rFonts w:ascii="宋体" w:eastAsia="宋体" w:hAnsi="宋体"/>
                <w:color w:val="1A1B1A"/>
                <w:sz w:val="14"/>
              </w:rPr>
              <w:t>100</w:t>
            </w:r>
          </w:p>
        </w:tc>
      </w:tr>
      <w:tr w:rsidR="00562D05" w14:paraId="51892E71" w14:textId="77777777">
        <w:trPr>
          <w:trHeight w:val="249"/>
        </w:trPr>
        <w:tc>
          <w:tcPr>
            <w:tcW w:w="922" w:type="dxa"/>
          </w:tcPr>
          <w:p w14:paraId="6E38CE18" w14:textId="77777777" w:rsidR="00562D05" w:rsidRDefault="00000000">
            <w:pPr>
              <w:pStyle w:val="TableParagraph"/>
              <w:rPr>
                <w:rFonts w:ascii="宋体" w:eastAsia="宋体" w:hAnsi="宋体"/>
                <w:sz w:val="14"/>
              </w:rPr>
            </w:pPr>
            <w:r>
              <w:rPr>
                <w:rFonts w:ascii="宋体" w:eastAsia="宋体" w:hAnsi="宋体"/>
                <w:color w:val="1A1B1A"/>
                <w:sz w:val="14"/>
              </w:rPr>
              <w:t>S6</w:t>
            </w:r>
          </w:p>
        </w:tc>
        <w:tc>
          <w:tcPr>
            <w:tcW w:w="3188" w:type="dxa"/>
          </w:tcPr>
          <w:p w14:paraId="1447627C" w14:textId="77777777" w:rsidR="00562D05" w:rsidRDefault="00000000">
            <w:pPr>
              <w:pStyle w:val="TableParagraph"/>
              <w:tabs>
                <w:tab w:val="left" w:pos="1746"/>
              </w:tabs>
              <w:ind w:left="625"/>
              <w:rPr>
                <w:rFonts w:ascii="宋体" w:eastAsia="宋体" w:hAnsi="宋体"/>
                <w:sz w:val="14"/>
              </w:rPr>
            </w:pPr>
            <w:r>
              <w:rPr>
                <w:rFonts w:ascii="宋体" w:eastAsia="宋体" w:hAnsi="宋体"/>
                <w:color w:val="1A1B1A"/>
                <w:w w:val="90"/>
                <w:sz w:val="14"/>
              </w:rPr>
              <w:t>/ 57,645–75,825</w:t>
            </w:r>
          </w:p>
        </w:tc>
        <w:tc>
          <w:tcPr>
            <w:tcW w:w="4288" w:type="dxa"/>
          </w:tcPr>
          <w:p w14:paraId="1199FAF4" w14:textId="77777777" w:rsidR="00562D05" w:rsidRDefault="00000000">
            <w:pPr>
              <w:pStyle w:val="TableParagraph"/>
              <w:tabs>
                <w:tab w:val="left" w:pos="1851"/>
              </w:tabs>
              <w:ind w:right="690"/>
              <w:jc w:val="right"/>
              <w:rPr>
                <w:rFonts w:ascii="宋体" w:eastAsia="宋体" w:hAnsi="宋体"/>
                <w:sz w:val="14"/>
              </w:rPr>
            </w:pPr>
            <w:r>
              <w:rPr>
                <w:rFonts w:ascii="宋体" w:eastAsia="宋体" w:hAnsi="宋体"/>
                <w:i/>
                <w:color w:val="1A1B1A"/>
                <w:sz w:val="14"/>
              </w:rPr>
              <w:t>psbD 52，426–53，035</w:t>
            </w:r>
          </w:p>
        </w:tc>
        <w:tc>
          <w:tcPr>
            <w:tcW w:w="1240" w:type="dxa"/>
          </w:tcPr>
          <w:p w14:paraId="5B3D1631" w14:textId="77777777" w:rsidR="00562D05" w:rsidRDefault="00000000">
            <w:pPr>
              <w:pStyle w:val="TableParagraph"/>
              <w:ind w:left="85" w:right="219"/>
              <w:jc w:val="center"/>
              <w:rPr>
                <w:rFonts w:ascii="宋体" w:eastAsia="宋体" w:hAnsi="宋体"/>
                <w:sz w:val="14"/>
              </w:rPr>
            </w:pPr>
            <w:r>
              <w:rPr>
                <w:rFonts w:ascii="宋体" w:eastAsia="宋体" w:hAnsi="宋体"/>
                <w:color w:val="1A1B1A"/>
                <w:sz w:val="14"/>
              </w:rPr>
              <w:t>99.34</w:t>
            </w:r>
          </w:p>
        </w:tc>
      </w:tr>
      <w:tr w:rsidR="00562D05" w14:paraId="176D5155" w14:textId="77777777">
        <w:trPr>
          <w:trHeight w:val="249"/>
        </w:trPr>
        <w:tc>
          <w:tcPr>
            <w:tcW w:w="922" w:type="dxa"/>
          </w:tcPr>
          <w:p w14:paraId="16C77A52" w14:textId="77777777" w:rsidR="00562D05" w:rsidRDefault="00000000">
            <w:pPr>
              <w:pStyle w:val="TableParagraph"/>
              <w:ind w:left="-1"/>
              <w:rPr>
                <w:rFonts w:ascii="宋体" w:eastAsia="宋体" w:hAnsi="宋体"/>
                <w:sz w:val="14"/>
                <w:lang w:eastAsia="zh-CN"/>
              </w:rPr>
            </w:pPr>
            <w:r>
              <w:rPr>
                <w:rFonts w:ascii="宋体" w:eastAsia="宋体" w:hAnsi="宋体"/>
                <w:color w:val="1A1B1A"/>
                <w:sz w:val="14"/>
                <w:lang w:eastAsia="zh-CN"/>
              </w:rPr>
              <w:t>正常人血清中的一种蛋白质成分</w:t>
            </w:r>
          </w:p>
        </w:tc>
        <w:tc>
          <w:tcPr>
            <w:tcW w:w="3188" w:type="dxa"/>
          </w:tcPr>
          <w:p w14:paraId="7DAC6A63" w14:textId="77777777" w:rsidR="00562D05" w:rsidRDefault="00000000">
            <w:pPr>
              <w:pStyle w:val="TableParagraph"/>
              <w:tabs>
                <w:tab w:val="left" w:pos="1053"/>
              </w:tabs>
              <w:ind w:right="563"/>
              <w:jc w:val="right"/>
              <w:rPr>
                <w:rFonts w:ascii="宋体" w:eastAsia="宋体" w:hAnsi="宋体"/>
                <w:sz w:val="14"/>
              </w:rPr>
            </w:pPr>
            <w:r>
              <w:rPr>
                <w:rFonts w:ascii="宋体" w:eastAsia="宋体" w:hAnsi="宋体"/>
                <w:color w:val="1A1B1A"/>
                <w:w w:val="90"/>
                <w:sz w:val="14"/>
              </w:rPr>
              <w:t>/ 478,324–478,417</w:t>
            </w:r>
          </w:p>
        </w:tc>
        <w:tc>
          <w:tcPr>
            <w:tcW w:w="4288" w:type="dxa"/>
          </w:tcPr>
          <w:p w14:paraId="5A7A468F" w14:textId="77777777" w:rsidR="00562D05" w:rsidRDefault="00000000">
            <w:pPr>
              <w:pStyle w:val="TableParagraph"/>
              <w:tabs>
                <w:tab w:val="left" w:pos="1857"/>
              </w:tabs>
              <w:ind w:right="690"/>
              <w:jc w:val="right"/>
              <w:rPr>
                <w:rFonts w:ascii="宋体" w:eastAsia="宋体" w:hAnsi="宋体"/>
                <w:sz w:val="14"/>
              </w:rPr>
            </w:pPr>
            <w:r>
              <w:rPr>
                <w:rFonts w:ascii="宋体" w:eastAsia="宋体" w:hAnsi="宋体"/>
                <w:i/>
                <w:color w:val="1A1B1A"/>
                <w:sz w:val="14"/>
              </w:rPr>
              <w:t>ndhF 73，473–73，566</w:t>
            </w:r>
          </w:p>
        </w:tc>
        <w:tc>
          <w:tcPr>
            <w:tcW w:w="1240" w:type="dxa"/>
          </w:tcPr>
          <w:p w14:paraId="1FF1B9B0" w14:textId="77777777" w:rsidR="00562D05" w:rsidRDefault="00000000">
            <w:pPr>
              <w:pStyle w:val="TableParagraph"/>
              <w:ind w:left="85" w:right="219"/>
              <w:jc w:val="center"/>
              <w:rPr>
                <w:rFonts w:ascii="宋体" w:eastAsia="宋体" w:hAnsi="宋体"/>
                <w:sz w:val="14"/>
              </w:rPr>
            </w:pPr>
            <w:r>
              <w:rPr>
                <w:rFonts w:ascii="宋体" w:eastAsia="宋体" w:hAnsi="宋体"/>
                <w:color w:val="1A1B1A"/>
                <w:sz w:val="14"/>
              </w:rPr>
              <w:t>85.11</w:t>
            </w:r>
          </w:p>
        </w:tc>
      </w:tr>
      <w:tr w:rsidR="00562D05" w14:paraId="184AF102" w14:textId="77777777">
        <w:trPr>
          <w:trHeight w:val="249"/>
        </w:trPr>
        <w:tc>
          <w:tcPr>
            <w:tcW w:w="922" w:type="dxa"/>
          </w:tcPr>
          <w:p w14:paraId="57D5ECCA" w14:textId="77777777" w:rsidR="00562D05" w:rsidRDefault="00000000">
            <w:pPr>
              <w:pStyle w:val="TableParagraph"/>
              <w:ind w:left="-1"/>
              <w:rPr>
                <w:rFonts w:ascii="宋体" w:eastAsia="宋体" w:hAnsi="宋体"/>
                <w:sz w:val="14"/>
              </w:rPr>
            </w:pPr>
            <w:r>
              <w:rPr>
                <w:rFonts w:ascii="宋体" w:eastAsia="宋体" w:hAnsi="宋体"/>
                <w:color w:val="1A1B1A"/>
                <w:sz w:val="14"/>
              </w:rPr>
              <w:t>S8</w:t>
            </w:r>
          </w:p>
        </w:tc>
        <w:tc>
          <w:tcPr>
            <w:tcW w:w="3188" w:type="dxa"/>
          </w:tcPr>
          <w:p w14:paraId="44E9E317" w14:textId="77777777" w:rsidR="00562D05" w:rsidRDefault="00000000">
            <w:pPr>
              <w:pStyle w:val="TableParagraph"/>
              <w:tabs>
                <w:tab w:val="left" w:pos="1053"/>
              </w:tabs>
              <w:ind w:right="563"/>
              <w:jc w:val="right"/>
              <w:rPr>
                <w:rFonts w:ascii="宋体" w:eastAsia="宋体" w:hAnsi="宋体"/>
                <w:sz w:val="14"/>
              </w:rPr>
            </w:pPr>
            <w:r>
              <w:rPr>
                <w:rFonts w:ascii="宋体" w:eastAsia="宋体" w:hAnsi="宋体"/>
                <w:color w:val="1A1B1A"/>
                <w:w w:val="90"/>
                <w:sz w:val="14"/>
              </w:rPr>
              <w:t>/ 439,289–439,591</w:t>
            </w:r>
          </w:p>
        </w:tc>
        <w:tc>
          <w:tcPr>
            <w:tcW w:w="4288" w:type="dxa"/>
          </w:tcPr>
          <w:p w14:paraId="5BB9BDCC" w14:textId="77777777" w:rsidR="00562D05" w:rsidRDefault="00000000">
            <w:pPr>
              <w:pStyle w:val="TableParagraph"/>
              <w:tabs>
                <w:tab w:val="left" w:pos="2089"/>
              </w:tabs>
              <w:ind w:right="623"/>
              <w:jc w:val="right"/>
              <w:rPr>
                <w:rFonts w:ascii="宋体" w:eastAsia="宋体" w:hAnsi="宋体"/>
                <w:sz w:val="14"/>
              </w:rPr>
            </w:pPr>
            <w:r>
              <w:rPr>
                <w:rFonts w:ascii="宋体" w:eastAsia="宋体" w:hAnsi="宋体"/>
                <w:i/>
                <w:color w:val="1A1B1A"/>
                <w:w w:val="95"/>
                <w:sz w:val="14"/>
              </w:rPr>
              <w:t>ndhA(内含子1) 127，789–128，091</w:t>
            </w:r>
          </w:p>
        </w:tc>
        <w:tc>
          <w:tcPr>
            <w:tcW w:w="1240" w:type="dxa"/>
          </w:tcPr>
          <w:p w14:paraId="7FB33025" w14:textId="77777777" w:rsidR="00562D05" w:rsidRDefault="00000000">
            <w:pPr>
              <w:pStyle w:val="TableParagraph"/>
              <w:ind w:left="84" w:right="220"/>
              <w:jc w:val="center"/>
              <w:rPr>
                <w:rFonts w:ascii="宋体" w:eastAsia="宋体" w:hAnsi="宋体"/>
                <w:sz w:val="14"/>
              </w:rPr>
            </w:pPr>
            <w:r>
              <w:rPr>
                <w:rFonts w:ascii="宋体" w:eastAsia="宋体" w:hAnsi="宋体"/>
                <w:color w:val="1A1B1A"/>
                <w:sz w:val="14"/>
              </w:rPr>
              <w:t>99.67</w:t>
            </w:r>
          </w:p>
        </w:tc>
      </w:tr>
      <w:tr w:rsidR="00562D05" w14:paraId="38A1D36A" w14:textId="77777777">
        <w:trPr>
          <w:trHeight w:val="249"/>
        </w:trPr>
        <w:tc>
          <w:tcPr>
            <w:tcW w:w="922" w:type="dxa"/>
          </w:tcPr>
          <w:p w14:paraId="0E0C8D0E" w14:textId="77777777" w:rsidR="00562D05" w:rsidRDefault="00000000">
            <w:pPr>
              <w:pStyle w:val="TableParagraph"/>
              <w:ind w:left="-1"/>
              <w:rPr>
                <w:rFonts w:ascii="宋体" w:eastAsia="宋体" w:hAnsi="宋体"/>
                <w:sz w:val="14"/>
              </w:rPr>
            </w:pPr>
            <w:r>
              <w:rPr>
                <w:rFonts w:ascii="宋体" w:eastAsia="宋体" w:hAnsi="宋体"/>
                <w:color w:val="1A1B1A"/>
                <w:sz w:val="14"/>
              </w:rPr>
              <w:t>S9</w:t>
            </w:r>
          </w:p>
        </w:tc>
        <w:tc>
          <w:tcPr>
            <w:tcW w:w="3188" w:type="dxa"/>
          </w:tcPr>
          <w:p w14:paraId="128C15D3" w14:textId="77777777" w:rsidR="00562D05" w:rsidRDefault="00000000">
            <w:pPr>
              <w:pStyle w:val="TableParagraph"/>
              <w:tabs>
                <w:tab w:val="left" w:pos="1053"/>
              </w:tabs>
              <w:ind w:right="563"/>
              <w:jc w:val="right"/>
              <w:rPr>
                <w:rFonts w:ascii="宋体" w:eastAsia="宋体" w:hAnsi="宋体"/>
                <w:sz w:val="14"/>
              </w:rPr>
            </w:pPr>
            <w:r>
              <w:rPr>
                <w:rFonts w:ascii="宋体" w:eastAsia="宋体" w:hAnsi="宋体"/>
                <w:color w:val="1A1B1A"/>
                <w:w w:val="90"/>
                <w:sz w:val="14"/>
              </w:rPr>
              <w:t>/ 438,679–439,302</w:t>
            </w:r>
          </w:p>
        </w:tc>
        <w:tc>
          <w:tcPr>
            <w:tcW w:w="4288" w:type="dxa"/>
          </w:tcPr>
          <w:p w14:paraId="232DFAEC" w14:textId="77777777" w:rsidR="00562D05" w:rsidRDefault="00000000">
            <w:pPr>
              <w:pStyle w:val="TableParagraph"/>
              <w:tabs>
                <w:tab w:val="left" w:pos="2276"/>
              </w:tabs>
              <w:ind w:right="623"/>
              <w:jc w:val="right"/>
              <w:rPr>
                <w:rFonts w:ascii="宋体" w:eastAsia="宋体" w:hAnsi="宋体"/>
                <w:sz w:val="14"/>
              </w:rPr>
            </w:pPr>
            <w:r>
              <w:rPr>
                <w:rFonts w:ascii="宋体" w:eastAsia="宋体" w:hAnsi="宋体"/>
                <w:i/>
                <w:color w:val="1A1B1A"/>
                <w:w w:val="95"/>
                <w:sz w:val="14"/>
              </w:rPr>
              <w:t>ndhAndhA(内含子1) 128，097–128，720</w:t>
            </w:r>
          </w:p>
        </w:tc>
        <w:tc>
          <w:tcPr>
            <w:tcW w:w="1240" w:type="dxa"/>
          </w:tcPr>
          <w:p w14:paraId="35FFFD36" w14:textId="77777777" w:rsidR="00562D05" w:rsidRDefault="00000000">
            <w:pPr>
              <w:pStyle w:val="TableParagraph"/>
              <w:ind w:left="84" w:right="220"/>
              <w:jc w:val="center"/>
              <w:rPr>
                <w:rFonts w:ascii="宋体" w:eastAsia="宋体" w:hAnsi="宋体"/>
                <w:sz w:val="14"/>
              </w:rPr>
            </w:pPr>
            <w:r>
              <w:rPr>
                <w:rFonts w:ascii="宋体" w:eastAsia="宋体" w:hAnsi="宋体"/>
                <w:color w:val="1A1B1A"/>
                <w:sz w:val="14"/>
              </w:rPr>
              <w:t>99.68</w:t>
            </w:r>
          </w:p>
        </w:tc>
      </w:tr>
      <w:tr w:rsidR="00562D05" w14:paraId="429A8E1E" w14:textId="77777777">
        <w:trPr>
          <w:trHeight w:val="249"/>
        </w:trPr>
        <w:tc>
          <w:tcPr>
            <w:tcW w:w="922" w:type="dxa"/>
          </w:tcPr>
          <w:p w14:paraId="33385855" w14:textId="77777777" w:rsidR="00562D05" w:rsidRDefault="00000000">
            <w:pPr>
              <w:pStyle w:val="TableParagraph"/>
              <w:ind w:left="-1"/>
              <w:rPr>
                <w:rFonts w:ascii="宋体" w:eastAsia="宋体" w:hAnsi="宋体"/>
                <w:sz w:val="14"/>
              </w:rPr>
            </w:pPr>
            <w:r>
              <w:rPr>
                <w:rFonts w:ascii="宋体" w:eastAsia="宋体" w:hAnsi="宋体"/>
                <w:color w:val="1A1B1A"/>
                <w:sz w:val="14"/>
              </w:rPr>
              <w:t>S10</w:t>
            </w:r>
          </w:p>
        </w:tc>
        <w:tc>
          <w:tcPr>
            <w:tcW w:w="3188" w:type="dxa"/>
          </w:tcPr>
          <w:p w14:paraId="13A19205" w14:textId="77777777" w:rsidR="00562D05" w:rsidRDefault="00000000">
            <w:pPr>
              <w:pStyle w:val="TableParagraph"/>
              <w:tabs>
                <w:tab w:val="left" w:pos="1053"/>
              </w:tabs>
              <w:ind w:right="563"/>
              <w:jc w:val="right"/>
              <w:rPr>
                <w:rFonts w:ascii="宋体" w:eastAsia="宋体" w:hAnsi="宋体"/>
                <w:sz w:val="14"/>
              </w:rPr>
            </w:pPr>
            <w:r>
              <w:rPr>
                <w:rFonts w:ascii="宋体" w:eastAsia="宋体" w:hAnsi="宋体"/>
                <w:color w:val="1A1B1A"/>
                <w:w w:val="90"/>
                <w:sz w:val="14"/>
              </w:rPr>
              <w:t>/ 341,227–341,397</w:t>
            </w:r>
          </w:p>
        </w:tc>
        <w:tc>
          <w:tcPr>
            <w:tcW w:w="4288" w:type="dxa"/>
          </w:tcPr>
          <w:p w14:paraId="386B74D3" w14:textId="77777777" w:rsidR="00562D05" w:rsidRDefault="00000000">
            <w:pPr>
              <w:pStyle w:val="TableParagraph"/>
              <w:tabs>
                <w:tab w:val="left" w:pos="1797"/>
              </w:tabs>
              <w:ind w:right="623"/>
              <w:jc w:val="right"/>
              <w:rPr>
                <w:rFonts w:ascii="宋体" w:eastAsia="宋体" w:hAnsi="宋体"/>
                <w:sz w:val="14"/>
              </w:rPr>
            </w:pPr>
            <w:r>
              <w:rPr>
                <w:rFonts w:ascii="宋体" w:eastAsia="宋体" w:hAnsi="宋体"/>
                <w:i/>
                <w:color w:val="1A1B1A"/>
                <w:sz w:val="14"/>
              </w:rPr>
              <w:t>rrn23 139，234–139，404</w:t>
            </w:r>
          </w:p>
        </w:tc>
        <w:tc>
          <w:tcPr>
            <w:tcW w:w="1240" w:type="dxa"/>
          </w:tcPr>
          <w:p w14:paraId="0D6DA689" w14:textId="77777777" w:rsidR="00562D05" w:rsidRDefault="00000000">
            <w:pPr>
              <w:pStyle w:val="TableParagraph"/>
              <w:ind w:left="85" w:right="219"/>
              <w:jc w:val="center"/>
              <w:rPr>
                <w:rFonts w:ascii="宋体" w:eastAsia="宋体" w:hAnsi="宋体"/>
                <w:sz w:val="14"/>
              </w:rPr>
            </w:pPr>
            <w:r>
              <w:rPr>
                <w:rFonts w:ascii="宋体" w:eastAsia="宋体" w:hAnsi="宋体"/>
                <w:color w:val="1A1B1A"/>
                <w:sz w:val="14"/>
              </w:rPr>
              <w:t>95.91</w:t>
            </w:r>
          </w:p>
        </w:tc>
      </w:tr>
      <w:tr w:rsidR="00562D05" w14:paraId="2D004540" w14:textId="77777777">
        <w:trPr>
          <w:trHeight w:val="249"/>
        </w:trPr>
        <w:tc>
          <w:tcPr>
            <w:tcW w:w="922" w:type="dxa"/>
          </w:tcPr>
          <w:p w14:paraId="3E4ADF27" w14:textId="77777777" w:rsidR="00562D05" w:rsidRDefault="00000000">
            <w:pPr>
              <w:pStyle w:val="TableParagraph"/>
              <w:ind w:left="-1"/>
              <w:rPr>
                <w:rFonts w:ascii="宋体" w:eastAsia="宋体" w:hAnsi="宋体"/>
                <w:sz w:val="14"/>
              </w:rPr>
            </w:pPr>
            <w:r>
              <w:rPr>
                <w:rFonts w:ascii="宋体" w:eastAsia="宋体" w:hAnsi="宋体"/>
                <w:color w:val="1A1B1A"/>
                <w:sz w:val="14"/>
              </w:rPr>
              <w:t>S11</w:t>
            </w:r>
          </w:p>
        </w:tc>
        <w:tc>
          <w:tcPr>
            <w:tcW w:w="3188" w:type="dxa"/>
          </w:tcPr>
          <w:p w14:paraId="595FB53B" w14:textId="77777777" w:rsidR="00562D05" w:rsidRDefault="00000000">
            <w:pPr>
              <w:pStyle w:val="TableParagraph"/>
              <w:tabs>
                <w:tab w:val="left" w:pos="1746"/>
              </w:tabs>
              <w:ind w:left="625"/>
              <w:rPr>
                <w:rFonts w:ascii="宋体" w:eastAsia="宋体" w:hAnsi="宋体"/>
                <w:sz w:val="14"/>
              </w:rPr>
            </w:pPr>
            <w:r>
              <w:rPr>
                <w:rFonts w:ascii="宋体" w:eastAsia="宋体" w:hAnsi="宋体"/>
                <w:color w:val="1A1B1A"/>
                <w:w w:val="90"/>
                <w:sz w:val="14"/>
              </w:rPr>
              <w:t>/ 71,461–71,598</w:t>
            </w:r>
          </w:p>
        </w:tc>
        <w:tc>
          <w:tcPr>
            <w:tcW w:w="4288" w:type="dxa"/>
          </w:tcPr>
          <w:p w14:paraId="47B87F03" w14:textId="77777777" w:rsidR="00562D05" w:rsidRDefault="00000000">
            <w:pPr>
              <w:pStyle w:val="TableParagraph"/>
              <w:tabs>
                <w:tab w:val="left" w:pos="1799"/>
              </w:tabs>
              <w:ind w:right="623"/>
              <w:jc w:val="right"/>
              <w:rPr>
                <w:rFonts w:ascii="宋体" w:eastAsia="宋体" w:hAnsi="宋体"/>
                <w:sz w:val="14"/>
              </w:rPr>
            </w:pPr>
            <w:r>
              <w:rPr>
                <w:rFonts w:ascii="宋体" w:eastAsia="宋体" w:hAnsi="宋体"/>
                <w:i/>
                <w:color w:val="1A1B1A"/>
                <w:sz w:val="14"/>
              </w:rPr>
              <w:t>rrn16 143，386–143，523</w:t>
            </w:r>
          </w:p>
        </w:tc>
        <w:tc>
          <w:tcPr>
            <w:tcW w:w="1240" w:type="dxa"/>
          </w:tcPr>
          <w:p w14:paraId="0BED631F" w14:textId="77777777" w:rsidR="00562D05" w:rsidRDefault="00000000">
            <w:pPr>
              <w:pStyle w:val="TableParagraph"/>
              <w:ind w:left="85" w:right="219"/>
              <w:jc w:val="center"/>
              <w:rPr>
                <w:rFonts w:ascii="宋体" w:eastAsia="宋体" w:hAnsi="宋体"/>
                <w:sz w:val="14"/>
              </w:rPr>
            </w:pPr>
            <w:r>
              <w:rPr>
                <w:rFonts w:ascii="宋体" w:eastAsia="宋体" w:hAnsi="宋体"/>
                <w:color w:val="1A1B1A"/>
                <w:sz w:val="14"/>
              </w:rPr>
              <w:t>89.13</w:t>
            </w:r>
          </w:p>
        </w:tc>
      </w:tr>
      <w:tr w:rsidR="00562D05" w14:paraId="470465F7" w14:textId="77777777">
        <w:trPr>
          <w:trHeight w:val="313"/>
        </w:trPr>
        <w:tc>
          <w:tcPr>
            <w:tcW w:w="922" w:type="dxa"/>
            <w:tcBorders>
              <w:bottom w:val="single" w:sz="2" w:space="0" w:color="808285"/>
            </w:tcBorders>
          </w:tcPr>
          <w:p w14:paraId="7E6D696F" w14:textId="77777777" w:rsidR="00562D05" w:rsidRDefault="00000000">
            <w:pPr>
              <w:pStyle w:val="TableParagraph"/>
              <w:ind w:left="-1"/>
              <w:rPr>
                <w:rFonts w:ascii="宋体" w:eastAsia="宋体" w:hAnsi="宋体"/>
                <w:sz w:val="14"/>
              </w:rPr>
            </w:pPr>
            <w:r>
              <w:rPr>
                <w:rFonts w:ascii="宋体" w:eastAsia="宋体" w:hAnsi="宋体"/>
                <w:color w:val="1A1B1A"/>
                <w:sz w:val="14"/>
              </w:rPr>
              <w:t>S12</w:t>
            </w:r>
          </w:p>
        </w:tc>
        <w:tc>
          <w:tcPr>
            <w:tcW w:w="3188" w:type="dxa"/>
            <w:tcBorders>
              <w:bottom w:val="single" w:sz="2" w:space="0" w:color="808285"/>
            </w:tcBorders>
          </w:tcPr>
          <w:p w14:paraId="4672C893" w14:textId="77777777" w:rsidR="00562D05" w:rsidRDefault="00000000">
            <w:pPr>
              <w:pStyle w:val="TableParagraph"/>
              <w:tabs>
                <w:tab w:val="left" w:pos="1746"/>
              </w:tabs>
              <w:ind w:left="625"/>
              <w:rPr>
                <w:rFonts w:ascii="宋体" w:eastAsia="宋体" w:hAnsi="宋体"/>
                <w:sz w:val="14"/>
              </w:rPr>
            </w:pPr>
            <w:r>
              <w:rPr>
                <w:rFonts w:ascii="宋体" w:eastAsia="宋体" w:hAnsi="宋体"/>
                <w:color w:val="1A1B1A"/>
                <w:w w:val="90"/>
                <w:sz w:val="14"/>
              </w:rPr>
              <w:t>/ 70,854–71,050</w:t>
            </w:r>
          </w:p>
        </w:tc>
        <w:tc>
          <w:tcPr>
            <w:tcW w:w="4288" w:type="dxa"/>
            <w:tcBorders>
              <w:bottom w:val="single" w:sz="2" w:space="0" w:color="808285"/>
            </w:tcBorders>
          </w:tcPr>
          <w:p w14:paraId="3C8595FB" w14:textId="77777777" w:rsidR="00562D05" w:rsidRDefault="00000000">
            <w:pPr>
              <w:pStyle w:val="TableParagraph"/>
              <w:tabs>
                <w:tab w:val="left" w:pos="1799"/>
              </w:tabs>
              <w:ind w:right="623"/>
              <w:jc w:val="right"/>
              <w:rPr>
                <w:rFonts w:ascii="宋体" w:eastAsia="宋体" w:hAnsi="宋体"/>
                <w:sz w:val="14"/>
              </w:rPr>
            </w:pPr>
            <w:r>
              <w:rPr>
                <w:rFonts w:ascii="宋体" w:eastAsia="宋体" w:hAnsi="宋体"/>
                <w:i/>
                <w:color w:val="1A1B1A"/>
                <w:sz w:val="14"/>
              </w:rPr>
              <w:t>rrn16 143，938–144，134</w:t>
            </w:r>
          </w:p>
        </w:tc>
        <w:tc>
          <w:tcPr>
            <w:tcW w:w="1240" w:type="dxa"/>
            <w:tcBorders>
              <w:bottom w:val="single" w:sz="2" w:space="0" w:color="808285"/>
            </w:tcBorders>
          </w:tcPr>
          <w:p w14:paraId="6BD78B35" w14:textId="77777777" w:rsidR="00562D05" w:rsidRDefault="00000000">
            <w:pPr>
              <w:pStyle w:val="TableParagraph"/>
              <w:ind w:left="85" w:right="219"/>
              <w:jc w:val="center"/>
              <w:rPr>
                <w:rFonts w:ascii="宋体" w:eastAsia="宋体" w:hAnsi="宋体"/>
                <w:sz w:val="14"/>
              </w:rPr>
            </w:pPr>
            <w:r>
              <w:rPr>
                <w:rFonts w:ascii="宋体" w:eastAsia="宋体" w:hAnsi="宋体"/>
                <w:color w:val="1A1B1A"/>
                <w:sz w:val="14"/>
              </w:rPr>
              <w:t>78.17</w:t>
            </w:r>
          </w:p>
        </w:tc>
      </w:tr>
    </w:tbl>
    <w:p w14:paraId="0EC89C5C" w14:textId="77777777" w:rsidR="00562D05" w:rsidRDefault="00562D05">
      <w:pPr>
        <w:pStyle w:val="a3"/>
        <w:spacing w:before="6"/>
        <w:rPr>
          <w:rFonts w:ascii="宋体" w:eastAsia="宋体" w:hAnsi="宋体"/>
          <w:i/>
          <w:sz w:val="22"/>
        </w:rPr>
      </w:pPr>
    </w:p>
    <w:p w14:paraId="412330EA" w14:textId="77777777" w:rsidR="00562D05" w:rsidRDefault="00562D05">
      <w:pPr>
        <w:rPr>
          <w:rFonts w:ascii="宋体" w:eastAsia="宋体" w:hAnsi="宋体"/>
        </w:rPr>
        <w:sectPr w:rsidR="00562D05">
          <w:pgSz w:w="11910" w:h="16840"/>
          <w:pgMar w:top="980" w:right="900" w:bottom="960" w:left="1020" w:header="789" w:footer="769" w:gutter="0"/>
          <w:cols w:space="720"/>
        </w:sectPr>
      </w:pPr>
    </w:p>
    <w:p w14:paraId="7E186363" w14:textId="77777777" w:rsidR="00562D05" w:rsidRDefault="00000000">
      <w:pPr>
        <w:pStyle w:val="a3"/>
        <w:spacing w:before="107" w:line="266" w:lineRule="auto"/>
        <w:ind w:left="116" w:right="38"/>
        <w:jc w:val="both"/>
      </w:pPr>
      <w:r>
        <w:rPr>
          <w:rFonts w:ascii="宋体" w:eastAsia="宋体" w:hAnsi="宋体"/>
          <w:color w:val="1A1B1A"/>
          <w:spacing w:val="-1"/>
          <w:w w:val="95"/>
        </w:rPr>
        <w:t>和植物线粒体基因组中的重组(</w:t>
      </w:r>
      <w:hyperlink w:anchor="_bookmark27" w:history="1">
        <w:r>
          <w:rPr>
            <w:rFonts w:ascii="宋体" w:eastAsia="宋体" w:hAnsi="宋体"/>
            <w:color w:val="4EB855"/>
            <w:w w:val="95"/>
          </w:rPr>
          <w:t>Galtier</w:t>
        </w:r>
      </w:hyperlink>
      <w:r>
        <w:rPr>
          <w:rFonts w:ascii="宋体" w:eastAsia="宋体" w:hAnsi="宋体"/>
          <w:color w:val="1A1B1A"/>
          <w:w w:val="95"/>
        </w:rPr>
        <w:t>,</w:t>
      </w:r>
      <w:hyperlink w:anchor="_bookmark27" w:history="1">
        <w:r>
          <w:rPr>
            <w:rFonts w:ascii="宋体" w:eastAsia="宋体" w:hAnsi="宋体"/>
            <w:color w:val="4EB855"/>
            <w:w w:val="90"/>
          </w:rPr>
          <w:t>2011</w:t>
        </w:r>
      </w:hyperlink>
      <w:r>
        <w:rPr>
          <w:rFonts w:ascii="宋体" w:eastAsia="宋体" w:hAnsi="宋体"/>
          <w:color w:val="1A1B1A"/>
          <w:w w:val="90"/>
        </w:rPr>
        <w:t>).此外，植物线粒体基因组中的基因顺序是高度可变的(</w:t>
      </w:r>
      <w:hyperlink w:anchor="_bookmark25" w:history="1">
        <w:r>
          <w:rPr>
            <w:rFonts w:ascii="宋体" w:eastAsia="宋体" w:hAnsi="宋体"/>
            <w:color w:val="4EB855"/>
            <w:w w:val="90"/>
          </w:rPr>
          <w:t>Fischer et al.</w:t>
        </w:r>
      </w:hyperlink>
      <w:r>
        <w:rPr>
          <w:rFonts w:ascii="宋体" w:eastAsia="宋体" w:hAnsi="宋体"/>
          <w:color w:val="1A1B1A"/>
          <w:w w:val="90"/>
        </w:rPr>
        <w:t>,</w:t>
      </w:r>
      <w:hyperlink w:anchor="_bookmark25" w:history="1">
        <w:r>
          <w:rPr>
            <w:rFonts w:ascii="宋体" w:eastAsia="宋体" w:hAnsi="宋体"/>
            <w:color w:val="4EB855"/>
            <w:w w:val="90"/>
          </w:rPr>
          <w:t>2006</w:t>
        </w:r>
      </w:hyperlink>
      <w:r>
        <w:rPr>
          <w:rFonts w:ascii="宋体" w:eastAsia="宋体" w:hAnsi="宋体"/>
          <w:color w:val="1A1B1A"/>
          <w:w w:val="90"/>
        </w:rPr>
        <w:t>；</w:t>
      </w:r>
      <w:hyperlink w:anchor="_bookmark56" w:history="1">
        <w:r>
          <w:rPr>
            <w:rFonts w:ascii="宋体" w:eastAsia="宋体" w:hAnsi="宋体"/>
            <w:color w:val="4EB855"/>
            <w:w w:val="90"/>
          </w:rPr>
          <w:t>Schoch et al.</w:t>
        </w:r>
      </w:hyperlink>
      <w:r>
        <w:rPr>
          <w:rFonts w:ascii="宋体" w:eastAsia="宋体" w:hAnsi="宋体"/>
          <w:color w:val="1A1B1A"/>
          <w:w w:val="90"/>
        </w:rPr>
        <w:t>,</w:t>
      </w:r>
      <w:hyperlink w:anchor="_bookmark56" w:history="1">
        <w:r>
          <w:rPr>
            <w:rFonts w:ascii="宋体" w:eastAsia="宋体" w:hAnsi="宋体"/>
            <w:color w:val="4EB855"/>
            <w:w w:val="90"/>
          </w:rPr>
          <w:t>2015</w:t>
        </w:r>
      </w:hyperlink>
      <w:r>
        <w:rPr>
          <w:rFonts w:ascii="宋体" w:eastAsia="宋体" w:hAnsi="宋体"/>
          <w:color w:val="1A1B1A"/>
          <w:w w:val="90"/>
        </w:rPr>
        <w:t>；</w:t>
      </w:r>
      <w:hyperlink w:anchor="_bookmark44" w:history="1">
        <w:r>
          <w:rPr>
            <w:rFonts w:ascii="宋体" w:eastAsia="宋体" w:hAnsi="宋体"/>
            <w:color w:val="4EB855"/>
            <w:w w:val="90"/>
          </w:rPr>
          <w:t>Li et al.</w:t>
        </w:r>
      </w:hyperlink>
      <w:r>
        <w:rPr>
          <w:rFonts w:ascii="宋体" w:eastAsia="宋体" w:hAnsi="宋体"/>
          <w:color w:val="1A1B1A"/>
          <w:w w:val="90"/>
        </w:rPr>
        <w:t>,</w:t>
      </w:r>
      <w:hyperlink w:anchor="_bookmark44" w:history="1">
        <w:r>
          <w:rPr>
            <w:rFonts w:ascii="宋体" w:eastAsia="宋体" w:hAnsi="宋体"/>
            <w:color w:val="4EB855"/>
            <w:w w:val="90"/>
          </w:rPr>
          <w:t>2017</w:t>
        </w:r>
      </w:hyperlink>
      <w:r>
        <w:rPr>
          <w:rFonts w:ascii="宋体" w:eastAsia="宋体" w:hAnsi="宋体"/>
          <w:color w:val="1A1B1A"/>
          <w:w w:val="90"/>
        </w:rPr>
        <w:t>).线粒体中基因的排列可用于评估不同物种之间的系统发育关系(</w:t>
      </w:r>
      <w:hyperlink w:anchor="_bookmark44" w:history="1">
        <w:r>
          <w:rPr>
            <w:rFonts w:ascii="宋体" w:eastAsia="宋体" w:hAnsi="宋体"/>
            <w:color w:val="4EB855"/>
            <w:w w:val="90"/>
          </w:rPr>
          <w:t>Li</w:t>
        </w:r>
      </w:hyperlink>
      <w:hyperlink w:anchor="_bookmark44" w:history="1">
        <w:r>
          <w:rPr>
            <w:rFonts w:ascii="宋体" w:eastAsia="宋体" w:hAnsi="宋体"/>
            <w:color w:val="4EB855"/>
          </w:rPr>
          <w:t>et al.</w:t>
        </w:r>
      </w:hyperlink>
      <w:r>
        <w:rPr>
          <w:rFonts w:ascii="宋体" w:eastAsia="宋体" w:hAnsi="宋体"/>
          <w:color w:val="1A1B1A"/>
        </w:rPr>
        <w:t>,</w:t>
      </w:r>
      <w:hyperlink w:anchor="_bookmark44" w:history="1">
        <w:r>
          <w:rPr>
            <w:rFonts w:ascii="宋体" w:eastAsia="宋体" w:hAnsi="宋体"/>
            <w:color w:val="4EB855"/>
          </w:rPr>
          <w:t>2017</w:t>
        </w:r>
      </w:hyperlink>
      <w:r>
        <w:rPr>
          <w:rFonts w:ascii="宋体" w:eastAsia="宋体" w:hAnsi="宋体"/>
          <w:color w:val="1A1B1A"/>
        </w:rPr>
        <w:t>).</w:t>
      </w:r>
    </w:p>
    <w:p w14:paraId="08A9B9C4" w14:textId="77777777" w:rsidR="00562D05" w:rsidRDefault="00562D05">
      <w:pPr>
        <w:pStyle w:val="a3"/>
        <w:rPr>
          <w:rFonts w:ascii="宋体" w:eastAsia="宋体" w:hAnsi="宋体"/>
          <w:sz w:val="22"/>
        </w:rPr>
      </w:pPr>
    </w:p>
    <w:p w14:paraId="72483DC9" w14:textId="77777777" w:rsidR="00562D05" w:rsidRDefault="00000000">
      <w:pPr>
        <w:pStyle w:val="2"/>
        <w:spacing w:before="158" w:line="242" w:lineRule="auto"/>
        <w:ind w:left="116" w:right="1197"/>
        <w:rPr>
          <w:lang w:eastAsia="zh-CN"/>
        </w:rPr>
      </w:pPr>
      <w:bookmarkStart w:id="35" w:name="Codon_usage_bias_patterns_and_evolution"/>
      <w:bookmarkEnd w:id="35"/>
      <w:r>
        <w:rPr>
          <w:rFonts w:ascii="宋体" w:eastAsia="宋体" w:hAnsi="宋体"/>
          <w:color w:val="1A1B1A"/>
          <w:spacing w:val="-1"/>
          <w:w w:val="105"/>
          <w:lang w:eastAsia="zh-CN"/>
        </w:rPr>
        <w:t>密码子使用偏向模式与进化</w:t>
      </w:r>
    </w:p>
    <w:p w14:paraId="587740F4" w14:textId="77777777" w:rsidR="00562D05" w:rsidRDefault="00562D05">
      <w:pPr>
        <w:pStyle w:val="a3"/>
        <w:spacing w:before="3"/>
        <w:rPr>
          <w:rFonts w:ascii="宋体" w:eastAsia="宋体" w:hAnsi="宋体"/>
          <w:sz w:val="21"/>
          <w:lang w:eastAsia="zh-CN"/>
        </w:rPr>
      </w:pPr>
    </w:p>
    <w:p w14:paraId="7203B112" w14:textId="77777777" w:rsidR="00562D05" w:rsidRDefault="00000000">
      <w:pPr>
        <w:pStyle w:val="a3"/>
        <w:spacing w:line="250" w:lineRule="exact"/>
        <w:ind w:left="116" w:right="38" w:firstLine="280"/>
        <w:jc w:val="both"/>
        <w:rPr>
          <w:lang w:eastAsia="zh-CN"/>
        </w:rPr>
      </w:pPr>
      <w:r>
        <w:rPr>
          <w:rFonts w:ascii="宋体" w:eastAsia="宋体" w:hAnsi="宋体"/>
          <w:color w:val="1A1B1A"/>
          <w:spacing w:val="-1"/>
        </w:rPr>
        <w:t>密码子使用偏性通常用于动物和昆虫分析不同物种的系统发育和进化，然而关于植物(</w:t>
      </w:r>
      <w:hyperlink w:anchor="_bookmark66" w:history="1">
        <w:r>
          <w:rPr>
            <w:rFonts w:ascii="宋体" w:eastAsia="宋体" w:hAnsi="宋体"/>
            <w:color w:val="4EB855"/>
            <w:w w:val="95"/>
          </w:rPr>
          <w:t>Sun et al.</w:t>
        </w:r>
      </w:hyperlink>
      <w:r>
        <w:rPr>
          <w:rFonts w:ascii="宋体" w:eastAsia="宋体" w:hAnsi="宋体"/>
          <w:color w:val="1A1B1A"/>
          <w:w w:val="95"/>
        </w:rPr>
        <w:t>,</w:t>
      </w:r>
      <w:hyperlink w:anchor="_bookmark66" w:history="1">
        <w:r>
          <w:rPr>
            <w:rFonts w:ascii="宋体" w:eastAsia="宋体" w:hAnsi="宋体"/>
            <w:color w:val="4EB855"/>
            <w:spacing w:val="-1"/>
          </w:rPr>
          <w:t>2009</w:t>
        </w:r>
      </w:hyperlink>
      <w:r>
        <w:rPr>
          <w:rFonts w:ascii="宋体" w:eastAsia="宋体" w:hAnsi="宋体"/>
          <w:color w:val="1A1B1A"/>
          <w:spacing w:val="-1"/>
        </w:rPr>
        <w:t>；</w:t>
      </w:r>
      <w:hyperlink w:anchor="_bookmark32" w:history="1">
        <w:r>
          <w:rPr>
            <w:rFonts w:ascii="宋体" w:eastAsia="宋体" w:hAnsi="宋体"/>
            <w:color w:val="4EB855"/>
            <w:spacing w:val="-1"/>
          </w:rPr>
          <w:t>Huang and Ma</w:t>
        </w:r>
      </w:hyperlink>
      <w:r>
        <w:rPr>
          <w:rFonts w:ascii="宋体" w:eastAsia="宋体" w:hAnsi="宋体"/>
          <w:color w:val="1A1B1A"/>
          <w:spacing w:val="-1"/>
        </w:rPr>
        <w:t>,</w:t>
      </w:r>
      <w:hyperlink w:anchor="_bookmark32" w:history="1">
        <w:r>
          <w:rPr>
            <w:rFonts w:ascii="宋体" w:eastAsia="宋体" w:hAnsi="宋体"/>
            <w:color w:val="4EB855"/>
            <w:spacing w:val="-1"/>
          </w:rPr>
          <w:t>2018</w:t>
        </w:r>
      </w:hyperlink>
      <w:r>
        <w:rPr>
          <w:rFonts w:ascii="宋体" w:eastAsia="宋体" w:hAnsi="宋体"/>
          <w:color w:val="1A1B1A"/>
          <w:spacing w:val="-1"/>
        </w:rPr>
        <w:t>).ENC值低(ENC &lt; 35)的线粒体叶绿体基因的基因密码子使用偏向；</w:t>
      </w:r>
      <w:hyperlink w:anchor="_bookmark14" w:history="1">
        <w:r>
          <w:rPr>
            <w:rFonts w:ascii="宋体" w:eastAsia="宋体" w:hAnsi="宋体"/>
            <w:b/>
            <w:color w:val="4EB855"/>
            <w:w w:val="95"/>
          </w:rPr>
          <w:t>Supplementary Tables 13, 14</w:t>
        </w:r>
      </w:hyperlink>
      <w:r>
        <w:rPr>
          <w:rFonts w:ascii="宋体" w:eastAsia="宋体" w:hAnsi="宋体"/>
          <w:color w:val="1A1B1A"/>
          <w:w w:val="95"/>
        </w:rPr>
        <w:t>)可能是由突变引起的，而其他基因的密码子使用偏向是由选择或其他因素引起的(</w:t>
      </w:r>
      <w:hyperlink w:anchor="_bookmark75" w:history="1">
        <w:r>
          <w:rPr>
            <w:rFonts w:ascii="宋体" w:eastAsia="宋体" w:hAnsi="宋体"/>
            <w:color w:val="4EB855"/>
            <w:w w:val="95"/>
          </w:rPr>
          <w:t>Wright</w:t>
        </w:r>
      </w:hyperlink>
      <w:r>
        <w:rPr>
          <w:rFonts w:ascii="宋体" w:eastAsia="宋体" w:hAnsi="宋体"/>
          <w:color w:val="1A1B1A"/>
          <w:w w:val="95"/>
        </w:rPr>
        <w:t>,</w:t>
      </w:r>
      <w:hyperlink w:anchor="_bookmark75" w:history="1">
        <w:r>
          <w:rPr>
            <w:rFonts w:ascii="宋体" w:eastAsia="宋体" w:hAnsi="宋体"/>
            <w:color w:val="4EB855"/>
            <w:w w:val="95"/>
          </w:rPr>
          <w:t>1990</w:t>
        </w:r>
      </w:hyperlink>
      <w:r>
        <w:rPr>
          <w:rFonts w:ascii="宋体" w:eastAsia="宋体" w:hAnsi="宋体"/>
          <w:color w:val="1A1B1A"/>
          <w:w w:val="95"/>
        </w:rPr>
        <w:t>).因此，我们只能推断出10个杜鹃花科线粒体基因(atp4、atp6、ccmFc、nad1、nad9、rpl10、rps3、rps10、rps12和rps19)和7个杜鹃花叶绿体基因(atpH、ndhH、petL、psaC、psbM、rpl23和rps11)的基因密码子使用偏向受突变影响，而其他基因的密码子使用偏向是经过自然或人工选择的。</w:t>
      </w:r>
      <w:r>
        <w:rPr>
          <w:rFonts w:ascii="宋体" w:eastAsia="宋体" w:hAnsi="宋体"/>
          <w:color w:val="1A1B1A"/>
          <w:w w:val="95"/>
          <w:lang w:eastAsia="zh-CN"/>
        </w:rPr>
        <w:t>线粒体基因NEC图谱分析表明，普勒姆杜鹃和西门塔尔牛之间的基因密码子使用是一致的，叶绿体基因组中同一亚属或亚属种的杜鹃花的基因密码子使用也是一致的。这些结果表明，线粒体和叶绿体基因组的NEC图谱分析可能适用于杜鹃花科植物的进化分析。</w:t>
      </w:r>
    </w:p>
    <w:p w14:paraId="12ACF6FA" w14:textId="77777777" w:rsidR="00562D05" w:rsidRDefault="00000000">
      <w:pPr>
        <w:pStyle w:val="2"/>
        <w:spacing w:before="102"/>
        <w:ind w:left="116" w:right="526"/>
        <w:rPr>
          <w:lang w:eastAsia="zh-CN"/>
        </w:rPr>
      </w:pPr>
      <w:r>
        <w:rPr>
          <w:rFonts w:ascii="宋体" w:eastAsia="宋体" w:hAnsi="宋体"/>
          <w:lang w:eastAsia="zh-CN"/>
        </w:rPr>
        <w:br w:type="column"/>
      </w:r>
      <w:bookmarkStart w:id="36" w:name="Gene_transfer_between_mitochondrial_and_"/>
      <w:bookmarkEnd w:id="36"/>
      <w:r>
        <w:rPr>
          <w:rFonts w:ascii="宋体" w:eastAsia="宋体" w:hAnsi="宋体"/>
          <w:color w:val="1A1B1A"/>
          <w:w w:val="105"/>
          <w:lang w:eastAsia="zh-CN"/>
        </w:rPr>
        <w:t>线粒体和叶绿体基因组间的基因转移</w:t>
      </w:r>
    </w:p>
    <w:p w14:paraId="108B9CFB" w14:textId="77777777" w:rsidR="00562D05" w:rsidRDefault="00562D05">
      <w:pPr>
        <w:pStyle w:val="a3"/>
        <w:spacing w:before="4"/>
        <w:rPr>
          <w:rFonts w:ascii="宋体" w:eastAsia="宋体" w:hAnsi="宋体"/>
          <w:sz w:val="22"/>
          <w:lang w:eastAsia="zh-CN"/>
        </w:rPr>
      </w:pPr>
    </w:p>
    <w:p w14:paraId="5711F996" w14:textId="77777777" w:rsidR="00562D05" w:rsidRDefault="00000000">
      <w:pPr>
        <w:pStyle w:val="a3"/>
        <w:spacing w:line="266" w:lineRule="auto"/>
        <w:ind w:left="116" w:right="229" w:firstLine="280"/>
        <w:jc w:val="both"/>
        <w:rPr>
          <w:lang w:eastAsia="zh-CN"/>
        </w:rPr>
      </w:pPr>
      <w:r>
        <w:rPr>
          <w:rFonts w:ascii="宋体" w:eastAsia="宋体" w:hAnsi="宋体"/>
          <w:color w:val="1A1B1A"/>
          <w:w w:val="90"/>
          <w:lang w:eastAsia="zh-CN"/>
        </w:rPr>
        <w:t>先前的研究已经检测到不同基因组之间的细胞内基因转移，这已经通过对核基因组、线粒体基因组和叶绿体基因组的测序分析(</w:t>
      </w:r>
      <w:hyperlink w:anchor="_bookmark70" w:history="1">
        <w:r>
          <w:rPr>
            <w:rFonts w:ascii="宋体" w:eastAsia="宋体" w:hAnsi="宋体"/>
            <w:color w:val="4EB855"/>
            <w:w w:val="95"/>
            <w:lang w:eastAsia="zh-CN"/>
          </w:rPr>
          <w:t>Timmis et al.</w:t>
        </w:r>
      </w:hyperlink>
      <w:r>
        <w:rPr>
          <w:rFonts w:ascii="宋体" w:eastAsia="宋体" w:hAnsi="宋体"/>
          <w:color w:val="1A1B1A"/>
          <w:w w:val="95"/>
          <w:lang w:eastAsia="zh-CN"/>
        </w:rPr>
        <w:t>,</w:t>
      </w:r>
      <w:hyperlink w:anchor="_bookmark70" w:history="1">
        <w:r>
          <w:rPr>
            <w:rFonts w:ascii="宋体" w:eastAsia="宋体" w:hAnsi="宋体"/>
            <w:color w:val="4EB855"/>
            <w:w w:val="95"/>
            <w:lang w:eastAsia="zh-CN"/>
          </w:rPr>
          <w:t>2004</w:t>
        </w:r>
      </w:hyperlink>
      <w:r>
        <w:rPr>
          <w:rFonts w:ascii="宋体" w:eastAsia="宋体" w:hAnsi="宋体"/>
          <w:color w:val="1A1B1A"/>
          <w:w w:val="95"/>
          <w:lang w:eastAsia="zh-CN"/>
        </w:rPr>
        <w:t>；</w:t>
      </w:r>
      <w:hyperlink w:anchor="_bookmark47" w:history="1">
        <w:r>
          <w:rPr>
            <w:rFonts w:ascii="宋体" w:eastAsia="宋体" w:hAnsi="宋体"/>
            <w:color w:val="4EB855"/>
            <w:w w:val="95"/>
            <w:lang w:eastAsia="zh-CN"/>
          </w:rPr>
          <w:t>Nguyen</w:t>
        </w:r>
      </w:hyperlink>
      <w:hyperlink w:anchor="_bookmark47" w:history="1">
        <w:r>
          <w:rPr>
            <w:rFonts w:ascii="宋体" w:eastAsia="宋体" w:hAnsi="宋体"/>
            <w:color w:val="4EB855"/>
            <w:lang w:eastAsia="zh-CN"/>
          </w:rPr>
          <w:t>et al.</w:t>
        </w:r>
      </w:hyperlink>
      <w:r>
        <w:rPr>
          <w:rFonts w:ascii="宋体" w:eastAsia="宋体" w:hAnsi="宋体"/>
          <w:color w:val="1A1B1A"/>
          <w:lang w:eastAsia="zh-CN"/>
        </w:rPr>
        <w:t>,</w:t>
      </w:r>
      <w:hyperlink w:anchor="_bookmark47" w:history="1">
        <w:r>
          <w:rPr>
            <w:rFonts w:ascii="宋体" w:eastAsia="宋体" w:hAnsi="宋体"/>
            <w:color w:val="4EB855"/>
            <w:lang w:eastAsia="zh-CN"/>
          </w:rPr>
          <w:t>2020</w:t>
        </w:r>
      </w:hyperlink>
      <w:r>
        <w:rPr>
          <w:rFonts w:ascii="宋体" w:eastAsia="宋体" w:hAnsi="宋体"/>
          <w:color w:val="1A1B1A"/>
          <w:lang w:eastAsia="zh-CN"/>
        </w:rPr>
        <w:t>).这些研究大多集中在被子植物细胞器中细胞核DNA的基因转移(</w:t>
      </w:r>
      <w:hyperlink w:anchor="_bookmark64" w:history="1">
        <w:r>
          <w:rPr>
            <w:rFonts w:ascii="宋体" w:eastAsia="宋体" w:hAnsi="宋体"/>
            <w:color w:val="4EB855"/>
            <w:lang w:eastAsia="zh-CN"/>
          </w:rPr>
          <w:t>Smith</w:t>
        </w:r>
      </w:hyperlink>
      <w:r>
        <w:rPr>
          <w:rFonts w:ascii="宋体" w:eastAsia="宋体" w:hAnsi="宋体"/>
          <w:color w:val="1A1B1A"/>
          <w:lang w:eastAsia="zh-CN"/>
        </w:rPr>
        <w:t>,</w:t>
      </w:r>
      <w:hyperlink w:anchor="_bookmark64" w:history="1">
        <w:r>
          <w:rPr>
            <w:rFonts w:ascii="宋体" w:eastAsia="宋体" w:hAnsi="宋体"/>
            <w:color w:val="4EB855"/>
            <w:lang w:eastAsia="zh-CN"/>
          </w:rPr>
          <w:t>2011</w:t>
        </w:r>
      </w:hyperlink>
      <w:r>
        <w:rPr>
          <w:rFonts w:ascii="宋体" w:eastAsia="宋体" w:hAnsi="宋体"/>
          <w:color w:val="1A1B1A"/>
          <w:lang w:eastAsia="zh-CN"/>
        </w:rPr>
        <w:t>；</w:t>
      </w:r>
      <w:hyperlink w:anchor="_bookmark48" w:history="1">
        <w:r>
          <w:rPr>
            <w:rFonts w:ascii="宋体" w:eastAsia="宋体" w:hAnsi="宋体"/>
            <w:color w:val="4EB855"/>
            <w:lang w:eastAsia="zh-CN"/>
          </w:rPr>
          <w:t>Park et al.</w:t>
        </w:r>
      </w:hyperlink>
      <w:r>
        <w:rPr>
          <w:rFonts w:ascii="宋体" w:eastAsia="宋体" w:hAnsi="宋体"/>
          <w:color w:val="1A1B1A"/>
          <w:lang w:eastAsia="zh-CN"/>
        </w:rPr>
        <w:t>,</w:t>
      </w:r>
      <w:hyperlink w:anchor="_bookmark48" w:history="1">
        <w:r>
          <w:rPr>
            <w:rFonts w:ascii="宋体" w:eastAsia="宋体" w:hAnsi="宋体"/>
            <w:color w:val="4EB855"/>
            <w:lang w:eastAsia="zh-CN"/>
          </w:rPr>
          <w:t>2014</w:t>
        </w:r>
      </w:hyperlink>
      <w:r>
        <w:rPr>
          <w:rFonts w:ascii="宋体" w:eastAsia="宋体" w:hAnsi="宋体"/>
          <w:color w:val="1A1B1A"/>
          <w:lang w:eastAsia="zh-CN"/>
        </w:rPr>
        <w:t>).随着新技术的发展，越来越多的细胞器基因组数据被发表和分析，叶绿体到线粒体的基因转移被认为是长期进化的特征(</w:t>
      </w:r>
      <w:hyperlink w:anchor="_bookmark30" w:history="1">
        <w:r>
          <w:rPr>
            <w:rFonts w:ascii="宋体" w:eastAsia="宋体" w:hAnsi="宋体"/>
            <w:color w:val="4EB855"/>
            <w:w w:val="95"/>
            <w:lang w:eastAsia="zh-CN"/>
          </w:rPr>
          <w:t>Gui et al.</w:t>
        </w:r>
      </w:hyperlink>
      <w:r>
        <w:rPr>
          <w:rFonts w:ascii="宋体" w:eastAsia="宋体" w:hAnsi="宋体"/>
          <w:color w:val="1A1B1A"/>
          <w:w w:val="95"/>
          <w:lang w:eastAsia="zh-CN"/>
        </w:rPr>
        <w:t>,</w:t>
      </w:r>
      <w:hyperlink w:anchor="_bookmark30" w:history="1">
        <w:r>
          <w:rPr>
            <w:rFonts w:ascii="宋体" w:eastAsia="宋体" w:hAnsi="宋体"/>
            <w:color w:val="4EB855"/>
            <w:w w:val="95"/>
            <w:lang w:eastAsia="zh-CN"/>
          </w:rPr>
          <w:t>2016</w:t>
        </w:r>
      </w:hyperlink>
      <w:r>
        <w:rPr>
          <w:rFonts w:ascii="宋体" w:eastAsia="宋体" w:hAnsi="宋体"/>
          <w:color w:val="1A1B1A"/>
          <w:w w:val="95"/>
          <w:lang w:eastAsia="zh-CN"/>
        </w:rPr>
        <w:t>；</w:t>
      </w:r>
      <w:hyperlink w:anchor="_bookmark47" w:history="1">
        <w:r>
          <w:rPr>
            <w:rFonts w:ascii="宋体" w:eastAsia="宋体" w:hAnsi="宋体"/>
            <w:color w:val="4EB855"/>
            <w:w w:val="95"/>
            <w:lang w:eastAsia="zh-CN"/>
          </w:rPr>
          <w:t>Nguyen et al.</w:t>
        </w:r>
      </w:hyperlink>
      <w:r>
        <w:rPr>
          <w:rFonts w:ascii="宋体" w:eastAsia="宋体" w:hAnsi="宋体"/>
          <w:color w:val="1A1B1A"/>
          <w:w w:val="95"/>
          <w:lang w:eastAsia="zh-CN"/>
        </w:rPr>
        <w:t>,</w:t>
      </w:r>
      <w:hyperlink w:anchor="_bookmark47" w:history="1">
        <w:r>
          <w:rPr>
            <w:rFonts w:ascii="宋体" w:eastAsia="宋体" w:hAnsi="宋体"/>
            <w:color w:val="4EB855"/>
            <w:w w:val="95"/>
            <w:lang w:eastAsia="zh-CN"/>
          </w:rPr>
          <w:t>2020</w:t>
        </w:r>
      </w:hyperlink>
      <w:r>
        <w:rPr>
          <w:rFonts w:ascii="宋体" w:eastAsia="宋体" w:hAnsi="宋体"/>
          <w:color w:val="1A1B1A"/>
          <w:w w:val="95"/>
          <w:lang w:eastAsia="zh-CN"/>
        </w:rPr>
        <w:t>).在本研究中，在的叶绿体和线粒体基因组之间鉴定了13个含有基因序列的同源片段</w:t>
      </w:r>
    </w:p>
    <w:p w14:paraId="67A0D65E" w14:textId="77777777" w:rsidR="00562D05" w:rsidRDefault="00000000">
      <w:pPr>
        <w:spacing w:line="242" w:lineRule="exact"/>
        <w:ind w:left="116"/>
        <w:rPr>
          <w:rFonts w:ascii="宋体" w:eastAsia="宋体" w:hAnsi="宋体"/>
          <w:sz w:val="18"/>
        </w:rPr>
      </w:pPr>
      <w:r>
        <w:rPr>
          <w:rFonts w:ascii="宋体" w:eastAsia="宋体" w:hAnsi="宋体"/>
          <w:i/>
          <w:color w:val="1A1B1A"/>
          <w:sz w:val="18"/>
        </w:rPr>
        <w:t>R.× pulchrum(</w:t>
      </w:r>
      <w:hyperlink w:anchor="_bookmark12" w:history="1">
        <w:r>
          <w:rPr>
            <w:rFonts w:ascii="宋体" w:eastAsia="宋体" w:hAnsi="宋体"/>
            <w:b/>
            <w:color w:val="4EB855"/>
            <w:sz w:val="18"/>
          </w:rPr>
          <w:t>Table 4</w:t>
        </w:r>
      </w:hyperlink>
      <w:r>
        <w:rPr>
          <w:rFonts w:ascii="宋体" w:eastAsia="宋体" w:hAnsi="宋体"/>
          <w:color w:val="1A1B1A"/>
          <w:sz w:val="18"/>
        </w:rPr>
        <w:t>)，这可能是</w:t>
      </w:r>
    </w:p>
    <w:p w14:paraId="204CBD0D" w14:textId="77777777" w:rsidR="00562D05" w:rsidRDefault="00000000">
      <w:pPr>
        <w:pStyle w:val="a3"/>
        <w:spacing w:line="261" w:lineRule="auto"/>
        <w:ind w:left="116" w:right="229"/>
        <w:jc w:val="both"/>
      </w:pPr>
      <w:r>
        <w:rPr>
          <w:rFonts w:ascii="宋体" w:eastAsia="宋体" w:hAnsi="宋体"/>
          <w:color w:val="1A1B1A"/>
          <w:w w:val="95"/>
        </w:rPr>
        <w:t>细胞器基因组间的水平基因转移。在R. × pulchrum线粒体基因组中，10个叶绿体基因未被注释，包括3个tRNA (trnA- UGC、trnI-GAU和trnT-UGU)、2个核糖体基因(rrn16和rrn23)、3个光合基因(psbF、psbL和psbD)和2个NADH脱氢酶基因(ndhA和ndhF)，但包含它们的同源片段(</w:t>
      </w:r>
      <w:hyperlink w:anchor="_bookmark12" w:history="1">
        <w:r>
          <w:rPr>
            <w:rFonts w:ascii="宋体" w:eastAsia="宋体" w:hAnsi="宋体"/>
            <w:b/>
            <w:color w:val="4EB855"/>
            <w:w w:val="95"/>
          </w:rPr>
          <w:t>Table 4</w:t>
        </w:r>
      </w:hyperlink>
      <w:r>
        <w:rPr>
          <w:rFonts w:ascii="宋体" w:eastAsia="宋体" w:hAnsi="宋体"/>
          <w:color w:val="1A1B1A"/>
          <w:w w:val="95"/>
        </w:rPr>
        <w:t>).核糖体基因参与核糖体复合体的合成，核糖体复合体参与正常细胞功能所需的蛋白质(</w:t>
      </w:r>
      <w:hyperlink w:anchor="_bookmark23" w:history="1">
        <w:r>
          <w:rPr>
            <w:rFonts w:ascii="宋体" w:eastAsia="宋体" w:hAnsi="宋体"/>
            <w:color w:val="4EB855"/>
            <w:w w:val="90"/>
          </w:rPr>
          <w:t>Depamphilis and Palmer</w:t>
        </w:r>
      </w:hyperlink>
      <w:r>
        <w:rPr>
          <w:rFonts w:ascii="宋体" w:eastAsia="宋体" w:hAnsi="宋体"/>
          <w:color w:val="1A1B1A"/>
          <w:w w:val="90"/>
        </w:rPr>
        <w:t>,</w:t>
      </w:r>
      <w:hyperlink w:anchor="_bookmark23" w:history="1">
        <w:r>
          <w:rPr>
            <w:rFonts w:ascii="宋体" w:eastAsia="宋体" w:hAnsi="宋体"/>
            <w:color w:val="4EB855"/>
            <w:w w:val="90"/>
          </w:rPr>
          <w:t>1990</w:t>
        </w:r>
      </w:hyperlink>
      <w:r>
        <w:rPr>
          <w:rFonts w:ascii="宋体" w:eastAsia="宋体" w:hAnsi="宋体"/>
          <w:color w:val="1A1B1A"/>
          <w:w w:val="90"/>
        </w:rPr>
        <w:t>；</w:t>
      </w:r>
      <w:hyperlink w:anchor="_bookmark72" w:history="1">
        <w:r>
          <w:rPr>
            <w:rFonts w:ascii="宋体" w:eastAsia="宋体" w:hAnsi="宋体"/>
            <w:color w:val="4EB855"/>
            <w:w w:val="90"/>
          </w:rPr>
          <w:t>Wang et al.</w:t>
        </w:r>
      </w:hyperlink>
      <w:r>
        <w:rPr>
          <w:rFonts w:ascii="宋体" w:eastAsia="宋体" w:hAnsi="宋体"/>
          <w:color w:val="1A1B1A"/>
          <w:w w:val="90"/>
        </w:rPr>
        <w:t>,</w:t>
      </w:r>
    </w:p>
    <w:p w14:paraId="3AFD5A97" w14:textId="77777777" w:rsidR="00562D05" w:rsidRDefault="00000000">
      <w:pPr>
        <w:pStyle w:val="a3"/>
        <w:spacing w:line="266" w:lineRule="auto"/>
        <w:ind w:left="116" w:right="229"/>
        <w:jc w:val="both"/>
        <w:rPr>
          <w:lang w:eastAsia="zh-CN"/>
        </w:rPr>
      </w:pPr>
      <w:hyperlink w:anchor="_bookmark72" w:history="1">
        <w:r>
          <w:rPr>
            <w:rFonts w:ascii="宋体" w:eastAsia="宋体" w:hAnsi="宋体"/>
            <w:color w:val="4EB855"/>
            <w:spacing w:val="-1"/>
            <w:w w:val="95"/>
            <w:lang w:eastAsia="zh-CN"/>
          </w:rPr>
          <w:t>2019</w:t>
        </w:r>
      </w:hyperlink>
      <w:r>
        <w:rPr>
          <w:rFonts w:ascii="宋体" w:eastAsia="宋体" w:hAnsi="宋体"/>
          <w:color w:val="1A1B1A"/>
          <w:spacing w:val="-1"/>
          <w:w w:val="95"/>
          <w:lang w:eastAsia="zh-CN"/>
        </w:rPr>
        <w:t>).光合基因和NADH脱氢酶基因参与光合系统ⅱ和叶绿体NADH脱氢酶复合体的合成，参与光合作用(</w:t>
      </w:r>
      <w:hyperlink w:anchor="_bookmark54" w:history="1">
        <w:r>
          <w:rPr>
            <w:rFonts w:ascii="宋体" w:eastAsia="宋体" w:hAnsi="宋体"/>
            <w:color w:val="4EB855"/>
            <w:lang w:eastAsia="zh-CN"/>
          </w:rPr>
          <w:t>Sazanov et al.</w:t>
        </w:r>
      </w:hyperlink>
      <w:r>
        <w:rPr>
          <w:rFonts w:ascii="宋体" w:eastAsia="宋体" w:hAnsi="宋体"/>
          <w:color w:val="1A1B1A"/>
          <w:lang w:eastAsia="zh-CN"/>
        </w:rPr>
        <w:t>,</w:t>
      </w:r>
      <w:hyperlink w:anchor="_bookmark54" w:history="1">
        <w:r>
          <w:rPr>
            <w:rFonts w:ascii="宋体" w:eastAsia="宋体" w:hAnsi="宋体"/>
            <w:color w:val="4EB855"/>
            <w:lang w:eastAsia="zh-CN"/>
          </w:rPr>
          <w:t>1998</w:t>
        </w:r>
      </w:hyperlink>
      <w:r>
        <w:rPr>
          <w:rFonts w:ascii="宋体" w:eastAsia="宋体" w:hAnsi="宋体"/>
          <w:color w:val="1A1B1A"/>
          <w:lang w:eastAsia="zh-CN"/>
        </w:rPr>
        <w:t>；</w:t>
      </w:r>
    </w:p>
    <w:p w14:paraId="2489158B" w14:textId="77777777" w:rsidR="00562D05" w:rsidRDefault="00562D05">
      <w:pPr>
        <w:spacing w:line="266" w:lineRule="auto"/>
        <w:jc w:val="both"/>
        <w:rPr>
          <w:lang w:eastAsia="zh-CN"/>
        </w:rPr>
        <w:sectPr w:rsidR="00562D05">
          <w:type w:val="continuous"/>
          <w:pgSz w:w="11910" w:h="16840"/>
          <w:pgMar w:top="740" w:right="900" w:bottom="960" w:left="1020" w:header="789" w:footer="769" w:gutter="0"/>
          <w:cols w:num="2" w:space="720" w:equalWidth="0">
            <w:col w:w="4751" w:space="292"/>
            <w:col w:w="4947"/>
          </w:cols>
        </w:sectPr>
      </w:pPr>
    </w:p>
    <w:p w14:paraId="3A0C424C" w14:textId="77777777" w:rsidR="00562D05" w:rsidRDefault="00562D05">
      <w:pPr>
        <w:pStyle w:val="a3"/>
        <w:rPr>
          <w:rFonts w:ascii="宋体" w:eastAsia="宋体" w:hAnsi="宋体"/>
          <w:sz w:val="20"/>
          <w:lang w:eastAsia="zh-CN"/>
        </w:rPr>
      </w:pPr>
    </w:p>
    <w:p w14:paraId="03583E6C" w14:textId="77777777" w:rsidR="00562D05" w:rsidRDefault="00562D05">
      <w:pPr>
        <w:pStyle w:val="a3"/>
        <w:rPr>
          <w:rFonts w:ascii="宋体" w:eastAsia="宋体" w:hAnsi="宋体"/>
          <w:sz w:val="20"/>
          <w:lang w:eastAsia="zh-CN"/>
        </w:rPr>
      </w:pPr>
    </w:p>
    <w:p w14:paraId="6B5F5C6B" w14:textId="77777777" w:rsidR="00562D05" w:rsidRDefault="00562D05">
      <w:pPr>
        <w:pStyle w:val="a3"/>
        <w:spacing w:before="5"/>
        <w:rPr>
          <w:rFonts w:ascii="宋体" w:eastAsia="宋体" w:hAnsi="宋体"/>
          <w:sz w:val="26"/>
          <w:lang w:eastAsia="zh-CN"/>
        </w:rPr>
      </w:pPr>
    </w:p>
    <w:p w14:paraId="44697500" w14:textId="77777777" w:rsidR="00562D05" w:rsidRDefault="00000000">
      <w:pPr>
        <w:pStyle w:val="a3"/>
        <w:ind w:left="110"/>
        <w:rPr>
          <w:rFonts w:ascii="宋体" w:eastAsia="宋体" w:hAnsi="宋体"/>
          <w:sz w:val="20"/>
        </w:rPr>
      </w:pPr>
      <w:r>
        <w:rPr>
          <w:rFonts w:ascii="宋体" w:eastAsia="宋体" w:hAnsi="宋体"/>
          <w:sz w:val="20"/>
        </w:rPr>
      </w:r>
      <w:r>
        <w:rPr>
          <w:rFonts w:ascii="宋体" w:eastAsia="宋体" w:hAnsi="宋体"/>
          <w:sz w:val="20"/>
        </w:rPr>
        <w:pict w14:anchorId="6360B5FC">
          <v:group id="docshapegroup86" o:spid="_x0000_s2055" style="width:481.9pt;height:530.65pt;mso-position-horizontal-relative:char;mso-position-vertical-relative:line" coordsize="9638,10613">
            <v:line id="_x0000_s2068" style="position:absolute" from="0,2" to="9638,2" strokecolor="#a2a3a3" strokeweight=".08783mm"/>
            <v:line id="_x0000_s2067" style="position:absolute" from="2,10610" to="2,2" strokecolor="#a2a3a3" strokeweight=".08783mm"/>
            <v:line id="_x0000_s2066" style="position:absolute" from="9635,10610" to="9635,2" strokecolor="#a2a3a3" strokeweight=".08783mm"/>
            <v:line id="_x0000_s2065" style="position:absolute" from="0,10610" to="9638,10610" strokecolor="#a2a3a3" strokeweight=".08783mm"/>
            <v:shape id="docshape87" o:spid="_x0000_s2064" type="#_x0000_t202" style="position:absolute;left:244;top:8098;width:9079;height:328" filled="f" stroked="f">
              <v:textbox inset="0,0,0,0">
                <w:txbxContent>
                  <w:p w14:paraId="62BBF95B" w14:textId="77777777" w:rsidR="00562D05" w:rsidRDefault="00000000">
                    <w:pPr>
                      <w:spacing w:line="123" w:lineRule="exact"/>
                      <w:rPr>
                        <w:rFonts w:ascii="宋体" w:eastAsia="宋体" w:hAnsi="宋体"/>
                        <w:sz w:val="11"/>
                        <w:lang w:eastAsia="zh-CN"/>
                      </w:rPr>
                    </w:pPr>
                    <w:bookmarkStart w:id="37" w:name="_bookmark13"/>
                    <w:bookmarkEnd w:id="37"/>
                    <w:r>
                      <w:rPr>
                        <w:rFonts w:ascii="宋体" w:eastAsia="宋体" w:hAnsi="宋体"/>
                        <w:color w:val="706F70"/>
                        <w:w w:val="95"/>
                        <w:sz w:val="11"/>
                        <w:lang w:eastAsia="zh-CN"/>
                      </w:rPr>
                      <w:t>图9</w:t>
                    </w:r>
                  </w:p>
                  <w:p w14:paraId="605A1257" w14:textId="77777777" w:rsidR="00562D05" w:rsidRDefault="00000000">
                    <w:pPr>
                      <w:spacing w:before="44" w:line="161" w:lineRule="exact"/>
                      <w:rPr>
                        <w:rFonts w:ascii="宋体" w:eastAsia="宋体" w:hAnsi="宋体"/>
                        <w:sz w:val="14"/>
                        <w:lang w:eastAsia="zh-CN"/>
                      </w:rPr>
                    </w:pPr>
                    <w:r>
                      <w:rPr>
                        <w:rFonts w:ascii="宋体" w:eastAsia="宋体" w:hAnsi="宋体"/>
                        <w:color w:val="706F70"/>
                        <w:spacing w:val="-1"/>
                        <w:w w:val="105"/>
                        <w:sz w:val="14"/>
                        <w:lang w:eastAsia="zh-CN"/>
                      </w:rPr>
                      <w:t>鉴定了MN182619.1和MN182619.2之间的结果。(A)比较了之间的完整叶绿体基因组共线比对</w:t>
                    </w:r>
                  </w:p>
                </w:txbxContent>
              </v:textbox>
            </v:shape>
            <v:shape id="docshape88" o:spid="_x0000_s2063" type="#_x0000_t202" style="position:absolute;left:244;top:8450;width:8833;height:260" filled="f" stroked="f">
              <v:textbox inset="0,0,0,0">
                <w:txbxContent>
                  <w:p w14:paraId="61BD631D" w14:textId="77777777" w:rsidR="00562D05" w:rsidRDefault="00000000">
                    <w:pPr>
                      <w:spacing w:line="188" w:lineRule="exact"/>
                      <w:rPr>
                        <w:rFonts w:ascii="宋体" w:eastAsia="宋体" w:hAnsi="宋体"/>
                        <w:sz w:val="14"/>
                        <w:lang w:eastAsia="zh-CN"/>
                      </w:rPr>
                    </w:pPr>
                    <w:r>
                      <w:rPr>
                        <w:rFonts w:ascii="宋体" w:eastAsia="宋体" w:hAnsi="宋体"/>
                        <w:color w:val="706F70"/>
                        <w:sz w:val="14"/>
                        <w:lang w:eastAsia="zh-CN"/>
                      </w:rPr>
                      <w:t>杜鹃花的MN182619.1和MN182619.2。MN182619.1作为参考；蓝色条表示同源的高得分</w:t>
                    </w:r>
                  </w:p>
                </w:txbxContent>
              </v:textbox>
            </v:shape>
            <v:shape id="docshape89" o:spid="_x0000_s2062" type="#_x0000_t202" style="position:absolute;left:244;top:8631;width:9062;height:512" filled="f" stroked="f">
              <v:textbox inset="0,0,0,0">
                <w:txbxContent>
                  <w:p w14:paraId="6FE85BFC" w14:textId="77777777" w:rsidR="00562D05" w:rsidRDefault="00000000">
                    <w:pPr>
                      <w:spacing w:line="266" w:lineRule="auto"/>
                      <w:rPr>
                        <w:rFonts w:ascii="宋体" w:eastAsia="宋体" w:hAnsi="宋体"/>
                        <w:sz w:val="14"/>
                        <w:lang w:eastAsia="zh-CN"/>
                      </w:rPr>
                    </w:pPr>
                    <w:r>
                      <w:rPr>
                        <w:rFonts w:ascii="宋体" w:eastAsia="宋体" w:hAnsi="宋体"/>
                        <w:color w:val="706F70"/>
                        <w:sz w:val="14"/>
                        <w:lang w:eastAsia="zh-CN"/>
                      </w:rPr>
                      <w:t>在同向方向上的线段对，而红色条表示反向的线段对。黄色箭头表示编码序列，红色箭头表示核糖体RNA基因，紫色箭头表示转移RNA基因，绿色箭头表示蛋白质编码基因，灰色箭头表示外显子区域。黑色方块表示同源性；数字越大，黑色方块的面积越大，越多</w:t>
                    </w:r>
                  </w:p>
                </w:txbxContent>
              </v:textbox>
            </v:shape>
            <v:shape id="docshape90" o:spid="_x0000_s2061" type="#_x0000_t202" style="position:absolute;left:244;top:9346;width:8758;height:260" filled="f" stroked="f">
              <v:textbox inset="0,0,0,0">
                <w:txbxContent>
                  <w:p w14:paraId="52562B11" w14:textId="77777777" w:rsidR="00562D05" w:rsidRDefault="00000000">
                    <w:pPr>
                      <w:spacing w:line="188" w:lineRule="exact"/>
                      <w:rPr>
                        <w:rFonts w:ascii="宋体" w:eastAsia="宋体" w:hAnsi="宋体"/>
                        <w:sz w:val="14"/>
                        <w:lang w:eastAsia="zh-CN"/>
                      </w:rPr>
                    </w:pPr>
                    <w:r>
                      <w:rPr>
                        <w:rFonts w:ascii="宋体" w:eastAsia="宋体" w:hAnsi="宋体"/>
                        <w:color w:val="706F70"/>
                        <w:sz w:val="14"/>
                      </w:rPr>
                      <w:t xml:space="preserve">56，637，63，979，115，230，125，853和145，493 bp位置的MN182619.2. </w:t>
                    </w:r>
                    <w:r>
                      <w:rPr>
                        <w:rFonts w:ascii="宋体" w:eastAsia="宋体" w:hAnsi="宋体"/>
                        <w:color w:val="706F70"/>
                        <w:sz w:val="14"/>
                        <w:lang w:eastAsia="zh-CN"/>
                      </w:rPr>
                      <w:t>(B) PCR产物检测。(位于21，232、</w:t>
                    </w:r>
                  </w:p>
                </w:txbxContent>
              </v:textbox>
            </v:shape>
            <v:shape id="docshape91" o:spid="_x0000_s2060" type="#_x0000_t202" style="position:absolute;left:244;top:9167;width:8838;height:260" filled="f" stroked="f">
              <v:textbox inset="0,0,0,0">
                <w:txbxContent>
                  <w:p w14:paraId="11DF943D" w14:textId="77777777" w:rsidR="00562D05" w:rsidRDefault="00000000">
                    <w:pPr>
                      <w:spacing w:line="188" w:lineRule="exact"/>
                      <w:rPr>
                        <w:rFonts w:ascii="宋体" w:eastAsia="宋体" w:hAnsi="宋体"/>
                        <w:sz w:val="14"/>
                      </w:rPr>
                    </w:pPr>
                    <w:r>
                      <w:rPr>
                        <w:rFonts w:ascii="宋体" w:eastAsia="宋体" w:hAnsi="宋体"/>
                        <w:color w:val="706F70"/>
                        <w:sz w:val="14"/>
                        <w:lang w:eastAsia="zh-CN"/>
                      </w:rPr>
                      <w:t>密切相关的物种有同源片段。红色线框是最保守的区域。</w:t>
                    </w:r>
                    <w:r>
                      <w:rPr>
                        <w:rFonts w:ascii="宋体" w:eastAsia="宋体" w:hAnsi="宋体"/>
                        <w:color w:val="706F70"/>
                        <w:sz w:val="14"/>
                      </w:rPr>
                      <w:t>位于21，232，</w:t>
                    </w:r>
                  </w:p>
                </w:txbxContent>
              </v:textbox>
            </v:shape>
            <v:shape id="docshape92" o:spid="_x0000_s2059" type="#_x0000_t202" style="position:absolute;left:244;top:9525;width:8781;height:260" filled="f" stroked="f">
              <v:textbox inset="0,0,0,0">
                <w:txbxContent>
                  <w:p w14:paraId="374E910C" w14:textId="77777777" w:rsidR="00562D05" w:rsidRDefault="00000000">
                    <w:pPr>
                      <w:spacing w:line="188" w:lineRule="exact"/>
                      <w:rPr>
                        <w:rFonts w:ascii="宋体" w:eastAsia="宋体" w:hAnsi="宋体"/>
                        <w:sz w:val="14"/>
                      </w:rPr>
                    </w:pPr>
                    <w:r>
                      <w:rPr>
                        <w:rFonts w:ascii="宋体" w:eastAsia="宋体" w:hAnsi="宋体"/>
                        <w:color w:val="706F70"/>
                        <w:sz w:val="14"/>
                      </w:rPr>
                      <w:t>MN182619.2的56，637，63，979，115，230，125，853和145，493 bp位置；P1 P6的预期规模是355，444，300，581，201和</w:t>
                    </w:r>
                  </w:p>
                </w:txbxContent>
              </v:textbox>
            </v:shape>
            <v:shape id="docshape93" o:spid="_x0000_s2058" type="#_x0000_t202" style="position:absolute;left:244;top:9705;width:9004;height:156" filled="f" stroked="f">
              <v:textbox inset="0,0,0,0">
                <w:txbxContent>
                  <w:p w14:paraId="38F87B00" w14:textId="77777777" w:rsidR="00562D05" w:rsidRDefault="00000000">
                    <w:pPr>
                      <w:spacing w:line="156" w:lineRule="exact"/>
                      <w:rPr>
                        <w:rFonts w:ascii="宋体" w:eastAsia="宋体" w:hAnsi="宋体"/>
                        <w:sz w:val="14"/>
                        <w:lang w:eastAsia="zh-CN"/>
                      </w:rPr>
                    </w:pPr>
                    <w:r>
                      <w:rPr>
                        <w:rFonts w:ascii="宋体" w:eastAsia="宋体" w:hAnsi="宋体"/>
                        <w:color w:val="706F70"/>
                        <w:sz w:val="14"/>
                        <w:lang w:eastAsia="zh-CN"/>
                      </w:rPr>
                      <w:t>348 bp)。(三)与第三代联合组装的质体基因组fasta (MN182619.2)比较的PCR结果</w:t>
                    </w:r>
                  </w:p>
                </w:txbxContent>
              </v:textbox>
            </v:shape>
            <v:shape id="docshape94" o:spid="_x0000_s2057" type="#_x0000_t202" style="position:absolute;left:244;top:9884;width:8848;height:260" filled="f" stroked="f">
              <v:textbox inset="0,0,0,0">
                <w:txbxContent>
                  <w:p w14:paraId="4AE4070B" w14:textId="77777777" w:rsidR="00562D05" w:rsidRDefault="00000000">
                    <w:pPr>
                      <w:spacing w:line="188" w:lineRule="exact"/>
                      <w:rPr>
                        <w:rFonts w:ascii="宋体" w:eastAsia="宋体" w:hAnsi="宋体"/>
                        <w:sz w:val="14"/>
                        <w:lang w:eastAsia="zh-CN"/>
                      </w:rPr>
                    </w:pPr>
                    <w:r>
                      <w:rPr>
                        <w:rFonts w:ascii="宋体" w:eastAsia="宋体" w:hAnsi="宋体"/>
                        <w:color w:val="706F70"/>
                        <w:sz w:val="14"/>
                        <w:lang w:eastAsia="zh-CN"/>
                      </w:rPr>
                      <w:t>使用第二代测序方法。[a∞E(P1∞P6):从共线对齐的结果中随机选择6个断裂位点</w:t>
                    </w:r>
                  </w:p>
                </w:txbxContent>
              </v:textbox>
            </v:shape>
            <v:shape id="docshape95" o:spid="_x0000_s2056" type="#_x0000_t202" style="position:absolute;left:244;top:10063;width:9058;height:336" filled="f" stroked="f">
              <v:textbox inset="0,0,0,0">
                <w:txbxContent>
                  <w:p w14:paraId="75E9E0A0" w14:textId="77777777" w:rsidR="00562D05" w:rsidRDefault="00000000">
                    <w:pPr>
                      <w:spacing w:line="266" w:lineRule="auto"/>
                      <w:rPr>
                        <w:rFonts w:ascii="宋体" w:eastAsia="宋体" w:hAnsi="宋体"/>
                        <w:sz w:val="14"/>
                        <w:lang w:eastAsia="zh-CN"/>
                      </w:rPr>
                    </w:pPr>
                    <w:r>
                      <w:rPr>
                        <w:rFonts w:ascii="宋体" w:eastAsia="宋体" w:hAnsi="宋体"/>
                        <w:color w:val="706F70"/>
                        <w:sz w:val="14"/>
                      </w:rPr>
                      <w:t>MN182619.1和MN182619.2的(LASTZ)，如所示</w:t>
                    </w:r>
                    <w:hyperlink w:anchor="_bookmark7" w:history="1">
                      <w:r>
                        <w:rPr>
                          <w:rFonts w:ascii="宋体" w:eastAsia="宋体" w:hAnsi="宋体"/>
                          <w:color w:val="4EB855"/>
                          <w:sz w:val="14"/>
                        </w:rPr>
                        <w:t>Figure 5</w:t>
                      </w:r>
                    </w:hyperlink>
                    <w:r>
                      <w:rPr>
                        <w:rFonts w:ascii="宋体" w:eastAsia="宋体" w:hAnsi="宋体"/>
                        <w:color w:val="706F70"/>
                        <w:sz w:val="14"/>
                      </w:rPr>
                      <w:t>。</w:t>
                    </w:r>
                    <w:r>
                      <w:rPr>
                        <w:rFonts w:ascii="宋体" w:eastAsia="宋体" w:hAnsi="宋体"/>
                        <w:color w:val="706F70"/>
                        <w:sz w:val="14"/>
                        <w:lang w:eastAsia="zh-CN"/>
                      </w:rPr>
                      <w:t>上面的数字表示PCR结果，下面的数字表示用第三代和第二代测序方法组合的质体基因组fasta点]。</w:t>
                    </w:r>
                  </w:p>
                </w:txbxContent>
              </v:textbox>
            </v:shape>
            <w10:anchorlock/>
          </v:group>
        </w:pict>
      </w:r>
    </w:p>
    <w:p w14:paraId="1CBA4BDB" w14:textId="77777777" w:rsidR="00562D05" w:rsidRDefault="00562D05">
      <w:pPr>
        <w:pStyle w:val="a3"/>
        <w:spacing w:before="3"/>
        <w:rPr>
          <w:rFonts w:ascii="宋体" w:eastAsia="宋体" w:hAnsi="宋体"/>
          <w:sz w:val="17"/>
        </w:rPr>
      </w:pPr>
    </w:p>
    <w:p w14:paraId="31FCD5A5" w14:textId="77777777" w:rsidR="00562D05" w:rsidRDefault="00562D05">
      <w:pPr>
        <w:rPr>
          <w:rFonts w:ascii="宋体" w:eastAsia="宋体" w:hAnsi="宋体"/>
          <w:sz w:val="17"/>
        </w:rPr>
        <w:sectPr w:rsidR="00562D05">
          <w:pgSz w:w="11910" w:h="16840"/>
          <w:pgMar w:top="980" w:right="900" w:bottom="960" w:left="1020" w:header="789" w:footer="769" w:gutter="0"/>
          <w:cols w:space="720"/>
        </w:sectPr>
      </w:pPr>
    </w:p>
    <w:p w14:paraId="4B9CE08D" w14:textId="77777777" w:rsidR="00562D05" w:rsidRDefault="00000000">
      <w:pPr>
        <w:pStyle w:val="a3"/>
        <w:spacing w:before="113" w:line="259" w:lineRule="auto"/>
        <w:ind w:left="113" w:right="38"/>
        <w:jc w:val="both"/>
        <w:rPr>
          <w:lang w:eastAsia="zh-CN"/>
        </w:rPr>
      </w:pPr>
      <w:r>
        <w:rPr>
          <w:rFonts w:ascii="宋体" w:eastAsia="宋体" w:hAnsi="宋体"/>
        </w:rPr>
        <w:pict w14:anchorId="10327F35">
          <v:group id="docshapegroup96" o:spid="_x0000_s2050" style="position:absolute;left:0;text-align:left;margin-left:73.1pt;margin-top:102.9pt;width:447.05pt;height:384.75pt;z-index:-16799744;mso-position-horizontal-relative:page;mso-position-vertical-relative:page" coordorigin="1462,2058" coordsize="8941,7695">
            <v:shape id="docshape97" o:spid="_x0000_s2054" type="#_x0000_t75" style="position:absolute;left:1461;top:2058;width:8941;height:7695">
              <v:imagedata r:id="rId51" o:title=""/>
            </v:shape>
            <v:shape id="docshape98" o:spid="_x0000_s2053" type="#_x0000_t75" style="position:absolute;left:1568;top:2171;width:116;height:115">
              <v:imagedata r:id="rId52" o:title=""/>
            </v:shape>
            <v:shape id="docshape99" o:spid="_x0000_s2052" type="#_x0000_t75" style="position:absolute;left:7870;top:2171;width:97;height:115">
              <v:imagedata r:id="rId53" o:title=""/>
            </v:shape>
            <v:shape id="docshape100" o:spid="_x0000_s2051" type="#_x0000_t75" style="position:absolute;left:1569;top:4818;width:101;height:119">
              <v:imagedata r:id="rId54" o:title=""/>
            </v:shape>
            <w10:wrap anchorx="page" anchory="page"/>
          </v:group>
        </w:pict>
      </w:r>
      <w:hyperlink w:anchor="_bookmark20" w:history="1">
        <w:r>
          <w:rPr>
            <w:rFonts w:ascii="宋体" w:eastAsia="宋体" w:hAnsi="宋体"/>
            <w:color w:val="4EB855"/>
            <w:w w:val="90"/>
          </w:rPr>
          <w:t>Cai et al.</w:t>
        </w:r>
      </w:hyperlink>
      <w:r>
        <w:rPr>
          <w:rFonts w:ascii="宋体" w:eastAsia="宋体" w:hAnsi="宋体"/>
          <w:color w:val="1A1B1A"/>
          <w:w w:val="90"/>
        </w:rPr>
        <w:t>,</w:t>
      </w:r>
      <w:hyperlink w:anchor="_bookmark20" w:history="1">
        <w:r>
          <w:rPr>
            <w:rFonts w:ascii="宋体" w:eastAsia="宋体" w:hAnsi="宋体"/>
            <w:color w:val="4EB855"/>
            <w:w w:val="90"/>
          </w:rPr>
          <w:t>2021</w:t>
        </w:r>
      </w:hyperlink>
      <w:r>
        <w:rPr>
          <w:rFonts w:ascii="宋体" w:eastAsia="宋体" w:hAnsi="宋体"/>
          <w:color w:val="1A1B1A"/>
          <w:w w:val="90"/>
        </w:rPr>
        <w:t>).推测这些与光合作用相关的基因，如psbF、psbL、psbD、ndhA、ndhF等，可能是叶绿体基因转移到r×pul chrum线粒体的结果。</w:t>
      </w:r>
      <w:r>
        <w:rPr>
          <w:rFonts w:ascii="宋体" w:eastAsia="宋体" w:hAnsi="宋体"/>
          <w:color w:val="1A1B1A"/>
          <w:w w:val="90"/>
          <w:lang w:eastAsia="zh-CN"/>
        </w:rPr>
        <w:t>需要对植物线粒体和叶绿体基因组进行进一步研究，这将为这些结构多样的基因组的基因组进化、系统发育关系和分子标记提供新的见解。</w:t>
      </w:r>
    </w:p>
    <w:p w14:paraId="5C5F513F" w14:textId="77777777" w:rsidR="00562D05" w:rsidRDefault="00000000">
      <w:pPr>
        <w:pStyle w:val="1"/>
        <w:ind w:left="113"/>
        <w:rPr>
          <w:lang w:eastAsia="zh-CN"/>
        </w:rPr>
      </w:pPr>
      <w:r>
        <w:rPr>
          <w:rFonts w:ascii="宋体" w:eastAsia="宋体" w:hAnsi="宋体"/>
          <w:lang w:eastAsia="zh-CN"/>
        </w:rPr>
        <w:br w:type="column"/>
      </w:r>
      <w:bookmarkStart w:id="38" w:name="Conclusion_"/>
      <w:bookmarkEnd w:id="38"/>
      <w:r>
        <w:rPr>
          <w:rFonts w:ascii="宋体" w:eastAsia="宋体" w:hAnsi="宋体"/>
          <w:color w:val="4EB855"/>
          <w:w w:val="105"/>
          <w:lang w:eastAsia="zh-CN"/>
        </w:rPr>
        <w:t>结论</w:t>
      </w:r>
    </w:p>
    <w:p w14:paraId="4FBCB76D" w14:textId="41F09EBD" w:rsidR="00562D05" w:rsidRDefault="00000000">
      <w:pPr>
        <w:pStyle w:val="a3"/>
        <w:spacing w:before="255"/>
        <w:ind w:left="113" w:right="232" w:firstLine="280"/>
        <w:jc w:val="both"/>
        <w:rPr>
          <w:lang w:eastAsia="zh-CN"/>
        </w:rPr>
      </w:pPr>
      <w:r>
        <w:rPr>
          <w:rFonts w:ascii="宋体" w:eastAsia="宋体" w:hAnsi="宋体"/>
          <w:color w:val="1A1B1A"/>
          <w:spacing w:val="-1"/>
          <w:w w:val="95"/>
          <w:lang w:eastAsia="zh-CN"/>
        </w:rPr>
        <w:t>本研究检测了</w:t>
      </w:r>
      <w:r w:rsidR="007F1427">
        <w:rPr>
          <w:rFonts w:ascii="宋体" w:eastAsia="宋体" w:hAnsi="宋体"/>
          <w:color w:val="1A1B1A"/>
          <w:spacing w:val="-1"/>
          <w:w w:val="95"/>
          <w:lang w:eastAsia="zh-CN"/>
        </w:rPr>
        <w:t>锦绣杜鹃</w:t>
      </w:r>
      <w:r>
        <w:rPr>
          <w:rFonts w:ascii="宋体" w:eastAsia="宋体" w:hAnsi="宋体"/>
          <w:color w:val="1A1B1A"/>
          <w:spacing w:val="-1"/>
          <w:w w:val="95"/>
          <w:lang w:eastAsia="zh-CN"/>
        </w:rPr>
        <w:t>线粒体全基因组，并重组了叶绿体基因组。基因组组织特征，基因组与相关</w:t>
      </w:r>
    </w:p>
    <w:p w14:paraId="15D5ACC3" w14:textId="77777777" w:rsidR="00562D05" w:rsidRDefault="00000000">
      <w:pPr>
        <w:pStyle w:val="a3"/>
        <w:spacing w:before="26" w:line="266" w:lineRule="auto"/>
        <w:ind w:left="113" w:right="232"/>
        <w:jc w:val="both"/>
        <w:rPr>
          <w:lang w:eastAsia="zh-CN"/>
        </w:rPr>
      </w:pPr>
      <w:r>
        <w:rPr>
          <w:rFonts w:ascii="宋体" w:eastAsia="宋体" w:hAnsi="宋体"/>
          <w:color w:val="1A1B1A"/>
          <w:w w:val="90"/>
          <w:lang w:eastAsia="zh-CN"/>
        </w:rPr>
        <w:t>研究了线粒体和叶绿体基因组之间的物种和基因转移。比较系统发育关系、密码子使用偏误模式和进化与相关</w:t>
      </w:r>
    </w:p>
    <w:p w14:paraId="4151785A" w14:textId="77777777" w:rsidR="00562D05" w:rsidRDefault="00562D05">
      <w:pPr>
        <w:spacing w:line="266" w:lineRule="auto"/>
        <w:jc w:val="both"/>
        <w:rPr>
          <w:lang w:eastAsia="zh-CN"/>
        </w:rPr>
        <w:sectPr w:rsidR="00562D05">
          <w:type w:val="continuous"/>
          <w:pgSz w:w="11910" w:h="16840"/>
          <w:pgMar w:top="740" w:right="900" w:bottom="960" w:left="1020" w:header="789" w:footer="769" w:gutter="0"/>
          <w:cols w:num="2" w:space="720" w:equalWidth="0">
            <w:col w:w="4748" w:space="295"/>
            <w:col w:w="4947"/>
          </w:cols>
        </w:sectPr>
      </w:pPr>
    </w:p>
    <w:p w14:paraId="6D82E16B" w14:textId="77777777" w:rsidR="00562D05" w:rsidRDefault="00562D05">
      <w:pPr>
        <w:pStyle w:val="a3"/>
        <w:rPr>
          <w:rFonts w:ascii="宋体" w:eastAsia="宋体" w:hAnsi="宋体"/>
          <w:sz w:val="20"/>
          <w:lang w:eastAsia="zh-CN"/>
        </w:rPr>
      </w:pPr>
    </w:p>
    <w:p w14:paraId="510EC613" w14:textId="77777777" w:rsidR="00562D05" w:rsidRDefault="00562D05">
      <w:pPr>
        <w:pStyle w:val="a3"/>
        <w:rPr>
          <w:rFonts w:ascii="宋体" w:eastAsia="宋体" w:hAnsi="宋体"/>
          <w:sz w:val="20"/>
          <w:lang w:eastAsia="zh-CN"/>
        </w:rPr>
      </w:pPr>
    </w:p>
    <w:p w14:paraId="3ED198A6" w14:textId="77777777" w:rsidR="00562D05" w:rsidRDefault="00562D05">
      <w:pPr>
        <w:pStyle w:val="a3"/>
        <w:spacing w:before="4"/>
        <w:rPr>
          <w:rFonts w:ascii="宋体" w:eastAsia="宋体" w:hAnsi="宋体"/>
          <w:sz w:val="16"/>
          <w:lang w:eastAsia="zh-CN"/>
        </w:rPr>
      </w:pPr>
    </w:p>
    <w:p w14:paraId="09D9F8AB" w14:textId="77777777" w:rsidR="00562D05" w:rsidRDefault="00562D05">
      <w:pPr>
        <w:rPr>
          <w:rFonts w:ascii="宋体" w:eastAsia="宋体" w:hAnsi="宋体"/>
          <w:sz w:val="16"/>
          <w:lang w:eastAsia="zh-CN"/>
        </w:rPr>
        <w:sectPr w:rsidR="00562D05">
          <w:pgSz w:w="11910" w:h="16840"/>
          <w:pgMar w:top="980" w:right="900" w:bottom="960" w:left="1020" w:header="789" w:footer="769" w:gutter="0"/>
          <w:cols w:space="720"/>
        </w:sectPr>
      </w:pPr>
    </w:p>
    <w:p w14:paraId="0A255BDE" w14:textId="77777777" w:rsidR="00562D05" w:rsidRDefault="00000000">
      <w:pPr>
        <w:pStyle w:val="a3"/>
        <w:spacing w:before="68" w:line="256" w:lineRule="auto"/>
        <w:ind w:left="116" w:right="38"/>
        <w:jc w:val="both"/>
        <w:rPr>
          <w:lang w:eastAsia="zh-CN"/>
        </w:rPr>
      </w:pPr>
      <w:r>
        <w:rPr>
          <w:rFonts w:ascii="宋体" w:eastAsia="宋体" w:hAnsi="宋体"/>
          <w:color w:val="1A1B1A"/>
          <w:w w:val="90"/>
          <w:lang w:eastAsia="zh-CN"/>
        </w:rPr>
        <w:t>物种。R. × pulchrum结果表明，杜鹃花科植物细胞器基因组变异非常复杂。我们的结果将有助于理解杜鹃花科植物的进化机制和物种分类群的鉴定。</w:t>
      </w:r>
    </w:p>
    <w:p w14:paraId="5641F969" w14:textId="77777777" w:rsidR="00562D05" w:rsidRDefault="00562D05">
      <w:pPr>
        <w:pStyle w:val="a3"/>
        <w:rPr>
          <w:rFonts w:ascii="宋体" w:eastAsia="宋体" w:hAnsi="宋体"/>
          <w:sz w:val="22"/>
          <w:lang w:eastAsia="zh-CN"/>
        </w:rPr>
      </w:pPr>
    </w:p>
    <w:p w14:paraId="3C0A1FF7" w14:textId="77777777" w:rsidR="00562D05" w:rsidRDefault="00000000">
      <w:pPr>
        <w:pStyle w:val="1"/>
        <w:spacing w:before="191"/>
        <w:rPr>
          <w:lang w:eastAsia="zh-CN"/>
        </w:rPr>
      </w:pPr>
      <w:bookmarkStart w:id="39" w:name="Data_availability_statement"/>
      <w:bookmarkEnd w:id="39"/>
      <w:r>
        <w:rPr>
          <w:rFonts w:ascii="宋体" w:eastAsia="宋体" w:hAnsi="宋体"/>
          <w:color w:val="4EB855"/>
          <w:w w:val="105"/>
          <w:lang w:eastAsia="zh-CN"/>
        </w:rPr>
        <w:t>数据可用性声明</w:t>
      </w:r>
    </w:p>
    <w:p w14:paraId="6B791301" w14:textId="77777777" w:rsidR="00562D05" w:rsidRDefault="00000000">
      <w:pPr>
        <w:pStyle w:val="a3"/>
        <w:spacing w:before="268" w:line="266" w:lineRule="auto"/>
        <w:ind w:left="116" w:right="38" w:firstLine="280"/>
        <w:jc w:val="both"/>
        <w:rPr>
          <w:lang w:eastAsia="zh-CN"/>
        </w:rPr>
      </w:pPr>
      <w:r>
        <w:rPr>
          <w:rFonts w:ascii="宋体" w:eastAsia="宋体" w:hAnsi="宋体"/>
          <w:color w:val="1A1B1A"/>
          <w:w w:val="90"/>
          <w:lang w:eastAsia="zh-CN"/>
        </w:rPr>
        <w:t>本研究中展示的数据集可在在线资料库中找到。存储库的名称和注册号可在文章/</w:t>
      </w:r>
      <w:hyperlink w:anchor="_bookmark14" w:history="1">
        <w:r>
          <w:rPr>
            <w:rFonts w:ascii="宋体" w:eastAsia="宋体" w:hAnsi="宋体"/>
            <w:b/>
            <w:color w:val="4EB855"/>
            <w:w w:val="90"/>
            <w:lang w:eastAsia="zh-CN"/>
          </w:rPr>
          <w:t>Supplementary</w:t>
        </w:r>
      </w:hyperlink>
      <w:hyperlink w:anchor="_bookmark14" w:history="1">
        <w:r>
          <w:rPr>
            <w:rFonts w:ascii="宋体" w:eastAsia="宋体" w:hAnsi="宋体"/>
            <w:b/>
            <w:color w:val="4EB855"/>
            <w:lang w:eastAsia="zh-CN"/>
          </w:rPr>
          <w:t>material</w:t>
        </w:r>
      </w:hyperlink>
      <w:r>
        <w:rPr>
          <w:rFonts w:ascii="宋体" w:eastAsia="宋体" w:hAnsi="宋体"/>
          <w:color w:val="1A1B1A"/>
          <w:lang w:eastAsia="zh-CN"/>
        </w:rPr>
        <w:t>。</w:t>
      </w:r>
    </w:p>
    <w:p w14:paraId="1EDB0A1F" w14:textId="77777777" w:rsidR="00562D05" w:rsidRDefault="00562D05">
      <w:pPr>
        <w:pStyle w:val="a3"/>
        <w:rPr>
          <w:rFonts w:ascii="宋体" w:eastAsia="宋体" w:hAnsi="宋体"/>
          <w:sz w:val="22"/>
          <w:lang w:eastAsia="zh-CN"/>
        </w:rPr>
      </w:pPr>
    </w:p>
    <w:p w14:paraId="54200B5F" w14:textId="77777777" w:rsidR="00562D05" w:rsidRDefault="00000000">
      <w:pPr>
        <w:pStyle w:val="1"/>
        <w:spacing w:before="187"/>
        <w:rPr>
          <w:lang w:eastAsia="zh-CN"/>
        </w:rPr>
      </w:pPr>
      <w:bookmarkStart w:id="40" w:name="Author_contributions"/>
      <w:bookmarkEnd w:id="40"/>
      <w:r>
        <w:rPr>
          <w:rFonts w:ascii="宋体" w:eastAsia="宋体" w:hAnsi="宋体"/>
          <w:color w:val="4EB855"/>
          <w:w w:val="105"/>
          <w:lang w:eastAsia="zh-CN"/>
        </w:rPr>
        <w:t>作者贡献</w:t>
      </w:r>
    </w:p>
    <w:p w14:paraId="6C61199F" w14:textId="77777777" w:rsidR="00562D05" w:rsidRDefault="00000000">
      <w:pPr>
        <w:pStyle w:val="a3"/>
        <w:spacing w:before="268" w:line="266" w:lineRule="auto"/>
        <w:ind w:left="116" w:right="38" w:firstLine="280"/>
        <w:jc w:val="both"/>
        <w:rPr>
          <w:lang w:eastAsia="zh-CN"/>
        </w:rPr>
      </w:pPr>
      <w:r>
        <w:rPr>
          <w:rFonts w:ascii="宋体" w:eastAsia="宋体" w:hAnsi="宋体"/>
          <w:color w:val="1A1B1A"/>
          <w:w w:val="95"/>
          <w:lang w:eastAsia="zh-CN"/>
        </w:rPr>
        <w:t>JS和SJ:概念化、验证、资源、数据管理和写作——初稿准备、审查和编辑。XL和ML:方法学。ML、XH和HC:软件。SJ:融资收购。所有作者都已阅读并同意手稿的出版版本。</w:t>
      </w:r>
    </w:p>
    <w:p w14:paraId="6420C7FE" w14:textId="77777777" w:rsidR="00562D05" w:rsidRDefault="00562D05">
      <w:pPr>
        <w:pStyle w:val="a3"/>
        <w:rPr>
          <w:rFonts w:ascii="宋体" w:eastAsia="宋体" w:hAnsi="宋体"/>
          <w:sz w:val="22"/>
          <w:lang w:eastAsia="zh-CN"/>
        </w:rPr>
      </w:pPr>
    </w:p>
    <w:p w14:paraId="58A55661" w14:textId="77777777" w:rsidR="00562D05" w:rsidRDefault="00000000">
      <w:pPr>
        <w:pStyle w:val="1"/>
        <w:spacing w:before="188"/>
        <w:rPr>
          <w:lang w:eastAsia="zh-CN"/>
        </w:rPr>
      </w:pPr>
      <w:bookmarkStart w:id="41" w:name="Funding"/>
      <w:bookmarkEnd w:id="41"/>
      <w:r>
        <w:rPr>
          <w:rFonts w:ascii="宋体" w:eastAsia="宋体" w:hAnsi="宋体"/>
          <w:color w:val="4EB855"/>
          <w:w w:val="105"/>
          <w:lang w:eastAsia="zh-CN"/>
        </w:rPr>
        <w:t>提供资金</w:t>
      </w:r>
    </w:p>
    <w:p w14:paraId="59EFB1C9" w14:textId="77777777" w:rsidR="00562D05" w:rsidRDefault="00000000">
      <w:pPr>
        <w:pStyle w:val="a3"/>
        <w:spacing w:before="268" w:line="266" w:lineRule="auto"/>
        <w:ind w:left="116" w:right="38" w:firstLine="280"/>
        <w:jc w:val="both"/>
        <w:rPr>
          <w:lang w:eastAsia="zh-CN"/>
        </w:rPr>
      </w:pPr>
      <w:r>
        <w:rPr>
          <w:rFonts w:ascii="宋体" w:eastAsia="宋体" w:hAnsi="宋体"/>
          <w:color w:val="1A1B1A"/>
          <w:w w:val="95"/>
          <w:lang w:eastAsia="zh-CN"/>
        </w:rPr>
        <w:t>本研究获得国家重点研发计划项目(2019YFE0118900)、国家自然科学基金项目(31971641和32201608)、浙江省自然科学基金项目资助</w:t>
      </w:r>
    </w:p>
    <w:p w14:paraId="5B845119" w14:textId="77777777" w:rsidR="00562D05" w:rsidRDefault="00000000">
      <w:pPr>
        <w:pStyle w:val="a3"/>
        <w:spacing w:before="92" w:line="266" w:lineRule="auto"/>
        <w:ind w:left="116"/>
        <w:rPr>
          <w:lang w:eastAsia="zh-CN"/>
        </w:rPr>
      </w:pPr>
      <w:r>
        <w:rPr>
          <w:rFonts w:ascii="宋体" w:eastAsia="宋体" w:hAnsi="宋体"/>
          <w:lang w:eastAsia="zh-CN"/>
        </w:rPr>
        <w:br w:type="column"/>
      </w:r>
      <w:r>
        <w:rPr>
          <w:rFonts w:ascii="宋体" w:eastAsia="宋体" w:hAnsi="宋体"/>
          <w:color w:val="1A1B1A"/>
          <w:w w:val="95"/>
          <w:lang w:eastAsia="zh-CN"/>
        </w:rPr>
        <w:t>(LY16C160011)，浙江A&amp;F大学济阳学院授予(RQ1911B07)。</w:t>
      </w:r>
    </w:p>
    <w:p w14:paraId="7E280731" w14:textId="77777777" w:rsidR="00562D05" w:rsidRDefault="00562D05">
      <w:pPr>
        <w:pStyle w:val="a3"/>
        <w:rPr>
          <w:rFonts w:ascii="宋体" w:eastAsia="宋体" w:hAnsi="宋体"/>
          <w:sz w:val="22"/>
          <w:lang w:eastAsia="zh-CN"/>
        </w:rPr>
      </w:pPr>
    </w:p>
    <w:p w14:paraId="60A8DE35" w14:textId="77777777" w:rsidR="00562D05" w:rsidRDefault="00000000">
      <w:pPr>
        <w:pStyle w:val="1"/>
        <w:spacing w:before="186"/>
        <w:rPr>
          <w:lang w:eastAsia="zh-CN"/>
        </w:rPr>
      </w:pPr>
      <w:bookmarkStart w:id="42" w:name="Conflict_of_interest"/>
      <w:bookmarkEnd w:id="42"/>
      <w:r>
        <w:rPr>
          <w:rFonts w:ascii="宋体" w:eastAsia="宋体" w:hAnsi="宋体"/>
          <w:color w:val="4EB855"/>
          <w:w w:val="110"/>
          <w:lang w:eastAsia="zh-CN"/>
        </w:rPr>
        <w:t>利益冲突</w:t>
      </w:r>
    </w:p>
    <w:p w14:paraId="49617763" w14:textId="77777777" w:rsidR="00562D05" w:rsidRDefault="00000000">
      <w:pPr>
        <w:pStyle w:val="a3"/>
        <w:spacing w:before="268" w:line="266" w:lineRule="auto"/>
        <w:ind w:left="116" w:right="229" w:firstLine="280"/>
        <w:jc w:val="both"/>
        <w:rPr>
          <w:lang w:eastAsia="zh-CN"/>
        </w:rPr>
      </w:pPr>
      <w:r>
        <w:rPr>
          <w:rFonts w:ascii="宋体" w:eastAsia="宋体" w:hAnsi="宋体"/>
          <w:color w:val="1A1B1A"/>
          <w:w w:val="95"/>
          <w:lang w:eastAsia="zh-CN"/>
        </w:rPr>
        <w:t>作者ML受雇于生物与数据生物技术有限公司。</w:t>
      </w:r>
    </w:p>
    <w:p w14:paraId="3B2DEC87" w14:textId="77777777" w:rsidR="00562D05" w:rsidRDefault="00000000">
      <w:pPr>
        <w:pStyle w:val="a3"/>
        <w:spacing w:before="2" w:line="266" w:lineRule="auto"/>
        <w:ind w:left="116" w:right="229" w:firstLine="280"/>
        <w:jc w:val="both"/>
        <w:rPr>
          <w:lang w:eastAsia="zh-CN"/>
        </w:rPr>
      </w:pPr>
      <w:r>
        <w:rPr>
          <w:rFonts w:ascii="宋体" w:eastAsia="宋体" w:hAnsi="宋体"/>
          <w:color w:val="1A1B1A"/>
          <w:w w:val="95"/>
          <w:lang w:eastAsia="zh-CN"/>
        </w:rPr>
        <w:t>其余作者声明，研究是在不存在任何可能被视为潜在利益冲突的商业或金融关系的情况下进行的。</w:t>
      </w:r>
    </w:p>
    <w:p w14:paraId="6BD7CF88" w14:textId="77777777" w:rsidR="00562D05" w:rsidRDefault="00562D05">
      <w:pPr>
        <w:pStyle w:val="a3"/>
        <w:rPr>
          <w:rFonts w:ascii="宋体" w:eastAsia="宋体" w:hAnsi="宋体"/>
          <w:sz w:val="22"/>
          <w:lang w:eastAsia="zh-CN"/>
        </w:rPr>
      </w:pPr>
    </w:p>
    <w:p w14:paraId="5141821A" w14:textId="77777777" w:rsidR="00562D05" w:rsidRDefault="00000000">
      <w:pPr>
        <w:pStyle w:val="1"/>
        <w:spacing w:before="187"/>
        <w:rPr>
          <w:lang w:eastAsia="zh-CN"/>
        </w:rPr>
      </w:pPr>
      <w:bookmarkStart w:id="43" w:name="Publisher's_note"/>
      <w:bookmarkEnd w:id="43"/>
      <w:r>
        <w:rPr>
          <w:rFonts w:ascii="宋体" w:eastAsia="宋体" w:hAnsi="宋体"/>
          <w:color w:val="4EB855"/>
          <w:lang w:eastAsia="zh-CN"/>
        </w:rPr>
        <w:t>出版商声明</w:t>
      </w:r>
    </w:p>
    <w:p w14:paraId="5928F649" w14:textId="77777777" w:rsidR="00562D05" w:rsidRDefault="00000000">
      <w:pPr>
        <w:pStyle w:val="a3"/>
        <w:spacing w:before="268" w:line="266" w:lineRule="auto"/>
        <w:ind w:left="116" w:right="229" w:firstLine="280"/>
        <w:jc w:val="both"/>
        <w:rPr>
          <w:lang w:eastAsia="zh-CN"/>
        </w:rPr>
      </w:pPr>
      <w:r>
        <w:rPr>
          <w:rFonts w:ascii="宋体" w:eastAsia="宋体" w:hAnsi="宋体"/>
          <w:color w:val="1A1B1A"/>
          <w:w w:val="95"/>
          <w:lang w:eastAsia="zh-CN"/>
        </w:rPr>
        <w:t>本文中表达的所有权利主张仅是作者的权利主张，不一定代表其附属机构的权利主张，也不代表出版商、编辑和评论者的权利主张。本文中可能评估的任何产品，或制造商可能提出的任何索赔，都没有得到出版商的保证或认可。</w:t>
      </w:r>
    </w:p>
    <w:p w14:paraId="137D3C5E" w14:textId="77777777" w:rsidR="00562D05" w:rsidRDefault="00562D05">
      <w:pPr>
        <w:pStyle w:val="a3"/>
        <w:rPr>
          <w:rFonts w:ascii="宋体" w:eastAsia="宋体" w:hAnsi="宋体"/>
          <w:sz w:val="22"/>
          <w:lang w:eastAsia="zh-CN"/>
        </w:rPr>
      </w:pPr>
    </w:p>
    <w:p w14:paraId="4681A090" w14:textId="77777777" w:rsidR="00562D05" w:rsidRDefault="00000000">
      <w:pPr>
        <w:pStyle w:val="1"/>
        <w:spacing w:before="189"/>
      </w:pPr>
      <w:bookmarkStart w:id="44" w:name="Supplementary_material"/>
      <w:bookmarkStart w:id="45" w:name="_bookmark14"/>
      <w:bookmarkEnd w:id="44"/>
      <w:bookmarkEnd w:id="45"/>
      <w:r>
        <w:rPr>
          <w:rFonts w:ascii="宋体" w:eastAsia="宋体" w:hAnsi="宋体"/>
          <w:color w:val="4EB855"/>
          <w:w w:val="105"/>
        </w:rPr>
        <w:t>补充材料</w:t>
      </w:r>
    </w:p>
    <w:p w14:paraId="75F999EA" w14:textId="77777777" w:rsidR="00562D05" w:rsidRDefault="00000000">
      <w:pPr>
        <w:pStyle w:val="a3"/>
        <w:spacing w:before="268" w:line="266" w:lineRule="auto"/>
        <w:ind w:left="116" w:right="229" w:firstLine="280"/>
        <w:jc w:val="both"/>
      </w:pPr>
      <w:r>
        <w:rPr>
          <w:rFonts w:ascii="宋体" w:eastAsia="宋体" w:hAnsi="宋体"/>
          <w:color w:val="1A1B1A"/>
        </w:rPr>
        <w:t>本文的补充材料可在以下网站上找到:</w:t>
      </w:r>
      <w:hyperlink r:id="rId55" w:anchor="supplementary-material">
        <w:r>
          <w:rPr>
            <w:rFonts w:ascii="宋体" w:eastAsia="宋体" w:hAnsi="宋体"/>
            <w:color w:val="4EB855"/>
            <w:w w:val="85"/>
          </w:rPr>
          <w:t>https://www.frontiersin.org/articles/10.3389/</w:t>
        </w:r>
      </w:hyperlink>
      <w:hyperlink r:id="rId56" w:anchor="supplementary-material">
        <w:r>
          <w:rPr>
            <w:rFonts w:ascii="宋体" w:eastAsia="宋体" w:hAnsi="宋体"/>
            <w:color w:val="4EB855"/>
          </w:rPr>
          <w:t>fpls.2022.969765/full#supplementary-material</w:t>
        </w:r>
      </w:hyperlink>
    </w:p>
    <w:p w14:paraId="03928B8A" w14:textId="77777777" w:rsidR="00562D05" w:rsidRDefault="00562D05">
      <w:pPr>
        <w:spacing w:line="266" w:lineRule="auto"/>
        <w:jc w:val="both"/>
        <w:sectPr w:rsidR="00562D05">
          <w:type w:val="continuous"/>
          <w:pgSz w:w="11910" w:h="16840"/>
          <w:pgMar w:top="740" w:right="900" w:bottom="960" w:left="1020" w:header="789" w:footer="769" w:gutter="0"/>
          <w:cols w:num="2" w:space="720" w:equalWidth="0">
            <w:col w:w="4751" w:space="292"/>
            <w:col w:w="4947"/>
          </w:cols>
        </w:sectPr>
      </w:pPr>
    </w:p>
    <w:p w14:paraId="27FFE568" w14:textId="77777777" w:rsidR="00562D05" w:rsidRDefault="00562D05">
      <w:pPr>
        <w:pStyle w:val="a3"/>
        <w:rPr>
          <w:rFonts w:ascii="宋体" w:eastAsia="宋体" w:hAnsi="宋体"/>
          <w:sz w:val="20"/>
        </w:rPr>
      </w:pPr>
    </w:p>
    <w:p w14:paraId="1F108A12" w14:textId="77777777" w:rsidR="00562D05" w:rsidRDefault="00562D05">
      <w:pPr>
        <w:pStyle w:val="a3"/>
        <w:spacing w:before="2"/>
        <w:rPr>
          <w:rFonts w:ascii="宋体" w:eastAsia="宋体" w:hAnsi="宋体"/>
          <w:sz w:val="29"/>
        </w:rPr>
      </w:pPr>
    </w:p>
    <w:p w14:paraId="588D8C5C" w14:textId="77777777" w:rsidR="00562D05" w:rsidRDefault="00000000">
      <w:pPr>
        <w:pStyle w:val="1"/>
      </w:pPr>
      <w:bookmarkStart w:id="46" w:name="References"/>
      <w:bookmarkEnd w:id="46"/>
      <w:r>
        <w:rPr>
          <w:rFonts w:ascii="宋体" w:eastAsia="宋体" w:hAnsi="宋体"/>
          <w:color w:val="4EB855"/>
        </w:rPr>
        <w:t>参考</w:t>
      </w:r>
    </w:p>
    <w:p w14:paraId="494E8BA0" w14:textId="77777777" w:rsidR="00562D05" w:rsidRDefault="00562D05">
      <w:pPr>
        <w:pStyle w:val="a3"/>
        <w:spacing w:before="4"/>
        <w:rPr>
          <w:rFonts w:ascii="宋体" w:eastAsia="宋体" w:hAnsi="宋体"/>
          <w:sz w:val="19"/>
        </w:rPr>
      </w:pPr>
    </w:p>
    <w:p w14:paraId="654F49AC" w14:textId="77777777" w:rsidR="00562D05" w:rsidRDefault="00562D05">
      <w:pPr>
        <w:rPr>
          <w:rFonts w:ascii="宋体" w:eastAsia="宋体" w:hAnsi="宋体"/>
          <w:sz w:val="19"/>
        </w:rPr>
        <w:sectPr w:rsidR="00562D05">
          <w:type w:val="continuous"/>
          <w:pgSz w:w="11910" w:h="16840"/>
          <w:pgMar w:top="740" w:right="900" w:bottom="960" w:left="1020" w:header="789" w:footer="769" w:gutter="0"/>
          <w:cols w:space="720"/>
        </w:sectPr>
      </w:pPr>
    </w:p>
    <w:p w14:paraId="2DCA2F71" w14:textId="77777777" w:rsidR="00562D05" w:rsidRDefault="00000000">
      <w:pPr>
        <w:spacing w:before="105"/>
        <w:ind w:left="133" w:right="38" w:firstLine="129"/>
        <w:jc w:val="both"/>
        <w:rPr>
          <w:rFonts w:ascii="宋体" w:eastAsia="宋体" w:hAnsi="宋体"/>
          <w:sz w:val="14"/>
          <w:lang w:eastAsia="zh-CN"/>
        </w:rPr>
      </w:pPr>
      <w:bookmarkStart w:id="47" w:name="_bookmark15"/>
      <w:bookmarkEnd w:id="47"/>
      <w:r>
        <w:rPr>
          <w:rFonts w:ascii="宋体" w:eastAsia="宋体" w:hAnsi="宋体"/>
          <w:color w:val="1A1B1A"/>
          <w:sz w:val="14"/>
        </w:rPr>
        <w:t>a . j . alverson，Rice，D. W .、Dickinson，s .、Barry，k .和Palmer，J. D. (2011)。</w:t>
      </w:r>
      <w:r>
        <w:rPr>
          <w:rFonts w:ascii="宋体" w:eastAsia="宋体" w:hAnsi="宋体"/>
          <w:color w:val="1A1B1A"/>
          <w:sz w:val="14"/>
          <w:lang w:eastAsia="zh-CN"/>
        </w:rPr>
        <w:t>黄瓜细菌大小的多染色体线粒体基因组的起源和重组。植物细胞23，2499–2513。</w:t>
      </w:r>
      <w:hyperlink r:id="rId57">
        <w:r>
          <w:rPr>
            <w:rFonts w:ascii="宋体" w:eastAsia="宋体" w:hAnsi="宋体"/>
            <w:color w:val="1A1B1A"/>
            <w:w w:val="95"/>
            <w:sz w:val="14"/>
            <w:lang w:eastAsia="zh-CN"/>
          </w:rPr>
          <w:t>doi: 10.1105/tpc。</w:t>
        </w:r>
      </w:hyperlink>
      <w:hyperlink r:id="rId58">
        <w:r>
          <w:rPr>
            <w:rFonts w:ascii="宋体" w:eastAsia="宋体" w:hAnsi="宋体"/>
            <w:color w:val="1A1B1A"/>
            <w:sz w:val="14"/>
            <w:lang w:eastAsia="zh-CN"/>
          </w:rPr>
          <w:t>111.087189</w:t>
        </w:r>
      </w:hyperlink>
    </w:p>
    <w:p w14:paraId="408AC15E" w14:textId="77777777" w:rsidR="00562D05" w:rsidRDefault="00000000">
      <w:pPr>
        <w:spacing w:before="57"/>
        <w:ind w:left="133" w:right="38" w:firstLine="129"/>
        <w:jc w:val="both"/>
        <w:rPr>
          <w:rFonts w:ascii="宋体" w:eastAsia="宋体" w:hAnsi="宋体"/>
          <w:sz w:val="14"/>
        </w:rPr>
      </w:pPr>
      <w:bookmarkStart w:id="48" w:name="_bookmark16"/>
      <w:bookmarkEnd w:id="48"/>
      <w:r>
        <w:rPr>
          <w:rFonts w:ascii="宋体" w:eastAsia="宋体" w:hAnsi="宋体"/>
          <w:color w:val="1A1B1A"/>
          <w:w w:val="90"/>
          <w:sz w:val="14"/>
          <w:lang w:eastAsia="zh-CN"/>
        </w:rPr>
        <w:t>Anderberg，A. A .、Rydin，c .、llersjö，M. (2002年)。杜鹃花目系统发育关系:质体和线粒体基因组中5个基因的分子数据分析。</w:t>
      </w:r>
      <w:r>
        <w:rPr>
          <w:rFonts w:ascii="宋体" w:eastAsia="宋体" w:hAnsi="宋体"/>
          <w:color w:val="1A1B1A"/>
          <w:w w:val="90"/>
          <w:sz w:val="14"/>
        </w:rPr>
        <w:t>我……J. Bot。89, 677–687.</w:t>
      </w:r>
      <w:hyperlink r:id="rId59">
        <w:r>
          <w:rPr>
            <w:rFonts w:ascii="宋体" w:eastAsia="宋体" w:hAnsi="宋体"/>
            <w:color w:val="1A1B1A"/>
            <w:w w:val="95"/>
            <w:sz w:val="14"/>
          </w:rPr>
          <w:t>doi: 10.3732/ajb.89。</w:t>
        </w:r>
      </w:hyperlink>
      <w:hyperlink r:id="rId60">
        <w:r>
          <w:rPr>
            <w:rFonts w:ascii="宋体" w:eastAsia="宋体" w:hAnsi="宋体"/>
            <w:color w:val="1A1B1A"/>
            <w:sz w:val="14"/>
          </w:rPr>
          <w:t>4.677</w:t>
        </w:r>
      </w:hyperlink>
    </w:p>
    <w:p w14:paraId="2628F949" w14:textId="77777777" w:rsidR="00562D05" w:rsidRDefault="00000000">
      <w:pPr>
        <w:spacing w:before="57"/>
        <w:ind w:left="133" w:right="38" w:firstLine="129"/>
        <w:jc w:val="both"/>
        <w:rPr>
          <w:rFonts w:ascii="宋体" w:eastAsia="宋体" w:hAnsi="宋体"/>
          <w:sz w:val="14"/>
        </w:rPr>
      </w:pPr>
      <w:bookmarkStart w:id="49" w:name="_bookmark17"/>
      <w:bookmarkEnd w:id="49"/>
      <w:r>
        <w:rPr>
          <w:rFonts w:ascii="宋体" w:eastAsia="宋体" w:hAnsi="宋体"/>
          <w:color w:val="1A1B1A"/>
          <w:spacing w:val="-1"/>
          <w:sz w:val="14"/>
        </w:rPr>
        <w:t>Backert和t . Borner(2000年)。高等植物藜线粒体中DNA复制和重组的噬菌体T4样中间体。柯。Genet。37, 304–314.</w:t>
      </w:r>
      <w:hyperlink r:id="rId61">
        <w:r>
          <w:rPr>
            <w:rFonts w:ascii="宋体" w:eastAsia="宋体" w:hAnsi="宋体"/>
            <w:color w:val="1A1B1A"/>
            <w:w w:val="95"/>
            <w:sz w:val="14"/>
          </w:rPr>
          <w:t>doi:10 . 1007/s0029400505053</w:t>
        </w:r>
      </w:hyperlink>
    </w:p>
    <w:p w14:paraId="0CF01999" w14:textId="77777777" w:rsidR="00562D05" w:rsidRDefault="00000000">
      <w:pPr>
        <w:spacing w:before="67" w:line="167" w:lineRule="exact"/>
        <w:ind w:left="262"/>
        <w:jc w:val="both"/>
        <w:rPr>
          <w:rFonts w:ascii="宋体" w:eastAsia="宋体" w:hAnsi="宋体"/>
          <w:sz w:val="14"/>
        </w:rPr>
      </w:pPr>
      <w:bookmarkStart w:id="50" w:name="_bookmark18"/>
      <w:bookmarkEnd w:id="50"/>
      <w:r>
        <w:rPr>
          <w:rFonts w:ascii="宋体" w:eastAsia="宋体" w:hAnsi="宋体"/>
          <w:color w:val="1A1B1A"/>
          <w:spacing w:val="-1"/>
          <w:w w:val="95"/>
          <w:sz w:val="14"/>
        </w:rPr>
        <w:t>Bankevich，a .，Nurk，s .，Antipov，d .，Gurevich，A. A .，Dvorfin，m .，库利科夫，</w:t>
      </w:r>
    </w:p>
    <w:p w14:paraId="7212BF45" w14:textId="77777777" w:rsidR="00562D05" w:rsidRDefault="00000000">
      <w:pPr>
        <w:spacing w:before="3"/>
        <w:ind w:left="133" w:right="38"/>
        <w:jc w:val="both"/>
        <w:rPr>
          <w:rFonts w:ascii="宋体" w:eastAsia="宋体" w:hAnsi="宋体"/>
          <w:sz w:val="14"/>
        </w:rPr>
      </w:pPr>
      <w:r>
        <w:rPr>
          <w:rFonts w:ascii="宋体" w:eastAsia="宋体" w:hAnsi="宋体"/>
          <w:color w:val="1A1B1A"/>
          <w:w w:val="90"/>
          <w:sz w:val="14"/>
          <w:lang w:eastAsia="zh-CN"/>
        </w:rPr>
        <w:t>A.s .，等人(2012年)。黑桃:一种新的基因组组装算法及其在单细胞测序中的应用。</w:t>
      </w:r>
      <w:r>
        <w:rPr>
          <w:rFonts w:ascii="宋体" w:eastAsia="宋体" w:hAnsi="宋体"/>
          <w:color w:val="1A1B1A"/>
          <w:w w:val="90"/>
          <w:sz w:val="14"/>
        </w:rPr>
        <w:t>J. Comput。Biol。19, 455–477.</w:t>
      </w:r>
      <w:hyperlink r:id="rId62">
        <w:r>
          <w:rPr>
            <w:rFonts w:ascii="宋体" w:eastAsia="宋体" w:hAnsi="宋体"/>
            <w:color w:val="1A1B1A"/>
            <w:w w:val="95"/>
            <w:sz w:val="14"/>
          </w:rPr>
          <w:t>doi: 10.1089/cmb.2012。</w:t>
        </w:r>
      </w:hyperlink>
      <w:hyperlink r:id="rId63">
        <w:r>
          <w:rPr>
            <w:rFonts w:ascii="宋体" w:eastAsia="宋体" w:hAnsi="宋体"/>
            <w:color w:val="1A1B1A"/>
            <w:sz w:val="14"/>
          </w:rPr>
          <w:t>0021</w:t>
        </w:r>
      </w:hyperlink>
    </w:p>
    <w:p w14:paraId="5440BF37" w14:textId="77777777" w:rsidR="00562D05" w:rsidRDefault="00000000">
      <w:pPr>
        <w:spacing w:before="78"/>
        <w:ind w:left="133" w:right="38" w:firstLine="129"/>
        <w:jc w:val="both"/>
        <w:rPr>
          <w:rFonts w:ascii="宋体" w:eastAsia="宋体" w:hAnsi="宋体"/>
          <w:sz w:val="14"/>
        </w:rPr>
      </w:pPr>
      <w:bookmarkStart w:id="51" w:name="_bookmark19"/>
      <w:bookmarkEnd w:id="51"/>
      <w:r>
        <w:rPr>
          <w:rFonts w:ascii="宋体" w:eastAsia="宋体" w:hAnsi="宋体"/>
          <w:color w:val="1A1B1A"/>
          <w:w w:val="95"/>
          <w:sz w:val="14"/>
        </w:rPr>
        <w:t>Benson，G. (1999年)。串联重复序列探测仪:一种分析DNA序列的程序。核酸第27，573-580号决议。</w:t>
      </w:r>
      <w:hyperlink r:id="rId64">
        <w:r>
          <w:rPr>
            <w:rFonts w:ascii="宋体" w:eastAsia="宋体" w:hAnsi="宋体"/>
            <w:color w:val="1A1B1A"/>
            <w:w w:val="95"/>
            <w:sz w:val="14"/>
          </w:rPr>
          <w:t>doi: 10.1093/nar/27.2.573</w:t>
        </w:r>
      </w:hyperlink>
    </w:p>
    <w:p w14:paraId="52F47247" w14:textId="77777777" w:rsidR="00562D05" w:rsidRDefault="00000000">
      <w:pPr>
        <w:spacing w:before="68" w:line="167" w:lineRule="exact"/>
        <w:ind w:left="262"/>
        <w:jc w:val="both"/>
        <w:rPr>
          <w:rFonts w:ascii="宋体" w:eastAsia="宋体" w:hAnsi="宋体"/>
          <w:sz w:val="14"/>
        </w:rPr>
      </w:pPr>
      <w:bookmarkStart w:id="52" w:name="_bookmark20"/>
      <w:bookmarkEnd w:id="52"/>
      <w:r>
        <w:rPr>
          <w:rFonts w:ascii="宋体" w:eastAsia="宋体" w:hAnsi="宋体"/>
          <w:color w:val="1A1B1A"/>
          <w:sz w:val="14"/>
        </w:rPr>
        <w:t>蔡，X. L .、Landis、J. B .、王、H. X .、王、J. H .、朱、Z. X .、王、</w:t>
      </w:r>
    </w:p>
    <w:p w14:paraId="06D0EAB5" w14:textId="77777777" w:rsidR="00562D05" w:rsidRDefault="00000000">
      <w:pPr>
        <w:spacing w:before="3"/>
        <w:ind w:left="133" w:right="38"/>
        <w:jc w:val="both"/>
        <w:rPr>
          <w:rFonts w:ascii="宋体" w:eastAsia="宋体" w:hAnsi="宋体"/>
          <w:sz w:val="14"/>
        </w:rPr>
      </w:pPr>
      <w:r>
        <w:rPr>
          <w:rFonts w:ascii="宋体" w:eastAsia="宋体" w:hAnsi="宋体"/>
          <w:color w:val="1A1B1A"/>
          <w:spacing w:val="-1"/>
          <w:w w:val="95"/>
          <w:sz w:val="14"/>
          <w:lang w:eastAsia="zh-CN"/>
        </w:rPr>
        <w:t>H.F. (2021年)。苯乙烯科(杜鹃花科)的质体结构和系统发育关系。</w:t>
      </w:r>
      <w:r>
        <w:rPr>
          <w:rFonts w:ascii="宋体" w:eastAsia="宋体" w:hAnsi="宋体"/>
          <w:color w:val="1A1B1A"/>
          <w:spacing w:val="-1"/>
          <w:w w:val="95"/>
          <w:sz w:val="14"/>
        </w:rPr>
        <w:t>BMC Ecol。Evol。21:103.</w:t>
      </w:r>
      <w:hyperlink r:id="rId65">
        <w:r>
          <w:rPr>
            <w:rFonts w:ascii="宋体" w:eastAsia="宋体" w:hAnsi="宋体"/>
            <w:color w:val="1A1B1A"/>
            <w:w w:val="95"/>
            <w:sz w:val="14"/>
          </w:rPr>
          <w:t>doi: 10.1186/s12862-021-01827-4</w:t>
        </w:r>
      </w:hyperlink>
    </w:p>
    <w:p w14:paraId="17C8DE39" w14:textId="77777777" w:rsidR="00562D05" w:rsidRDefault="00000000">
      <w:pPr>
        <w:spacing w:before="79"/>
        <w:ind w:left="133" w:right="38" w:firstLine="129"/>
        <w:jc w:val="both"/>
        <w:rPr>
          <w:rFonts w:ascii="宋体" w:eastAsia="宋体" w:hAnsi="宋体"/>
          <w:sz w:val="14"/>
        </w:rPr>
      </w:pPr>
      <w:bookmarkStart w:id="53" w:name="_bookmark21"/>
      <w:bookmarkEnd w:id="53"/>
      <w:r>
        <w:rPr>
          <w:rFonts w:ascii="宋体" w:eastAsia="宋体" w:hAnsi="宋体"/>
          <w:color w:val="1A1B1A"/>
          <w:w w:val="95"/>
          <w:sz w:val="14"/>
        </w:rPr>
        <w:t>陈，s .，周，y .，陈，y .，顾，J. (2018)。fastp:一种超快速的多功能fastk预处理器。生物信息学34，i884–i890。</w:t>
      </w:r>
      <w:hyperlink r:id="rId66">
        <w:r>
          <w:rPr>
            <w:rFonts w:ascii="宋体" w:eastAsia="宋体" w:hAnsi="宋体"/>
            <w:color w:val="1A1B1A"/>
            <w:w w:val="95"/>
            <w:sz w:val="14"/>
          </w:rPr>
          <w:t>doi: 10.1101/274100</w:t>
        </w:r>
      </w:hyperlink>
    </w:p>
    <w:p w14:paraId="1001FA97" w14:textId="77777777" w:rsidR="00562D05" w:rsidRDefault="00000000">
      <w:pPr>
        <w:spacing w:before="90"/>
        <w:ind w:left="133" w:right="38" w:firstLine="129"/>
        <w:jc w:val="both"/>
        <w:rPr>
          <w:rFonts w:ascii="宋体" w:eastAsia="宋体" w:hAnsi="宋体"/>
          <w:sz w:val="14"/>
          <w:lang w:eastAsia="zh-CN"/>
        </w:rPr>
      </w:pPr>
      <w:bookmarkStart w:id="54" w:name="_bookmark22"/>
      <w:bookmarkEnd w:id="54"/>
      <w:r>
        <w:rPr>
          <w:rFonts w:ascii="宋体" w:eastAsia="宋体" w:hAnsi="宋体"/>
          <w:color w:val="1A1B1A"/>
          <w:w w:val="95"/>
          <w:sz w:val="14"/>
        </w:rPr>
        <w:t>Darling，A. C. E .，Mau，b .，Blattner，F. R .，和Perna，N. T. (2004)。</w:t>
      </w:r>
      <w:r>
        <w:rPr>
          <w:rFonts w:ascii="宋体" w:eastAsia="宋体" w:hAnsi="宋体"/>
          <w:color w:val="1A1B1A"/>
          <w:w w:val="95"/>
          <w:sz w:val="14"/>
          <w:lang w:eastAsia="zh-CN"/>
        </w:rPr>
        <w:t>淡紫色:保守基因组序列与重排的多重比对。基因组决议14，1394-1403。</w:t>
      </w:r>
      <w:hyperlink r:id="rId67">
        <w:r>
          <w:rPr>
            <w:rFonts w:ascii="宋体" w:eastAsia="宋体" w:hAnsi="宋体"/>
            <w:color w:val="1A1B1A"/>
            <w:sz w:val="14"/>
            <w:lang w:eastAsia="zh-CN"/>
          </w:rPr>
          <w:t>doi: 10.1101/gr.2289704</w:t>
        </w:r>
      </w:hyperlink>
    </w:p>
    <w:p w14:paraId="36F72A14" w14:textId="77777777" w:rsidR="00562D05" w:rsidRDefault="00000000">
      <w:pPr>
        <w:spacing w:before="105"/>
        <w:ind w:left="133" w:right="229" w:firstLine="129"/>
        <w:jc w:val="both"/>
        <w:rPr>
          <w:rFonts w:ascii="宋体" w:eastAsia="宋体" w:hAnsi="宋体"/>
          <w:sz w:val="14"/>
        </w:rPr>
      </w:pPr>
      <w:r>
        <w:rPr>
          <w:rFonts w:ascii="宋体" w:eastAsia="宋体" w:hAnsi="宋体"/>
          <w:lang w:eastAsia="zh-CN"/>
        </w:rPr>
        <w:br w:type="column"/>
      </w:r>
      <w:bookmarkStart w:id="55" w:name="_bookmark23"/>
      <w:bookmarkEnd w:id="55"/>
      <w:r>
        <w:rPr>
          <w:rFonts w:ascii="宋体" w:eastAsia="宋体" w:hAnsi="宋体"/>
          <w:color w:val="1A1B1A"/>
          <w:w w:val="95"/>
          <w:sz w:val="14"/>
          <w:lang w:eastAsia="zh-CN"/>
        </w:rPr>
        <w:t>戴潘菲利斯，C. W .，帕尔默，J. D. (1990)。寄生开花植物质体基因组中光合和氯呼吸基因的缺失。</w:t>
      </w:r>
      <w:r>
        <w:rPr>
          <w:rFonts w:ascii="宋体" w:eastAsia="宋体" w:hAnsi="宋体"/>
          <w:color w:val="1A1B1A"/>
          <w:w w:val="95"/>
          <w:sz w:val="14"/>
        </w:rPr>
        <w:t>Nature 348，337–339。</w:t>
      </w:r>
      <w:hyperlink r:id="rId68">
        <w:r>
          <w:rPr>
            <w:rFonts w:ascii="宋体" w:eastAsia="宋体" w:hAnsi="宋体"/>
            <w:color w:val="1A1B1A"/>
            <w:sz w:val="14"/>
          </w:rPr>
          <w:t>doi: 10.1038/348337a0</w:t>
        </w:r>
      </w:hyperlink>
    </w:p>
    <w:p w14:paraId="43161616" w14:textId="77777777" w:rsidR="00562D05" w:rsidRDefault="00000000">
      <w:pPr>
        <w:spacing w:before="109"/>
        <w:ind w:left="133" w:right="229" w:firstLine="129"/>
        <w:jc w:val="both"/>
        <w:rPr>
          <w:rFonts w:ascii="宋体" w:eastAsia="宋体" w:hAnsi="宋体"/>
          <w:sz w:val="14"/>
          <w:lang w:eastAsia="zh-CN"/>
        </w:rPr>
      </w:pPr>
      <w:bookmarkStart w:id="56" w:name="_bookmark24"/>
      <w:bookmarkEnd w:id="56"/>
      <w:r>
        <w:rPr>
          <w:rFonts w:ascii="宋体" w:eastAsia="宋体" w:hAnsi="宋体"/>
          <w:color w:val="1A1B1A"/>
          <w:w w:val="90"/>
          <w:sz w:val="14"/>
          <w:lang w:eastAsia="zh-CN"/>
        </w:rPr>
        <w:t>Doyle，J. J. (1987年)。一种用于少量新鲜叶片组织的快速DNA分离程序。植物化学。公牛。19, 11–15.</w:t>
      </w:r>
    </w:p>
    <w:p w14:paraId="415A1525" w14:textId="77777777" w:rsidR="00562D05" w:rsidRDefault="00000000">
      <w:pPr>
        <w:spacing w:before="91"/>
        <w:ind w:left="133" w:right="229" w:firstLine="129"/>
        <w:jc w:val="both"/>
        <w:rPr>
          <w:rFonts w:ascii="宋体" w:eastAsia="宋体" w:hAnsi="宋体"/>
          <w:sz w:val="14"/>
        </w:rPr>
      </w:pPr>
      <w:bookmarkStart w:id="57" w:name="_bookmark25"/>
      <w:bookmarkEnd w:id="57"/>
      <w:r>
        <w:rPr>
          <w:rFonts w:ascii="宋体" w:eastAsia="宋体" w:hAnsi="宋体"/>
          <w:color w:val="1A1B1A"/>
          <w:w w:val="95"/>
          <w:sz w:val="14"/>
          <w:lang w:eastAsia="zh-CN"/>
        </w:rPr>
        <w:t>Fischer，g .，Rocha，E. P .，Brunet，f .，Vergassola，m .，Dujon，B. (2006)。半子囊菌酵母谱系之间基因组重排的高度可变率。</w:t>
      </w:r>
      <w:r>
        <w:rPr>
          <w:rFonts w:ascii="宋体" w:eastAsia="宋体" w:hAnsi="宋体"/>
          <w:color w:val="1A1B1A"/>
          <w:w w:val="95"/>
          <w:sz w:val="14"/>
        </w:rPr>
        <w:t>PLoS Genet。2:e32。</w:t>
      </w:r>
      <w:hyperlink r:id="rId69">
        <w:r>
          <w:rPr>
            <w:rFonts w:ascii="宋体" w:eastAsia="宋体" w:hAnsi="宋体"/>
            <w:color w:val="1A1B1A"/>
            <w:w w:val="95"/>
            <w:sz w:val="14"/>
          </w:rPr>
          <w:t>doi:10.1371/journal . pgen . 0020032</w:t>
        </w:r>
      </w:hyperlink>
    </w:p>
    <w:p w14:paraId="37EA0D66" w14:textId="77777777" w:rsidR="00562D05" w:rsidRDefault="00000000">
      <w:pPr>
        <w:spacing w:before="79"/>
        <w:ind w:left="262"/>
        <w:jc w:val="both"/>
        <w:rPr>
          <w:rFonts w:ascii="宋体" w:eastAsia="宋体" w:hAnsi="宋体"/>
          <w:sz w:val="14"/>
          <w:lang w:eastAsia="zh-CN"/>
        </w:rPr>
      </w:pPr>
      <w:bookmarkStart w:id="58" w:name="_bookmark26"/>
      <w:bookmarkEnd w:id="58"/>
      <w:r>
        <w:rPr>
          <w:rFonts w:ascii="宋体" w:eastAsia="宋体" w:hAnsi="宋体"/>
          <w:color w:val="1A1B1A"/>
          <w:spacing w:val="-1"/>
          <w:w w:val="95"/>
          <w:sz w:val="14"/>
        </w:rPr>
        <w:t>加勒，1985年。</w:t>
      </w:r>
      <w:r>
        <w:rPr>
          <w:rFonts w:ascii="宋体" w:eastAsia="宋体" w:hAnsi="宋体"/>
          <w:color w:val="1A1B1A"/>
          <w:spacing w:val="-1"/>
          <w:w w:val="95"/>
          <w:sz w:val="14"/>
          <w:lang w:eastAsia="zh-CN"/>
        </w:rPr>
        <w:t>杜鹃花。波特兰，或:木材出版社，1985。</w:t>
      </w:r>
    </w:p>
    <w:p w14:paraId="2910DD8B" w14:textId="77777777" w:rsidR="00562D05" w:rsidRDefault="00000000">
      <w:pPr>
        <w:spacing w:before="87"/>
        <w:ind w:left="133" w:right="229" w:firstLine="129"/>
        <w:jc w:val="both"/>
        <w:rPr>
          <w:rFonts w:ascii="宋体" w:eastAsia="宋体" w:hAnsi="宋体"/>
          <w:sz w:val="14"/>
        </w:rPr>
      </w:pPr>
      <w:bookmarkStart w:id="59" w:name="_bookmark27"/>
      <w:bookmarkEnd w:id="59"/>
      <w:r>
        <w:rPr>
          <w:rFonts w:ascii="宋体" w:eastAsia="宋体" w:hAnsi="宋体"/>
          <w:color w:val="1A1B1A"/>
          <w:w w:val="90"/>
          <w:sz w:val="14"/>
        </w:rPr>
        <w:t>Galtier，N. (2011)。植物线粒体DNA有趣的进化动力学。BMC Biol。9:61.</w:t>
      </w:r>
      <w:hyperlink r:id="rId70">
        <w:r>
          <w:rPr>
            <w:rFonts w:ascii="宋体" w:eastAsia="宋体" w:hAnsi="宋体"/>
            <w:color w:val="1A1B1A"/>
            <w:w w:val="95"/>
            <w:sz w:val="14"/>
          </w:rPr>
          <w:t>doi: 10.1186/1741-7007-9-61</w:t>
        </w:r>
      </w:hyperlink>
    </w:p>
    <w:p w14:paraId="070FEF06" w14:textId="77777777" w:rsidR="00562D05" w:rsidRDefault="00000000">
      <w:pPr>
        <w:spacing w:before="91"/>
        <w:ind w:left="133" w:right="229" w:firstLine="129"/>
        <w:jc w:val="both"/>
        <w:rPr>
          <w:rFonts w:ascii="宋体" w:eastAsia="宋体" w:hAnsi="宋体"/>
          <w:sz w:val="14"/>
        </w:rPr>
      </w:pPr>
      <w:bookmarkStart w:id="60" w:name="_bookmark28"/>
      <w:bookmarkEnd w:id="60"/>
      <w:r>
        <w:rPr>
          <w:rFonts w:ascii="宋体" w:eastAsia="宋体" w:hAnsi="宋体"/>
          <w:color w:val="1A1B1A"/>
          <w:w w:val="95"/>
          <w:sz w:val="14"/>
        </w:rPr>
        <w:t>Gray，M. W. (2012)。线粒体进化。CSH透视。Biol。4:a011403。</w:t>
      </w:r>
      <w:hyperlink r:id="rId71">
        <w:r>
          <w:rPr>
            <w:rFonts w:ascii="宋体" w:eastAsia="宋体" w:hAnsi="宋体"/>
            <w:color w:val="1A1B1A"/>
            <w:sz w:val="14"/>
          </w:rPr>
          <w:t>doi:10.1126/science . 283 . 5407 . 1476</w:t>
        </w:r>
      </w:hyperlink>
    </w:p>
    <w:p w14:paraId="09515E46" w14:textId="77777777" w:rsidR="00562D05" w:rsidRDefault="00000000">
      <w:pPr>
        <w:spacing w:before="90"/>
        <w:ind w:left="133" w:right="229" w:firstLine="129"/>
        <w:jc w:val="both"/>
        <w:rPr>
          <w:rFonts w:ascii="宋体" w:eastAsia="宋体" w:hAnsi="宋体"/>
          <w:sz w:val="14"/>
          <w:lang w:eastAsia="zh-CN"/>
        </w:rPr>
      </w:pPr>
      <w:bookmarkStart w:id="61" w:name="_bookmark29"/>
      <w:bookmarkEnd w:id="61"/>
      <w:r>
        <w:rPr>
          <w:rFonts w:ascii="宋体" w:eastAsia="宋体" w:hAnsi="宋体"/>
          <w:color w:val="1A1B1A"/>
          <w:w w:val="95"/>
          <w:sz w:val="14"/>
        </w:rPr>
        <w:t>Greiner，s .，Lehwark，p .，Bock，R. (2019)。</w:t>
      </w:r>
      <w:r>
        <w:rPr>
          <w:rFonts w:ascii="宋体" w:eastAsia="宋体" w:hAnsi="宋体"/>
          <w:color w:val="1A1B1A"/>
          <w:w w:val="95"/>
          <w:sz w:val="14"/>
          <w:lang w:eastAsia="zh-CN"/>
        </w:rPr>
        <w:t>细胞器基因组绘图(OGDRAW)1.3版。1:细胞器基因组图形可视化扩展工具包。核酸Res. 47，W59–W64。</w:t>
      </w:r>
      <w:hyperlink r:id="rId72">
        <w:r>
          <w:rPr>
            <w:rFonts w:ascii="宋体" w:eastAsia="宋体" w:hAnsi="宋体"/>
            <w:color w:val="1A1B1A"/>
            <w:w w:val="90"/>
            <w:sz w:val="14"/>
            <w:lang w:eastAsia="zh-CN"/>
          </w:rPr>
          <w:t>doi: 10.1093/nar/gkz238</w:t>
        </w:r>
      </w:hyperlink>
    </w:p>
    <w:p w14:paraId="119A5389" w14:textId="77777777" w:rsidR="00562D05" w:rsidRDefault="00000000">
      <w:pPr>
        <w:spacing w:before="79" w:line="167" w:lineRule="exact"/>
        <w:ind w:left="262"/>
        <w:jc w:val="both"/>
        <w:rPr>
          <w:rFonts w:ascii="宋体" w:eastAsia="宋体" w:hAnsi="宋体"/>
          <w:sz w:val="14"/>
          <w:lang w:eastAsia="zh-CN"/>
        </w:rPr>
      </w:pPr>
      <w:bookmarkStart w:id="62" w:name="_bookmark30"/>
      <w:bookmarkEnd w:id="62"/>
      <w:r>
        <w:rPr>
          <w:rFonts w:ascii="宋体" w:eastAsia="宋体" w:hAnsi="宋体"/>
          <w:color w:val="1A1B1A"/>
          <w:w w:val="95"/>
          <w:sz w:val="14"/>
          <w:lang w:eastAsia="zh-CN"/>
        </w:rPr>
        <w:t>桂，S. T .，吴，Z. H .，张，H. Y .，郑，Y. Z .，朱，Z. X .，梁，D. Q .</w:t>
      </w:r>
    </w:p>
    <w:p w14:paraId="688379C5" w14:textId="77777777" w:rsidR="00562D05" w:rsidRDefault="00000000">
      <w:pPr>
        <w:spacing w:before="4"/>
        <w:ind w:left="133"/>
        <w:rPr>
          <w:rFonts w:ascii="宋体" w:eastAsia="宋体" w:hAnsi="宋体"/>
          <w:sz w:val="14"/>
        </w:rPr>
      </w:pPr>
      <w:r>
        <w:rPr>
          <w:rFonts w:ascii="宋体" w:eastAsia="宋体" w:hAnsi="宋体"/>
          <w:color w:val="1A1B1A"/>
          <w:w w:val="90"/>
          <w:sz w:val="14"/>
          <w:lang w:eastAsia="zh-CN"/>
        </w:rPr>
        <w:t>等人(2016年)。莲的线粒体基因组图谱揭示了古老的进化特征。</w:t>
      </w:r>
      <w:r>
        <w:rPr>
          <w:rFonts w:ascii="宋体" w:eastAsia="宋体" w:hAnsi="宋体"/>
          <w:color w:val="1A1B1A"/>
          <w:w w:val="90"/>
          <w:sz w:val="14"/>
        </w:rPr>
        <w:t>Sci。代表6:11。</w:t>
      </w:r>
      <w:hyperlink r:id="rId73">
        <w:r>
          <w:rPr>
            <w:rFonts w:ascii="宋体" w:eastAsia="宋体" w:hAnsi="宋体"/>
            <w:color w:val="1A1B1A"/>
            <w:w w:val="95"/>
            <w:sz w:val="14"/>
          </w:rPr>
          <w:t>doi: 10.1038/srep30158</w:t>
        </w:r>
      </w:hyperlink>
    </w:p>
    <w:p w14:paraId="16E373F4" w14:textId="77777777" w:rsidR="00562D05" w:rsidRDefault="00000000">
      <w:pPr>
        <w:spacing w:before="90"/>
        <w:ind w:left="133" w:right="229" w:firstLine="129"/>
        <w:jc w:val="both"/>
        <w:rPr>
          <w:rFonts w:ascii="宋体" w:eastAsia="宋体" w:hAnsi="宋体"/>
          <w:sz w:val="14"/>
          <w:lang w:eastAsia="zh-CN"/>
        </w:rPr>
      </w:pPr>
      <w:bookmarkStart w:id="63" w:name="_bookmark31"/>
      <w:bookmarkEnd w:id="63"/>
      <w:r>
        <w:rPr>
          <w:rFonts w:ascii="宋体" w:eastAsia="宋体" w:hAnsi="宋体"/>
          <w:color w:val="1A1B1A"/>
          <w:w w:val="95"/>
          <w:sz w:val="14"/>
          <w:lang w:eastAsia="zh-CN"/>
        </w:rPr>
        <w:t>Harris，R. S. (2007)。改进的基因组DNA成对排列网络。博士论文。宾夕法尼亚州州立学院:宾夕法尼亚州州立大学。</w:t>
      </w:r>
    </w:p>
    <w:p w14:paraId="2EE41502" w14:textId="77777777" w:rsidR="00562D05" w:rsidRDefault="00000000">
      <w:pPr>
        <w:spacing w:before="90"/>
        <w:ind w:left="133" w:right="229" w:firstLine="129"/>
        <w:jc w:val="both"/>
        <w:rPr>
          <w:rFonts w:ascii="宋体" w:eastAsia="宋体" w:hAnsi="宋体"/>
          <w:sz w:val="14"/>
          <w:lang w:eastAsia="zh-CN"/>
        </w:rPr>
      </w:pPr>
      <w:bookmarkStart w:id="64" w:name="_bookmark32"/>
      <w:bookmarkEnd w:id="64"/>
      <w:r>
        <w:rPr>
          <w:rFonts w:ascii="宋体" w:eastAsia="宋体" w:hAnsi="宋体"/>
          <w:color w:val="1A1B1A"/>
          <w:w w:val="95"/>
          <w:sz w:val="14"/>
          <w:lang w:eastAsia="zh-CN"/>
        </w:rPr>
        <w:t>黄，j .，马，T. (2018)。两种肉蝇线粒体基因组的系统发育比较分析</w:t>
      </w:r>
    </w:p>
    <w:p w14:paraId="7F06BE7F" w14:textId="77777777" w:rsidR="00562D05" w:rsidRDefault="00562D05">
      <w:pPr>
        <w:jc w:val="both"/>
        <w:rPr>
          <w:rFonts w:ascii="宋体" w:eastAsia="宋体" w:hAnsi="宋体"/>
          <w:sz w:val="14"/>
          <w:lang w:eastAsia="zh-CN"/>
        </w:rPr>
        <w:sectPr w:rsidR="00562D05">
          <w:type w:val="continuous"/>
          <w:pgSz w:w="11910" w:h="16840"/>
          <w:pgMar w:top="740" w:right="900" w:bottom="960" w:left="1020" w:header="789" w:footer="769" w:gutter="0"/>
          <w:cols w:num="2" w:space="720" w:equalWidth="0">
            <w:col w:w="4751" w:space="292"/>
            <w:col w:w="4947"/>
          </w:cols>
        </w:sectPr>
      </w:pPr>
    </w:p>
    <w:p w14:paraId="40C706FF" w14:textId="77777777" w:rsidR="00562D05" w:rsidRDefault="00562D05">
      <w:pPr>
        <w:pStyle w:val="a3"/>
        <w:rPr>
          <w:rFonts w:ascii="宋体" w:eastAsia="宋体" w:hAnsi="宋体"/>
          <w:sz w:val="20"/>
          <w:lang w:eastAsia="zh-CN"/>
        </w:rPr>
      </w:pPr>
    </w:p>
    <w:p w14:paraId="2E643E07" w14:textId="77777777" w:rsidR="00562D05" w:rsidRDefault="00562D05">
      <w:pPr>
        <w:pStyle w:val="a3"/>
        <w:rPr>
          <w:rFonts w:ascii="宋体" w:eastAsia="宋体" w:hAnsi="宋体"/>
          <w:sz w:val="20"/>
          <w:lang w:eastAsia="zh-CN"/>
        </w:rPr>
      </w:pPr>
    </w:p>
    <w:p w14:paraId="56AC60C4" w14:textId="77777777" w:rsidR="00562D05" w:rsidRDefault="00562D05">
      <w:pPr>
        <w:pStyle w:val="a3"/>
        <w:spacing w:before="3"/>
        <w:rPr>
          <w:rFonts w:ascii="宋体" w:eastAsia="宋体" w:hAnsi="宋体"/>
          <w:sz w:val="19"/>
          <w:lang w:eastAsia="zh-CN"/>
        </w:rPr>
      </w:pPr>
    </w:p>
    <w:p w14:paraId="2E093152" w14:textId="77777777" w:rsidR="00562D05" w:rsidRDefault="00562D05">
      <w:pPr>
        <w:rPr>
          <w:rFonts w:ascii="宋体" w:eastAsia="宋体" w:hAnsi="宋体"/>
          <w:sz w:val="19"/>
          <w:lang w:eastAsia="zh-CN"/>
        </w:rPr>
        <w:sectPr w:rsidR="00562D05">
          <w:pgSz w:w="11910" w:h="16840"/>
          <w:pgMar w:top="980" w:right="900" w:bottom="960" w:left="1020" w:header="789" w:footer="769" w:gutter="0"/>
          <w:cols w:space="720"/>
        </w:sectPr>
      </w:pPr>
    </w:p>
    <w:p w14:paraId="31B5E2C4" w14:textId="77777777" w:rsidR="00562D05" w:rsidRDefault="00000000">
      <w:pPr>
        <w:spacing w:before="105"/>
        <w:ind w:left="130" w:right="38"/>
        <w:jc w:val="both"/>
        <w:rPr>
          <w:rFonts w:ascii="宋体" w:eastAsia="宋体" w:hAnsi="宋体"/>
          <w:sz w:val="14"/>
        </w:rPr>
      </w:pPr>
      <w:r>
        <w:rPr>
          <w:rFonts w:ascii="宋体" w:eastAsia="宋体" w:hAnsi="宋体"/>
          <w:color w:val="1A1B1A"/>
          <w:w w:val="95"/>
          <w:sz w:val="14"/>
          <w:lang w:eastAsia="zh-CN"/>
        </w:rPr>
        <w:t>和麻蝇科的进化时间尺度。</w:t>
      </w:r>
      <w:r>
        <w:rPr>
          <w:rFonts w:ascii="宋体" w:eastAsia="宋体" w:hAnsi="宋体"/>
          <w:color w:val="1A1B1A"/>
          <w:w w:val="95"/>
          <w:sz w:val="14"/>
        </w:rPr>
        <w:t>里面的J. Biol。Macromol。120, 1955– 1964.</w:t>
      </w:r>
      <w:hyperlink r:id="rId74">
        <w:r>
          <w:rPr>
            <w:rFonts w:ascii="宋体" w:eastAsia="宋体" w:hAnsi="宋体"/>
            <w:color w:val="1A1B1A"/>
            <w:sz w:val="14"/>
          </w:rPr>
          <w:t>doi:10 . 1016/j . ijbiomac . 2018 . 10 . 001</w:t>
        </w:r>
      </w:hyperlink>
    </w:p>
    <w:p w14:paraId="29C95A16" w14:textId="77777777" w:rsidR="00562D05" w:rsidRDefault="00000000">
      <w:pPr>
        <w:spacing w:before="90"/>
        <w:ind w:left="130" w:right="38" w:firstLine="129"/>
        <w:jc w:val="both"/>
        <w:rPr>
          <w:rFonts w:ascii="宋体" w:eastAsia="宋体" w:hAnsi="宋体"/>
          <w:sz w:val="14"/>
          <w:lang w:eastAsia="zh-CN"/>
        </w:rPr>
      </w:pPr>
      <w:bookmarkStart w:id="65" w:name="_bookmark33"/>
      <w:bookmarkEnd w:id="65"/>
      <w:r>
        <w:rPr>
          <w:rFonts w:ascii="宋体" w:eastAsia="宋体" w:hAnsi="宋体"/>
          <w:color w:val="1A1B1A"/>
          <w:sz w:val="14"/>
        </w:rPr>
        <w:t>黄，j，梁，X. M .，萱，Y. K .，耿，C. Y .，李，Y. X. (2017)。</w:t>
      </w:r>
      <w:r>
        <w:rPr>
          <w:rFonts w:ascii="宋体" w:eastAsia="宋体" w:hAnsi="宋体"/>
          <w:color w:val="1A1B1A"/>
          <w:sz w:val="14"/>
          <w:lang w:eastAsia="zh-CN"/>
        </w:rPr>
        <w:t>bgi eq-500测序仪的参考人类基因组数据集。Gigascience 6，1–9。</w:t>
      </w:r>
      <w:hyperlink r:id="rId75">
        <w:r>
          <w:rPr>
            <w:rFonts w:ascii="宋体" w:eastAsia="宋体" w:hAnsi="宋体"/>
            <w:color w:val="1A1B1A"/>
            <w:sz w:val="14"/>
            <w:lang w:eastAsia="zh-CN"/>
          </w:rPr>
          <w:t>doi:10.1093/gig science/gix 024</w:t>
        </w:r>
      </w:hyperlink>
    </w:p>
    <w:p w14:paraId="2C91D283" w14:textId="77777777" w:rsidR="00562D05" w:rsidRDefault="00000000">
      <w:pPr>
        <w:spacing w:before="90"/>
        <w:ind w:left="130" w:right="38" w:firstLine="129"/>
        <w:jc w:val="both"/>
        <w:rPr>
          <w:rFonts w:ascii="宋体" w:eastAsia="宋体" w:hAnsi="宋体"/>
          <w:sz w:val="14"/>
          <w:lang w:eastAsia="zh-CN"/>
        </w:rPr>
      </w:pPr>
      <w:bookmarkStart w:id="66" w:name="_bookmark34"/>
      <w:bookmarkEnd w:id="66"/>
      <w:r>
        <w:rPr>
          <w:rFonts w:ascii="宋体" w:eastAsia="宋体" w:hAnsi="宋体"/>
          <w:color w:val="1A1B1A"/>
          <w:w w:val="90"/>
          <w:sz w:val="14"/>
          <w:lang w:eastAsia="zh-CN"/>
        </w:rPr>
        <w:t>Jansen，R. K .，Saski，c .，Lee，s .，Hansen，A. K .，Danielle h .(2011)。三种蔷薇属植物(栗、李和可可)的完整质体基因组序列:rpl22至少两次独立转移至细胞核的证据。摩尔。Biol。Evol。28, 835–847.</w:t>
      </w:r>
      <w:hyperlink r:id="rId76">
        <w:r>
          <w:rPr>
            <w:rFonts w:ascii="宋体" w:eastAsia="宋体" w:hAnsi="宋体"/>
            <w:color w:val="1A1B1A"/>
            <w:sz w:val="14"/>
            <w:lang w:eastAsia="zh-CN"/>
          </w:rPr>
          <w:t>doi: 10.1093/molbev/msq261</w:t>
        </w:r>
      </w:hyperlink>
    </w:p>
    <w:p w14:paraId="7145C13B" w14:textId="77777777" w:rsidR="00562D05" w:rsidRDefault="00000000">
      <w:pPr>
        <w:spacing w:before="89"/>
        <w:ind w:left="130" w:right="38" w:firstLine="129"/>
        <w:jc w:val="both"/>
        <w:rPr>
          <w:rFonts w:ascii="宋体" w:eastAsia="宋体" w:hAnsi="宋体"/>
          <w:sz w:val="14"/>
          <w:lang w:eastAsia="zh-CN"/>
        </w:rPr>
      </w:pPr>
      <w:bookmarkStart w:id="67" w:name="_bookmark35"/>
      <w:bookmarkEnd w:id="67"/>
      <w:r>
        <w:rPr>
          <w:rFonts w:ascii="宋体" w:eastAsia="宋体" w:hAnsi="宋体"/>
          <w:color w:val="1A1B1A"/>
          <w:w w:val="95"/>
          <w:sz w:val="14"/>
          <w:lang w:eastAsia="zh-CN"/>
        </w:rPr>
        <w:t>Katoh和d . m . Stanley(2013年)。MAFFT多序列比对软件版本7:性能和可用性改进。摩尔。Biol。Evol。30, 772–780.</w:t>
      </w:r>
      <w:hyperlink r:id="rId77">
        <w:r>
          <w:rPr>
            <w:rFonts w:ascii="宋体" w:eastAsia="宋体" w:hAnsi="宋体"/>
            <w:color w:val="1A1B1A"/>
            <w:sz w:val="14"/>
            <w:lang w:eastAsia="zh-CN"/>
          </w:rPr>
          <w:t>doi: 10.1093/molbev/mst010</w:t>
        </w:r>
      </w:hyperlink>
    </w:p>
    <w:p w14:paraId="1C12E5E1" w14:textId="77777777" w:rsidR="00562D05" w:rsidRDefault="00000000">
      <w:pPr>
        <w:spacing w:before="90"/>
        <w:ind w:left="130" w:right="38" w:firstLine="129"/>
        <w:jc w:val="both"/>
        <w:rPr>
          <w:rFonts w:ascii="宋体" w:eastAsia="宋体" w:hAnsi="宋体"/>
          <w:sz w:val="14"/>
        </w:rPr>
      </w:pPr>
      <w:bookmarkStart w:id="68" w:name="_bookmark36"/>
      <w:bookmarkEnd w:id="68"/>
      <w:r>
        <w:rPr>
          <w:rFonts w:ascii="宋体" w:eastAsia="宋体" w:hAnsi="宋体"/>
          <w:color w:val="1A1B1A"/>
          <w:w w:val="90"/>
          <w:sz w:val="14"/>
          <w:lang w:eastAsia="zh-CN"/>
        </w:rPr>
        <w:t xml:space="preserve">kea ls，m .，Moir，r .，Wilson，a .，Stones-Havas，s .，Cheung，m .，Sturrock，s .，et al. </w:t>
      </w:r>
      <w:r>
        <w:rPr>
          <w:rFonts w:ascii="宋体" w:eastAsia="宋体" w:hAnsi="宋体"/>
          <w:color w:val="1A1B1A"/>
          <w:w w:val="90"/>
          <w:sz w:val="14"/>
        </w:rPr>
        <w:t>(2012)。Geneious basic:一个用于组织和分析序列数据的集成和可扩展的桌面软件平台。生物信息学28，1647-1649。</w:t>
      </w:r>
      <w:hyperlink r:id="rId78">
        <w:r>
          <w:rPr>
            <w:rFonts w:ascii="宋体" w:eastAsia="宋体" w:hAnsi="宋体"/>
            <w:color w:val="1A1B1A"/>
            <w:sz w:val="14"/>
          </w:rPr>
          <w:t>doi:10.1093/生物信息学/bts199</w:t>
        </w:r>
      </w:hyperlink>
    </w:p>
    <w:p w14:paraId="1C099C84" w14:textId="77777777" w:rsidR="00562D05" w:rsidRDefault="00000000">
      <w:pPr>
        <w:spacing w:before="89"/>
        <w:ind w:left="130" w:right="38" w:firstLine="129"/>
        <w:jc w:val="both"/>
        <w:rPr>
          <w:rFonts w:ascii="宋体" w:eastAsia="宋体" w:hAnsi="宋体"/>
          <w:sz w:val="14"/>
        </w:rPr>
      </w:pPr>
      <w:bookmarkStart w:id="69" w:name="_bookmark37"/>
      <w:bookmarkEnd w:id="69"/>
      <w:r>
        <w:rPr>
          <w:rFonts w:ascii="宋体" w:eastAsia="宋体" w:hAnsi="宋体"/>
          <w:color w:val="1A1B1A"/>
          <w:w w:val="95"/>
          <w:sz w:val="14"/>
        </w:rPr>
        <w:t>Knoop，V. (2004年)。陆地植物的线粒体DNA:系统发育视角的特殊性。柯。Genet。46, 123–139.</w:t>
      </w:r>
      <w:hyperlink r:id="rId79">
        <w:r>
          <w:rPr>
            <w:rFonts w:ascii="宋体" w:eastAsia="宋体" w:hAnsi="宋体"/>
            <w:color w:val="1A1B1A"/>
            <w:w w:val="95"/>
            <w:sz w:val="14"/>
          </w:rPr>
          <w:t>doi: 10.1007/s00294-004-</w:t>
        </w:r>
      </w:hyperlink>
    </w:p>
    <w:p w14:paraId="37C63B23" w14:textId="77777777" w:rsidR="00562D05" w:rsidRDefault="00000000">
      <w:pPr>
        <w:spacing w:line="162" w:lineRule="exact"/>
        <w:ind w:left="130"/>
        <w:jc w:val="both"/>
        <w:rPr>
          <w:rFonts w:ascii="宋体" w:eastAsia="宋体" w:hAnsi="宋体"/>
          <w:sz w:val="14"/>
        </w:rPr>
      </w:pPr>
      <w:r>
        <w:rPr>
          <w:rFonts w:ascii="宋体" w:eastAsia="宋体" w:hAnsi="宋体"/>
          <w:color w:val="1A1B1A"/>
          <w:sz w:val="14"/>
        </w:rPr>
        <w:t>0522-</w:t>
      </w:r>
      <w:hyperlink r:id="rId80">
        <w:r>
          <w:rPr>
            <w:rFonts w:ascii="宋体" w:eastAsia="宋体" w:hAnsi="宋体"/>
            <w:color w:val="1A1B1A"/>
            <w:sz w:val="14"/>
          </w:rPr>
          <w:t>8</w:t>
        </w:r>
      </w:hyperlink>
    </w:p>
    <w:p w14:paraId="4AD7769F" w14:textId="77777777" w:rsidR="00562D05" w:rsidRDefault="00000000">
      <w:pPr>
        <w:spacing w:before="88"/>
        <w:ind w:left="130" w:right="38" w:firstLine="129"/>
        <w:jc w:val="both"/>
        <w:rPr>
          <w:rFonts w:ascii="宋体" w:eastAsia="宋体" w:hAnsi="宋体"/>
          <w:sz w:val="14"/>
          <w:lang w:eastAsia="zh-CN"/>
        </w:rPr>
      </w:pPr>
      <w:bookmarkStart w:id="70" w:name="_bookmark38"/>
      <w:bookmarkEnd w:id="70"/>
      <w:r>
        <w:rPr>
          <w:rFonts w:ascii="宋体" w:eastAsia="宋体" w:hAnsi="宋体"/>
          <w:color w:val="1A1B1A"/>
          <w:spacing w:val="-1"/>
          <w:w w:val="95"/>
          <w:sz w:val="14"/>
        </w:rPr>
        <w:t xml:space="preserve">Kobayashi，n .，Nakatsuka，a .，Ohta，h .，Kurashige，y .，Huylenbroeck，J. V .，Scariot，v .，et al. </w:t>
      </w:r>
      <w:r>
        <w:rPr>
          <w:rFonts w:ascii="宋体" w:eastAsia="宋体" w:hAnsi="宋体"/>
          <w:color w:val="1A1B1A"/>
          <w:spacing w:val="-1"/>
          <w:w w:val="95"/>
          <w:sz w:val="14"/>
          <w:lang w:eastAsia="zh-CN"/>
        </w:rPr>
        <w:t>(2021)。三叶杜鹃叶绿体基因组对常绿杜鹃花品种发育的贡献。霍特。J. 90，223-231。</w:t>
      </w:r>
      <w:hyperlink r:id="rId81">
        <w:r>
          <w:rPr>
            <w:rFonts w:ascii="宋体" w:eastAsia="宋体" w:hAnsi="宋体"/>
            <w:color w:val="1A1B1A"/>
            <w:sz w:val="14"/>
            <w:lang w:eastAsia="zh-CN"/>
          </w:rPr>
          <w:t>doi: 10.2503/hortj。UTD-251</w:t>
        </w:r>
      </w:hyperlink>
    </w:p>
    <w:p w14:paraId="46EE817C" w14:textId="77777777" w:rsidR="00562D05" w:rsidRDefault="00000000">
      <w:pPr>
        <w:spacing w:before="78" w:line="167" w:lineRule="exact"/>
        <w:ind w:left="259"/>
        <w:jc w:val="both"/>
        <w:rPr>
          <w:rFonts w:ascii="宋体" w:eastAsia="宋体" w:hAnsi="宋体"/>
          <w:sz w:val="14"/>
          <w:lang w:eastAsia="zh-CN"/>
        </w:rPr>
      </w:pPr>
      <w:bookmarkStart w:id="71" w:name="_bookmark39"/>
      <w:bookmarkEnd w:id="71"/>
      <w:r>
        <w:rPr>
          <w:rFonts w:ascii="宋体" w:eastAsia="宋体" w:hAnsi="宋体"/>
          <w:color w:val="1A1B1A"/>
          <w:w w:val="90"/>
          <w:sz w:val="14"/>
          <w:lang w:eastAsia="zh-CN"/>
        </w:rPr>
        <w:t>Koren，s .，Walenz，B. P .，Berlin，k .，Miller，J. R .，Bergman，N. H .，和Phillippy，</w:t>
      </w:r>
    </w:p>
    <w:p w14:paraId="46EA5613" w14:textId="77777777" w:rsidR="00562D05" w:rsidRDefault="00000000">
      <w:pPr>
        <w:spacing w:before="4"/>
        <w:ind w:left="130" w:right="38"/>
        <w:jc w:val="both"/>
        <w:rPr>
          <w:rFonts w:ascii="宋体" w:eastAsia="宋体" w:hAnsi="宋体"/>
          <w:sz w:val="14"/>
        </w:rPr>
      </w:pPr>
      <w:r>
        <w:rPr>
          <w:rFonts w:ascii="宋体" w:eastAsia="宋体" w:hAnsi="宋体"/>
          <w:color w:val="1A1B1A"/>
          <w:w w:val="90"/>
          <w:sz w:val="14"/>
          <w:lang w:eastAsia="zh-CN"/>
        </w:rPr>
        <w:t>A.M. (2017年)。Canu:通过自适应k-mer加权和重复分离，可扩展且精确的长读汇编。基因组决议27，722-736。</w:t>
      </w:r>
      <w:hyperlink r:id="rId82">
        <w:r>
          <w:rPr>
            <w:rFonts w:ascii="宋体" w:eastAsia="宋体" w:hAnsi="宋体"/>
            <w:color w:val="1A1B1A"/>
            <w:w w:val="95"/>
            <w:sz w:val="14"/>
            <w:lang w:eastAsia="zh-CN"/>
          </w:rPr>
          <w:t>doi: 10.1101/gr。</w:t>
        </w:r>
      </w:hyperlink>
      <w:hyperlink r:id="rId83">
        <w:r>
          <w:rPr>
            <w:rFonts w:ascii="宋体" w:eastAsia="宋体" w:hAnsi="宋体"/>
            <w:color w:val="1A1B1A"/>
            <w:sz w:val="14"/>
          </w:rPr>
          <w:t>215087.116</w:t>
        </w:r>
      </w:hyperlink>
    </w:p>
    <w:p w14:paraId="26F5038D" w14:textId="77777777" w:rsidR="00562D05" w:rsidRDefault="00000000">
      <w:pPr>
        <w:spacing w:before="89"/>
        <w:ind w:left="130" w:right="38" w:firstLine="129"/>
        <w:jc w:val="both"/>
        <w:rPr>
          <w:rFonts w:ascii="宋体" w:eastAsia="宋体" w:hAnsi="宋体"/>
          <w:sz w:val="14"/>
          <w:lang w:eastAsia="zh-CN"/>
        </w:rPr>
      </w:pPr>
      <w:bookmarkStart w:id="72" w:name="_bookmark40"/>
      <w:bookmarkEnd w:id="72"/>
      <w:r>
        <w:rPr>
          <w:rFonts w:ascii="宋体" w:eastAsia="宋体" w:hAnsi="宋体"/>
          <w:color w:val="1A1B1A"/>
          <w:w w:val="95"/>
          <w:sz w:val="14"/>
        </w:rPr>
        <w:t>Langmead，b .，和Salzberg，S. L. (2012)。</w:t>
      </w:r>
      <w:r>
        <w:rPr>
          <w:rFonts w:ascii="宋体" w:eastAsia="宋体" w:hAnsi="宋体"/>
          <w:color w:val="1A1B1A"/>
          <w:w w:val="95"/>
          <w:sz w:val="14"/>
          <w:lang w:eastAsia="zh-CN"/>
        </w:rPr>
        <w:t>与领结2快速间隙读取对齐。纳特。方法9，357–359。</w:t>
      </w:r>
      <w:hyperlink r:id="rId84">
        <w:r>
          <w:rPr>
            <w:rFonts w:ascii="宋体" w:eastAsia="宋体" w:hAnsi="宋体"/>
            <w:color w:val="1A1B1A"/>
            <w:w w:val="95"/>
            <w:sz w:val="14"/>
            <w:lang w:eastAsia="zh-CN"/>
          </w:rPr>
          <w:t>doi: 10.1038/nmeth.1923</w:t>
        </w:r>
      </w:hyperlink>
    </w:p>
    <w:p w14:paraId="2095FA3D" w14:textId="77777777" w:rsidR="00562D05" w:rsidRDefault="00000000">
      <w:pPr>
        <w:spacing w:before="91"/>
        <w:ind w:left="130" w:right="38" w:firstLine="129"/>
        <w:jc w:val="both"/>
        <w:rPr>
          <w:rFonts w:ascii="宋体" w:eastAsia="宋体" w:hAnsi="宋体"/>
          <w:sz w:val="14"/>
          <w:lang w:eastAsia="zh-CN"/>
        </w:rPr>
      </w:pPr>
      <w:bookmarkStart w:id="73" w:name="_bookmark41"/>
      <w:bookmarkEnd w:id="73"/>
      <w:r>
        <w:rPr>
          <w:rFonts w:ascii="宋体" w:eastAsia="宋体" w:hAnsi="宋体"/>
          <w:color w:val="1A1B1A"/>
          <w:sz w:val="14"/>
          <w:lang w:eastAsia="zh-CN"/>
        </w:rPr>
        <w:t>李，H. (2018)。最小值2:核苷酸序列的成对比对。生物信息学34，3094-3100。</w:t>
      </w:r>
      <w:hyperlink r:id="rId85">
        <w:r>
          <w:rPr>
            <w:rFonts w:ascii="宋体" w:eastAsia="宋体" w:hAnsi="宋体"/>
            <w:color w:val="1A1B1A"/>
            <w:spacing w:val="-1"/>
            <w:sz w:val="14"/>
            <w:lang w:eastAsia="zh-CN"/>
          </w:rPr>
          <w:t>doi:10.1093/生物信息学/</w:t>
        </w:r>
      </w:hyperlink>
      <w:hyperlink r:id="rId86">
        <w:r>
          <w:rPr>
            <w:rFonts w:ascii="宋体" w:eastAsia="宋体" w:hAnsi="宋体"/>
            <w:color w:val="1A1B1A"/>
            <w:sz w:val="14"/>
            <w:lang w:eastAsia="zh-CN"/>
          </w:rPr>
          <w:t>bty191</w:t>
        </w:r>
      </w:hyperlink>
    </w:p>
    <w:p w14:paraId="34ADAA9C" w14:textId="77777777" w:rsidR="00562D05" w:rsidRDefault="00000000">
      <w:pPr>
        <w:spacing w:before="89"/>
        <w:ind w:left="130" w:right="38" w:firstLine="129"/>
        <w:jc w:val="both"/>
        <w:rPr>
          <w:rFonts w:ascii="宋体" w:eastAsia="宋体" w:hAnsi="宋体"/>
          <w:sz w:val="14"/>
          <w:lang w:eastAsia="zh-CN"/>
        </w:rPr>
      </w:pPr>
      <w:bookmarkStart w:id="74" w:name="_bookmark42"/>
      <w:bookmarkEnd w:id="74"/>
      <w:r>
        <w:rPr>
          <w:rFonts w:ascii="宋体" w:eastAsia="宋体" w:hAnsi="宋体"/>
          <w:color w:val="1A1B1A"/>
          <w:w w:val="90"/>
          <w:sz w:val="14"/>
          <w:lang w:eastAsia="zh-CN"/>
        </w:rPr>
        <w:t>李，h，郭，q，李，q，杨，L. (2020)。长序列分析表明，德令哈杜鹃质体基因组含有广泛的重复序列，光合杜鹃花科植物质体基因组之间存在重组。PeerJ 8:e9048。</w:t>
      </w:r>
      <w:hyperlink r:id="rId87">
        <w:r>
          <w:rPr>
            <w:rFonts w:ascii="宋体" w:eastAsia="宋体" w:hAnsi="宋体"/>
            <w:color w:val="1A1B1A"/>
            <w:w w:val="95"/>
            <w:sz w:val="14"/>
            <w:lang w:eastAsia="zh-CN"/>
          </w:rPr>
          <w:t>doi:</w:t>
        </w:r>
      </w:hyperlink>
      <w:hyperlink r:id="rId88">
        <w:r>
          <w:rPr>
            <w:rFonts w:ascii="宋体" w:eastAsia="宋体" w:hAnsi="宋体"/>
            <w:color w:val="1A1B1A"/>
            <w:sz w:val="14"/>
            <w:lang w:eastAsia="zh-CN"/>
          </w:rPr>
          <w:t>10.7717/peerj.9048</w:t>
        </w:r>
      </w:hyperlink>
    </w:p>
    <w:p w14:paraId="05770236" w14:textId="77777777" w:rsidR="00562D05" w:rsidRDefault="00000000">
      <w:pPr>
        <w:spacing w:before="89"/>
        <w:ind w:left="130" w:right="38" w:firstLine="129"/>
        <w:jc w:val="both"/>
        <w:rPr>
          <w:rFonts w:ascii="宋体" w:eastAsia="宋体" w:hAnsi="宋体"/>
          <w:sz w:val="14"/>
        </w:rPr>
      </w:pPr>
      <w:bookmarkStart w:id="75" w:name="_bookmark43"/>
      <w:bookmarkEnd w:id="75"/>
      <w:r>
        <w:rPr>
          <w:rFonts w:ascii="宋体" w:eastAsia="宋体" w:hAnsi="宋体"/>
          <w:color w:val="1A1B1A"/>
          <w:sz w:val="14"/>
          <w:lang w:eastAsia="zh-CN"/>
        </w:rPr>
        <w:t>李，q，杨，m，陈，c，熊，c，金，x，浦，Z. Q，等(2018)。药用真菌硫磺菌线粒体全基因组的特征及系统发育分析。</w:t>
      </w:r>
      <w:r>
        <w:rPr>
          <w:rFonts w:ascii="宋体" w:eastAsia="宋体" w:hAnsi="宋体"/>
          <w:color w:val="1A1B1A"/>
          <w:sz w:val="14"/>
        </w:rPr>
        <w:t>Sci。代表8:9104。</w:t>
      </w:r>
      <w:hyperlink r:id="rId89">
        <w:r>
          <w:rPr>
            <w:rFonts w:ascii="宋体" w:eastAsia="宋体" w:hAnsi="宋体"/>
            <w:color w:val="1A1B1A"/>
            <w:w w:val="95"/>
            <w:sz w:val="14"/>
          </w:rPr>
          <w:t>doi: 10.1038/</w:t>
        </w:r>
      </w:hyperlink>
      <w:r>
        <w:rPr>
          <w:rFonts w:ascii="宋体" w:eastAsia="宋体" w:hAnsi="宋体"/>
          <w:color w:val="1A1B1A"/>
          <w:spacing w:val="1"/>
          <w:w w:val="95"/>
          <w:sz w:val="14"/>
        </w:rPr>
        <w:t>s 14598-</w:t>
      </w:r>
      <w:hyperlink r:id="rId90">
        <w:r>
          <w:rPr>
            <w:rFonts w:ascii="宋体" w:eastAsia="宋体" w:hAnsi="宋体"/>
            <w:color w:val="1A1B1A"/>
            <w:sz w:val="14"/>
          </w:rPr>
          <w:t>018-27489-9</w:t>
        </w:r>
      </w:hyperlink>
    </w:p>
    <w:p w14:paraId="419C756F" w14:textId="77777777" w:rsidR="00562D05" w:rsidRDefault="00000000">
      <w:pPr>
        <w:spacing w:before="89"/>
        <w:ind w:left="130" w:right="38" w:firstLine="129"/>
        <w:jc w:val="both"/>
        <w:rPr>
          <w:rFonts w:ascii="宋体" w:eastAsia="宋体" w:hAnsi="宋体"/>
          <w:sz w:val="14"/>
          <w:lang w:eastAsia="zh-CN"/>
        </w:rPr>
      </w:pPr>
      <w:bookmarkStart w:id="76" w:name="_bookmark44"/>
      <w:bookmarkEnd w:id="76"/>
      <w:r>
        <w:rPr>
          <w:rFonts w:ascii="宋体" w:eastAsia="宋体" w:hAnsi="宋体"/>
          <w:color w:val="1A1B1A"/>
          <w:sz w:val="14"/>
        </w:rPr>
        <w:t>李，x .，徐，X. X .，张，f .，王，m .，徐，y .，唐，d .，等(2017)。</w:t>
      </w:r>
      <w:r>
        <w:rPr>
          <w:rFonts w:ascii="宋体" w:eastAsia="宋体" w:hAnsi="宋体"/>
          <w:color w:val="1A1B1A"/>
          <w:sz w:val="14"/>
          <w:lang w:eastAsia="zh-CN"/>
        </w:rPr>
        <w:t>线粒体靶向抗氧化剂mitoq通过nrf2/pink1改善了糖尿病肾病中有丝分裂介导的肾小管损伤。氧化还原生物。11, 297–311.</w:t>
      </w:r>
      <w:hyperlink r:id="rId91">
        <w:r>
          <w:rPr>
            <w:rFonts w:ascii="宋体" w:eastAsia="宋体" w:hAnsi="宋体"/>
            <w:color w:val="1A1B1A"/>
            <w:sz w:val="14"/>
            <w:lang w:eastAsia="zh-CN"/>
          </w:rPr>
          <w:t>doi:10.1016/j . redox . 2016 . 12 . 022</w:t>
        </w:r>
      </w:hyperlink>
    </w:p>
    <w:p w14:paraId="2A51F66C" w14:textId="77777777" w:rsidR="00562D05" w:rsidRDefault="00000000">
      <w:pPr>
        <w:spacing w:before="89"/>
        <w:ind w:left="130" w:right="38" w:firstLine="129"/>
        <w:jc w:val="both"/>
        <w:rPr>
          <w:rFonts w:ascii="宋体" w:eastAsia="宋体" w:hAnsi="宋体"/>
          <w:sz w:val="14"/>
          <w:lang w:eastAsia="zh-CN"/>
        </w:rPr>
      </w:pPr>
      <w:bookmarkStart w:id="77" w:name="_bookmark45"/>
      <w:bookmarkEnd w:id="77"/>
      <w:r>
        <w:rPr>
          <w:rFonts w:ascii="宋体" w:eastAsia="宋体" w:hAnsi="宋体"/>
          <w:color w:val="1A1B1A"/>
          <w:w w:val="95"/>
          <w:sz w:val="14"/>
          <w:lang w:eastAsia="zh-CN"/>
        </w:rPr>
        <w:t>Luis，D. G .，Lorraine，R. B .，Jessica，r .，Tyler，s .，和Juan，Z. (2019)。Pacbio测序显示美国蔓越橘(山茱萸越橘)的细胞器基因组完全相同。)和一个野生亲戚。基因10:291。</w:t>
      </w:r>
      <w:hyperlink r:id="rId92">
        <w:r>
          <w:rPr>
            <w:rFonts w:ascii="宋体" w:eastAsia="宋体" w:hAnsi="宋体"/>
            <w:color w:val="1A1B1A"/>
            <w:w w:val="95"/>
            <w:sz w:val="14"/>
            <w:lang w:eastAsia="zh-CN"/>
          </w:rPr>
          <w:t>doi: 10.3390/</w:t>
        </w:r>
      </w:hyperlink>
      <w:r>
        <w:rPr>
          <w:rFonts w:ascii="宋体" w:eastAsia="宋体" w:hAnsi="宋体"/>
          <w:color w:val="1A1B1A"/>
          <w:spacing w:val="1"/>
          <w:w w:val="95"/>
          <w:sz w:val="14"/>
          <w:lang w:eastAsia="zh-CN"/>
        </w:rPr>
        <w:t>基因</w:t>
      </w:r>
      <w:hyperlink r:id="rId93">
        <w:r>
          <w:rPr>
            <w:rFonts w:ascii="宋体" w:eastAsia="宋体" w:hAnsi="宋体"/>
            <w:color w:val="1A1B1A"/>
            <w:sz w:val="14"/>
            <w:lang w:eastAsia="zh-CN"/>
          </w:rPr>
          <w:t>s10040291</w:t>
        </w:r>
      </w:hyperlink>
    </w:p>
    <w:p w14:paraId="25675192" w14:textId="77777777" w:rsidR="00562D05" w:rsidRDefault="00000000">
      <w:pPr>
        <w:spacing w:before="89"/>
        <w:ind w:left="130" w:right="38" w:firstLine="129"/>
        <w:jc w:val="both"/>
        <w:rPr>
          <w:rFonts w:ascii="宋体" w:eastAsia="宋体" w:hAnsi="宋体"/>
          <w:sz w:val="14"/>
          <w:lang w:eastAsia="zh-CN"/>
        </w:rPr>
      </w:pPr>
      <w:bookmarkStart w:id="78" w:name="_bookmark46"/>
      <w:bookmarkEnd w:id="78"/>
      <w:r>
        <w:rPr>
          <w:rFonts w:ascii="宋体" w:eastAsia="宋体" w:hAnsi="宋体"/>
          <w:color w:val="1A1B1A"/>
          <w:w w:val="95"/>
          <w:sz w:val="14"/>
          <w:lang w:eastAsia="zh-CN"/>
        </w:rPr>
        <w:t>Meanchaipiboon，s .，Kobayashi，n .，和Nakatsuka，A. (2021)。从类黄酮3 '，5 '羟化酶基因序列推断的平度杜鹃花品种及其推定亲本之间的遗传关系。霍特。J. 90，114-121。</w:t>
      </w:r>
      <w:hyperlink r:id="rId94">
        <w:r>
          <w:rPr>
            <w:rFonts w:ascii="宋体" w:eastAsia="宋体" w:hAnsi="宋体"/>
            <w:color w:val="1A1B1A"/>
            <w:w w:val="95"/>
            <w:sz w:val="14"/>
            <w:lang w:eastAsia="zh-CN"/>
          </w:rPr>
          <w:t>doi: 10.</w:t>
        </w:r>
      </w:hyperlink>
    </w:p>
    <w:p w14:paraId="07B11AB2" w14:textId="77777777" w:rsidR="00562D05" w:rsidRDefault="00000000">
      <w:pPr>
        <w:spacing w:line="161" w:lineRule="exact"/>
        <w:ind w:left="130"/>
        <w:jc w:val="both"/>
        <w:rPr>
          <w:rFonts w:ascii="宋体" w:eastAsia="宋体" w:hAnsi="宋体"/>
          <w:sz w:val="14"/>
          <w:lang w:eastAsia="zh-CN"/>
        </w:rPr>
      </w:pPr>
      <w:r>
        <w:rPr>
          <w:rFonts w:ascii="宋体" w:eastAsia="宋体" w:hAnsi="宋体"/>
          <w:color w:val="1A1B1A"/>
          <w:sz w:val="14"/>
          <w:lang w:eastAsia="zh-CN"/>
        </w:rPr>
        <w:t>2503/hort</w:t>
      </w:r>
      <w:hyperlink r:id="rId95">
        <w:r>
          <w:rPr>
            <w:rFonts w:ascii="宋体" w:eastAsia="宋体" w:hAnsi="宋体"/>
            <w:color w:val="1A1B1A"/>
            <w:sz w:val="14"/>
            <w:lang w:eastAsia="zh-CN"/>
          </w:rPr>
          <w:t>j.UTD-228</w:t>
        </w:r>
      </w:hyperlink>
    </w:p>
    <w:p w14:paraId="3059CB2C" w14:textId="77777777" w:rsidR="00562D05" w:rsidRDefault="00000000">
      <w:pPr>
        <w:spacing w:before="88"/>
        <w:ind w:left="130" w:right="38" w:firstLine="129"/>
        <w:jc w:val="both"/>
        <w:rPr>
          <w:rFonts w:ascii="宋体" w:eastAsia="宋体" w:hAnsi="宋体"/>
          <w:sz w:val="14"/>
          <w:lang w:eastAsia="zh-CN"/>
        </w:rPr>
      </w:pPr>
      <w:bookmarkStart w:id="79" w:name="_bookmark47"/>
      <w:bookmarkEnd w:id="79"/>
      <w:r>
        <w:rPr>
          <w:rFonts w:ascii="宋体" w:eastAsia="宋体" w:hAnsi="宋体"/>
          <w:color w:val="1A1B1A"/>
          <w:w w:val="95"/>
          <w:sz w:val="14"/>
          <w:lang w:eastAsia="zh-CN"/>
        </w:rPr>
        <w:t>Nguyen，V. B .，Giang，V. N. L .，Waminal，N. E .，Park，H. S .，Kim，N. H .，Jang，w .，et al. (2020)。七种人参叶绿体基因组的综合比较分析及基于种特异性单核苷酸多态性标记的鉴定系统的开发。j .人参第44，135-144号决议。</w:t>
      </w:r>
      <w:hyperlink r:id="rId96">
        <w:r>
          <w:rPr>
            <w:rFonts w:ascii="宋体" w:eastAsia="宋体" w:hAnsi="宋体"/>
            <w:color w:val="1A1B1A"/>
            <w:sz w:val="14"/>
            <w:lang w:eastAsia="zh-CN"/>
          </w:rPr>
          <w:t>doi: 10.1016/j.jgr.2018.06.003</w:t>
        </w:r>
      </w:hyperlink>
    </w:p>
    <w:p w14:paraId="7FD42CC6" w14:textId="77777777" w:rsidR="00562D05" w:rsidRDefault="00000000">
      <w:pPr>
        <w:spacing w:before="78" w:line="167" w:lineRule="exact"/>
        <w:ind w:left="259"/>
        <w:jc w:val="both"/>
        <w:rPr>
          <w:rFonts w:ascii="宋体" w:eastAsia="宋体" w:hAnsi="宋体"/>
          <w:sz w:val="14"/>
          <w:lang w:eastAsia="zh-CN"/>
        </w:rPr>
      </w:pPr>
      <w:bookmarkStart w:id="80" w:name="_bookmark48"/>
      <w:bookmarkEnd w:id="80"/>
      <w:r>
        <w:rPr>
          <w:rFonts w:ascii="宋体" w:eastAsia="宋体" w:hAnsi="宋体"/>
          <w:color w:val="1A1B1A"/>
          <w:spacing w:val="-1"/>
          <w:sz w:val="14"/>
          <w:lang w:eastAsia="zh-CN"/>
        </w:rPr>
        <w:t>Park，s .，Ruhlman，T. A .，Sabir，J. S. M .，Mutwakil，M. H. Z .，Baeshen，</w:t>
      </w:r>
    </w:p>
    <w:p w14:paraId="09C6A750" w14:textId="77777777" w:rsidR="00562D05" w:rsidRDefault="00000000">
      <w:pPr>
        <w:spacing w:before="3"/>
        <w:ind w:left="130" w:right="38"/>
        <w:jc w:val="both"/>
        <w:rPr>
          <w:rFonts w:ascii="宋体" w:eastAsia="宋体" w:hAnsi="宋体"/>
          <w:sz w:val="14"/>
          <w:lang w:eastAsia="zh-CN"/>
        </w:rPr>
      </w:pPr>
      <w:r>
        <w:rPr>
          <w:rFonts w:ascii="宋体" w:eastAsia="宋体" w:hAnsi="宋体"/>
          <w:color w:val="1A1B1A"/>
          <w:w w:val="95"/>
          <w:sz w:val="14"/>
          <w:lang w:eastAsia="zh-CN"/>
        </w:rPr>
        <w:t>米（meter的缩写））n .，Sabir，M. J .，et al. (2014)。药用植物狭叶鼠李(夹竹桃科)的细胞器基因组的完整序列，以及不同星状体之间线粒体基因组进化的对比模式。BMC Genom。15:405.</w:t>
      </w:r>
      <w:hyperlink r:id="rId97">
        <w:r>
          <w:rPr>
            <w:rFonts w:ascii="宋体" w:eastAsia="宋体" w:hAnsi="宋体"/>
            <w:color w:val="1A1B1A"/>
            <w:w w:val="95"/>
            <w:sz w:val="14"/>
            <w:lang w:eastAsia="zh-CN"/>
          </w:rPr>
          <w:t>doi: 10.</w:t>
        </w:r>
      </w:hyperlink>
      <w:hyperlink r:id="rId98">
        <w:r>
          <w:rPr>
            <w:rFonts w:ascii="宋体" w:eastAsia="宋体" w:hAnsi="宋体"/>
            <w:color w:val="1A1B1A"/>
            <w:sz w:val="14"/>
            <w:lang w:eastAsia="zh-CN"/>
          </w:rPr>
          <w:t>1186/1471-2164-15-405</w:t>
        </w:r>
      </w:hyperlink>
    </w:p>
    <w:p w14:paraId="250D5373" w14:textId="77777777" w:rsidR="00562D05" w:rsidRDefault="00000000">
      <w:pPr>
        <w:spacing w:before="89"/>
        <w:ind w:left="130" w:right="38" w:firstLine="129"/>
        <w:jc w:val="both"/>
        <w:rPr>
          <w:rFonts w:ascii="宋体" w:eastAsia="宋体" w:hAnsi="宋体"/>
          <w:sz w:val="14"/>
          <w:lang w:eastAsia="zh-CN"/>
        </w:rPr>
      </w:pPr>
      <w:bookmarkStart w:id="81" w:name="_bookmark49"/>
      <w:bookmarkEnd w:id="81"/>
      <w:r>
        <w:rPr>
          <w:rFonts w:ascii="宋体" w:eastAsia="宋体" w:hAnsi="宋体"/>
          <w:color w:val="1A1B1A"/>
          <w:w w:val="95"/>
          <w:sz w:val="14"/>
          <w:lang w:eastAsia="zh-CN"/>
        </w:rPr>
        <w:t>帕金森，C. L .，割草机，J. P .，邱，Y. L .，Shirk，A. J .，Song，k .，Young，N. D .，等(2005).植物老鹳科线粒体取代率的多次重大增减。BMC Evol。Biol。5:73.</w:t>
      </w:r>
      <w:hyperlink r:id="rId99">
        <w:r>
          <w:rPr>
            <w:rFonts w:ascii="宋体" w:eastAsia="宋体" w:hAnsi="宋体"/>
            <w:color w:val="1A1B1A"/>
            <w:w w:val="95"/>
            <w:sz w:val="14"/>
            <w:lang w:eastAsia="zh-CN"/>
          </w:rPr>
          <w:t>doi: 10.1186/1471-21</w:t>
        </w:r>
      </w:hyperlink>
      <w:hyperlink r:id="rId100">
        <w:r>
          <w:rPr>
            <w:rFonts w:ascii="宋体" w:eastAsia="宋体" w:hAnsi="宋体"/>
            <w:color w:val="1A1B1A"/>
            <w:sz w:val="14"/>
            <w:lang w:eastAsia="zh-CN"/>
          </w:rPr>
          <w:t>48-5-73</w:t>
        </w:r>
      </w:hyperlink>
    </w:p>
    <w:p w14:paraId="0B471CC6" w14:textId="77777777" w:rsidR="00562D05" w:rsidRDefault="00000000">
      <w:pPr>
        <w:spacing w:before="89"/>
        <w:ind w:left="130" w:right="38" w:firstLine="129"/>
        <w:jc w:val="both"/>
        <w:rPr>
          <w:rFonts w:ascii="宋体" w:eastAsia="宋体" w:hAnsi="宋体"/>
          <w:sz w:val="14"/>
        </w:rPr>
      </w:pPr>
      <w:bookmarkStart w:id="82" w:name="_bookmark50"/>
      <w:bookmarkEnd w:id="82"/>
      <w:r>
        <w:rPr>
          <w:rFonts w:ascii="宋体" w:eastAsia="宋体" w:hAnsi="宋体"/>
          <w:color w:val="1A1B1A"/>
          <w:sz w:val="14"/>
          <w:lang w:eastAsia="zh-CN"/>
        </w:rPr>
        <w:t>Peden和John，F. (2000年)。密码子使用分析，第9卷。诺丁汉:诺丁汉大学，73-74。</w:t>
      </w:r>
      <w:hyperlink r:id="rId101">
        <w:r>
          <w:rPr>
            <w:rFonts w:ascii="宋体" w:eastAsia="宋体" w:hAnsi="宋体"/>
            <w:color w:val="1A1B1A"/>
            <w:w w:val="95"/>
            <w:sz w:val="14"/>
          </w:rPr>
          <w:t>doi: 10.0.3.238/expr.1997.4185</w:t>
        </w:r>
      </w:hyperlink>
    </w:p>
    <w:p w14:paraId="4227A209" w14:textId="77777777" w:rsidR="00562D05" w:rsidRDefault="00000000">
      <w:pPr>
        <w:spacing w:before="74"/>
        <w:ind w:left="130" w:right="38" w:firstLine="129"/>
        <w:jc w:val="both"/>
        <w:rPr>
          <w:rFonts w:ascii="宋体" w:eastAsia="宋体" w:hAnsi="宋体"/>
          <w:sz w:val="14"/>
        </w:rPr>
      </w:pPr>
      <w:bookmarkStart w:id="83" w:name="_bookmark51"/>
      <w:bookmarkEnd w:id="83"/>
      <w:r>
        <w:rPr>
          <w:rFonts w:ascii="宋体" w:eastAsia="宋体" w:hAnsi="宋体"/>
          <w:color w:val="1A1B1A"/>
          <w:w w:val="95"/>
          <w:sz w:val="14"/>
        </w:rPr>
        <w:t>Price，M. N .，Dehal，P. S .，Arkin，A. P. (2010)。fast tree 2–适用于大型路线的近似最大似然树。PLoS One 5:e9490。</w:t>
      </w:r>
      <w:hyperlink r:id="rId102">
        <w:r>
          <w:rPr>
            <w:rFonts w:ascii="宋体" w:eastAsia="宋体" w:hAnsi="宋体"/>
            <w:color w:val="1A1B1A"/>
            <w:w w:val="90"/>
            <w:sz w:val="14"/>
          </w:rPr>
          <w:t>doi: 10.1371/</w:t>
        </w:r>
      </w:hyperlink>
      <w:hyperlink r:id="rId103">
        <w:r>
          <w:rPr>
            <w:rFonts w:ascii="宋体" w:eastAsia="宋体" w:hAnsi="宋体"/>
            <w:color w:val="1A1B1A"/>
            <w:sz w:val="14"/>
          </w:rPr>
          <w:t>journal.pone.0009490</w:t>
        </w:r>
      </w:hyperlink>
    </w:p>
    <w:p w14:paraId="057FFF67" w14:textId="77777777" w:rsidR="00562D05" w:rsidRDefault="00000000">
      <w:pPr>
        <w:spacing w:before="105"/>
        <w:ind w:left="130" w:right="232" w:firstLine="129"/>
        <w:jc w:val="both"/>
        <w:rPr>
          <w:rFonts w:ascii="宋体" w:eastAsia="宋体" w:hAnsi="宋体"/>
          <w:sz w:val="14"/>
          <w:lang w:eastAsia="zh-CN"/>
        </w:rPr>
      </w:pPr>
      <w:r>
        <w:rPr>
          <w:rFonts w:ascii="宋体" w:eastAsia="宋体" w:hAnsi="宋体"/>
        </w:rPr>
        <w:br w:type="column"/>
      </w:r>
      <w:bookmarkStart w:id="84" w:name="_bookmark52"/>
      <w:bookmarkEnd w:id="84"/>
      <w:r>
        <w:rPr>
          <w:rFonts w:ascii="宋体" w:eastAsia="宋体" w:hAnsi="宋体"/>
          <w:color w:val="1A1B1A"/>
          <w:w w:val="90"/>
          <w:sz w:val="14"/>
        </w:rPr>
        <w:t>Rice，p .，Longden，I .，和Bleasby，A. (2000)。</w:t>
      </w:r>
      <w:r>
        <w:rPr>
          <w:rFonts w:ascii="宋体" w:eastAsia="宋体" w:hAnsi="宋体"/>
          <w:color w:val="1A1B1A"/>
          <w:w w:val="90"/>
          <w:sz w:val="14"/>
          <w:lang w:eastAsia="zh-CN"/>
        </w:rPr>
        <w:t>浮雕:欧洲分子生物学开放软件套件。趋势基因。16, 276–277.</w:t>
      </w:r>
      <w:hyperlink r:id="rId104">
        <w:r>
          <w:rPr>
            <w:rFonts w:ascii="宋体" w:eastAsia="宋体" w:hAnsi="宋体"/>
            <w:color w:val="1A1B1A"/>
            <w:w w:val="95"/>
            <w:sz w:val="14"/>
            <w:lang w:eastAsia="zh-CN"/>
          </w:rPr>
          <w:t>doi: 10.1016/S0168-</w:t>
        </w:r>
      </w:hyperlink>
      <w:hyperlink r:id="rId105">
        <w:r>
          <w:rPr>
            <w:rFonts w:ascii="宋体" w:eastAsia="宋体" w:hAnsi="宋体"/>
            <w:color w:val="1A1B1A"/>
            <w:sz w:val="14"/>
            <w:lang w:eastAsia="zh-CN"/>
          </w:rPr>
          <w:t>9525(00)02024-2</w:t>
        </w:r>
      </w:hyperlink>
    </w:p>
    <w:p w14:paraId="1A75B483" w14:textId="77777777" w:rsidR="00562D05" w:rsidRDefault="00000000">
      <w:pPr>
        <w:spacing w:before="73"/>
        <w:ind w:left="130" w:right="232" w:firstLine="129"/>
        <w:jc w:val="both"/>
        <w:rPr>
          <w:rFonts w:ascii="宋体" w:eastAsia="宋体" w:hAnsi="宋体"/>
          <w:sz w:val="14"/>
          <w:lang w:eastAsia="zh-CN"/>
        </w:rPr>
      </w:pPr>
      <w:bookmarkStart w:id="85" w:name="_bookmark53"/>
      <w:bookmarkEnd w:id="85"/>
      <w:r>
        <w:rPr>
          <w:rFonts w:ascii="宋体" w:eastAsia="宋体" w:hAnsi="宋体"/>
          <w:color w:val="1A1B1A"/>
          <w:w w:val="95"/>
          <w:sz w:val="14"/>
          <w:lang w:eastAsia="zh-CN"/>
        </w:rPr>
        <w:t>Sanchez-Puerta，M. V .，García，L. E .，Wohlfeiler，j .和Ceriotti，L. F. (2017)。全寄生植物中天然线粒体基因被外来同源物无与伦比的取代。新植物醇。214, 376–387.</w:t>
      </w:r>
      <w:hyperlink r:id="rId106">
        <w:r>
          <w:rPr>
            <w:rFonts w:ascii="宋体" w:eastAsia="宋体" w:hAnsi="宋体"/>
            <w:color w:val="1A1B1A"/>
            <w:w w:val="95"/>
            <w:sz w:val="14"/>
            <w:lang w:eastAsia="zh-CN"/>
          </w:rPr>
          <w:t>doi: 10.1111/nph.14361</w:t>
        </w:r>
      </w:hyperlink>
    </w:p>
    <w:p w14:paraId="309AD1DE" w14:textId="77777777" w:rsidR="00562D05" w:rsidRDefault="00000000">
      <w:pPr>
        <w:spacing w:before="73"/>
        <w:ind w:left="130" w:right="232" w:firstLine="129"/>
        <w:jc w:val="both"/>
        <w:rPr>
          <w:rFonts w:ascii="宋体" w:eastAsia="宋体" w:hAnsi="宋体"/>
          <w:sz w:val="14"/>
        </w:rPr>
      </w:pPr>
      <w:bookmarkStart w:id="86" w:name="_bookmark54"/>
      <w:bookmarkEnd w:id="86"/>
      <w:r>
        <w:rPr>
          <w:rFonts w:ascii="宋体" w:eastAsia="宋体" w:hAnsi="宋体"/>
          <w:color w:val="1A1B1A"/>
          <w:w w:val="95"/>
          <w:sz w:val="14"/>
          <w:lang w:eastAsia="zh-CN"/>
        </w:rPr>
        <w:t>Sazanov，L. A .、Burrows，P. A .、Nixon，P. J. (1998)。质体ndh基因编码一种NADH特异性脱氢酶:从豌豆类囊体膜中分离出一种复合物I类似物。继续。纳特。阿卡德。Sci。U.S.A. 95，1319–1324。</w:t>
      </w:r>
      <w:hyperlink r:id="rId107">
        <w:r>
          <w:rPr>
            <w:rFonts w:ascii="宋体" w:eastAsia="宋体" w:hAnsi="宋体"/>
            <w:color w:val="1A1B1A"/>
            <w:w w:val="95"/>
            <w:sz w:val="14"/>
          </w:rPr>
          <w:t>doi:</w:t>
        </w:r>
      </w:hyperlink>
      <w:hyperlink r:id="rId108">
        <w:r>
          <w:rPr>
            <w:rFonts w:ascii="宋体" w:eastAsia="宋体" w:hAnsi="宋体"/>
            <w:color w:val="1A1B1A"/>
            <w:sz w:val="14"/>
          </w:rPr>
          <w:t>10.1073/pnas.95.3.1319</w:t>
        </w:r>
      </w:hyperlink>
    </w:p>
    <w:p w14:paraId="3E72080B" w14:textId="77777777" w:rsidR="00562D05" w:rsidRDefault="00000000">
      <w:pPr>
        <w:spacing w:before="72"/>
        <w:ind w:left="130" w:right="232" w:firstLine="129"/>
        <w:jc w:val="both"/>
        <w:rPr>
          <w:rFonts w:ascii="宋体" w:eastAsia="宋体" w:hAnsi="宋体"/>
          <w:sz w:val="14"/>
          <w:lang w:eastAsia="zh-CN"/>
        </w:rPr>
      </w:pPr>
      <w:bookmarkStart w:id="87" w:name="_bookmark55"/>
      <w:bookmarkEnd w:id="87"/>
      <w:r>
        <w:rPr>
          <w:rFonts w:ascii="宋体" w:eastAsia="宋体" w:hAnsi="宋体"/>
          <w:color w:val="1A1B1A"/>
          <w:w w:val="90"/>
          <w:sz w:val="14"/>
        </w:rPr>
        <w:t>Scariot，v .，Handa，t .，和Riek，J. D. (2007年)。</w:t>
      </w:r>
      <w:r>
        <w:rPr>
          <w:rFonts w:ascii="宋体" w:eastAsia="宋体" w:hAnsi="宋体"/>
          <w:color w:val="1A1B1A"/>
          <w:w w:val="90"/>
          <w:sz w:val="14"/>
          <w:lang w:eastAsia="zh-CN"/>
        </w:rPr>
        <w:t>利用AFLP标记对位于意大利maggiore湖地区的常绿杜鹃花品种分类的贡献。幼发拉底卡158，47-66。</w:t>
      </w:r>
      <w:hyperlink r:id="rId109">
        <w:r>
          <w:rPr>
            <w:rFonts w:ascii="宋体" w:eastAsia="宋体" w:hAnsi="宋体"/>
            <w:color w:val="1A1B1A"/>
            <w:w w:val="95"/>
            <w:sz w:val="14"/>
            <w:lang w:eastAsia="zh-CN"/>
          </w:rPr>
          <w:t>doi: 10.1007/s10681-007-9425-3</w:t>
        </w:r>
      </w:hyperlink>
    </w:p>
    <w:p w14:paraId="37AB5208" w14:textId="77777777" w:rsidR="00562D05" w:rsidRDefault="00000000">
      <w:pPr>
        <w:spacing w:before="73"/>
        <w:ind w:left="130" w:right="232" w:firstLine="129"/>
        <w:jc w:val="both"/>
        <w:rPr>
          <w:rFonts w:ascii="宋体" w:eastAsia="宋体" w:hAnsi="宋体"/>
          <w:sz w:val="14"/>
          <w:lang w:eastAsia="zh-CN"/>
        </w:rPr>
      </w:pPr>
      <w:bookmarkStart w:id="88" w:name="_bookmark56"/>
      <w:bookmarkEnd w:id="88"/>
      <w:r>
        <w:rPr>
          <w:rFonts w:ascii="宋体" w:eastAsia="宋体" w:hAnsi="宋体"/>
          <w:color w:val="1A1B1A"/>
          <w:w w:val="95"/>
          <w:sz w:val="14"/>
          <w:lang w:eastAsia="zh-CN"/>
        </w:rPr>
        <w:t>Schoch，C. L .，Seifertb，K. A .，Huhndorfc，s .，Robertd，v .，Spougea，J. L .，Levesqueb，C. A .，et al. (2015)。核核糖体内部间隔区(ITS)区域作为真菌的通用DNA条形码标记。继续。纳特。阿卡德。Sci。U.S.A. 109，6241–6246。</w:t>
      </w:r>
      <w:hyperlink r:id="rId110">
        <w:r>
          <w:rPr>
            <w:rFonts w:ascii="宋体" w:eastAsia="宋体" w:hAnsi="宋体"/>
            <w:color w:val="1A1B1A"/>
            <w:sz w:val="14"/>
            <w:lang w:eastAsia="zh-CN"/>
          </w:rPr>
          <w:t>doi:10.1073/PNA。18860 . 888888888816</w:t>
        </w:r>
      </w:hyperlink>
    </w:p>
    <w:p w14:paraId="4276D40C" w14:textId="77777777" w:rsidR="00562D05" w:rsidRDefault="00000000">
      <w:pPr>
        <w:spacing w:before="73"/>
        <w:ind w:left="130" w:right="232" w:firstLine="129"/>
        <w:jc w:val="both"/>
        <w:rPr>
          <w:rFonts w:ascii="宋体" w:eastAsia="宋体" w:hAnsi="宋体"/>
          <w:sz w:val="14"/>
          <w:lang w:eastAsia="zh-CN"/>
        </w:rPr>
      </w:pPr>
      <w:bookmarkStart w:id="89" w:name="_bookmark57"/>
      <w:bookmarkEnd w:id="89"/>
      <w:r>
        <w:rPr>
          <w:rFonts w:ascii="宋体" w:eastAsia="宋体" w:hAnsi="宋体"/>
          <w:color w:val="1A1B1A"/>
          <w:w w:val="95"/>
          <w:sz w:val="14"/>
          <w:lang w:eastAsia="zh-CN"/>
        </w:rPr>
        <w:t>夏普，P. M .，李，W. H. (1986)。大肠杆菌中调节基因的密码子使用并不反映对“稀有”密码子的选择。核酸第14，7737–7749号决议。</w:t>
      </w:r>
      <w:hyperlink r:id="rId111">
        <w:r>
          <w:rPr>
            <w:rFonts w:ascii="宋体" w:eastAsia="宋体" w:hAnsi="宋体"/>
            <w:color w:val="1A1B1A"/>
            <w:sz w:val="14"/>
            <w:lang w:eastAsia="zh-CN"/>
          </w:rPr>
          <w:t>doi: 10.1093/nar/14.19.7737</w:t>
        </w:r>
      </w:hyperlink>
    </w:p>
    <w:p w14:paraId="63B1B3B6" w14:textId="07E1E76E" w:rsidR="00562D05" w:rsidRDefault="00000000">
      <w:pPr>
        <w:spacing w:before="73"/>
        <w:ind w:left="130" w:right="232" w:firstLine="129"/>
        <w:jc w:val="both"/>
        <w:rPr>
          <w:rFonts w:ascii="宋体" w:eastAsia="宋体" w:hAnsi="宋体"/>
          <w:sz w:val="14"/>
          <w:lang w:eastAsia="zh-CN"/>
        </w:rPr>
      </w:pPr>
      <w:bookmarkStart w:id="90" w:name="_bookmark58"/>
      <w:bookmarkEnd w:id="90"/>
      <w:r>
        <w:rPr>
          <w:rFonts w:ascii="宋体" w:eastAsia="宋体" w:hAnsi="宋体"/>
          <w:color w:val="1A1B1A"/>
          <w:w w:val="95"/>
          <w:sz w:val="14"/>
          <w:lang w:eastAsia="zh-CN"/>
        </w:rPr>
        <w:t>Shearman，J. R .，Sonthirod，c .，Naktang，c .，Pootakham，w .，Yoocha，t .，Sangsrakru，d .，et al. (2016)。甘蔗品种线粒体基因组的两条染色体:使用长PacBio</w:t>
      </w:r>
      <w:r w:rsidR="00662F61">
        <w:rPr>
          <w:rFonts w:ascii="宋体" w:eastAsia="宋体" w:hAnsi="宋体"/>
          <w:color w:val="1A1B1A"/>
          <w:w w:val="95"/>
          <w:sz w:val="14"/>
          <w:lang w:eastAsia="zh-CN"/>
        </w:rPr>
        <w:t>reads</w:t>
      </w:r>
      <w:r>
        <w:rPr>
          <w:rFonts w:ascii="宋体" w:eastAsia="宋体" w:hAnsi="宋体"/>
          <w:color w:val="1A1B1A"/>
          <w:w w:val="95"/>
          <w:sz w:val="14"/>
          <w:lang w:eastAsia="zh-CN"/>
        </w:rPr>
        <w:t>的组装和重组分析。Sci。代表6:31533。</w:t>
      </w:r>
      <w:hyperlink r:id="rId112">
        <w:r>
          <w:rPr>
            <w:rFonts w:ascii="宋体" w:eastAsia="宋体" w:hAnsi="宋体"/>
            <w:color w:val="1A1B1A"/>
            <w:sz w:val="14"/>
            <w:lang w:eastAsia="zh-CN"/>
          </w:rPr>
          <w:t>doi: 10.1038/srep31533</w:t>
        </w:r>
      </w:hyperlink>
    </w:p>
    <w:p w14:paraId="334847C7" w14:textId="77777777" w:rsidR="00562D05" w:rsidRDefault="00000000">
      <w:pPr>
        <w:spacing w:before="72"/>
        <w:ind w:left="130" w:right="232" w:firstLine="129"/>
        <w:jc w:val="both"/>
        <w:rPr>
          <w:rFonts w:ascii="宋体" w:eastAsia="宋体" w:hAnsi="宋体"/>
          <w:sz w:val="14"/>
          <w:lang w:eastAsia="zh-CN"/>
        </w:rPr>
      </w:pPr>
      <w:bookmarkStart w:id="91" w:name="_bookmark59"/>
      <w:bookmarkEnd w:id="91"/>
      <w:r>
        <w:rPr>
          <w:rFonts w:ascii="宋体" w:eastAsia="宋体" w:hAnsi="宋体"/>
          <w:color w:val="1A1B1A"/>
          <w:w w:val="95"/>
          <w:sz w:val="14"/>
          <w:lang w:eastAsia="zh-CN"/>
        </w:rPr>
        <w:t>沈，J. S .，李，X. Q .，朱，X. T .，黄，X. L .，以及金，S. H. (2019).观赏药用和食用树木普勒杜鹃的完整叶绿体基因组。线粒体DNA B 4，3527–3528。</w:t>
      </w:r>
      <w:hyperlink r:id="rId113">
        <w:r>
          <w:rPr>
            <w:rFonts w:ascii="宋体" w:eastAsia="宋体" w:hAnsi="宋体"/>
            <w:color w:val="1A1B1A"/>
            <w:w w:val="95"/>
            <w:sz w:val="14"/>
            <w:lang w:eastAsia="zh-CN"/>
          </w:rPr>
          <w:t>doi: 10.1080/23802359.2019</w:t>
        </w:r>
      </w:hyperlink>
      <w:hyperlink r:id="rId114">
        <w:r>
          <w:rPr>
            <w:rFonts w:ascii="宋体" w:eastAsia="宋体" w:hAnsi="宋体"/>
            <w:color w:val="1A1B1A"/>
            <w:sz w:val="14"/>
            <w:lang w:eastAsia="zh-CN"/>
          </w:rPr>
          <w:t>1676181</w:t>
        </w:r>
      </w:hyperlink>
    </w:p>
    <w:p w14:paraId="76F65E07" w14:textId="77777777" w:rsidR="00562D05" w:rsidRDefault="00000000">
      <w:pPr>
        <w:spacing w:before="72"/>
        <w:ind w:left="130" w:right="232" w:firstLine="129"/>
        <w:jc w:val="both"/>
        <w:rPr>
          <w:rFonts w:ascii="宋体" w:eastAsia="宋体" w:hAnsi="宋体"/>
          <w:sz w:val="14"/>
          <w:lang w:eastAsia="zh-CN"/>
        </w:rPr>
      </w:pPr>
      <w:bookmarkStart w:id="92" w:name="_bookmark60"/>
      <w:bookmarkEnd w:id="92"/>
      <w:r>
        <w:rPr>
          <w:rFonts w:ascii="宋体" w:eastAsia="宋体" w:hAnsi="宋体"/>
          <w:color w:val="1A1B1A"/>
          <w:w w:val="90"/>
          <w:sz w:val="14"/>
          <w:lang w:eastAsia="zh-CN"/>
        </w:rPr>
        <w:t>沈，J. S .，李，X. Q .，朱，X. T .，黄，X. L .，及金，S. H. (2020).杜鹃花质体全基因组及杜鹃花科植物的比较遗传分析。森林11:158。</w:t>
      </w:r>
      <w:hyperlink r:id="rId115">
        <w:r>
          <w:rPr>
            <w:rFonts w:ascii="宋体" w:eastAsia="宋体" w:hAnsi="宋体"/>
            <w:color w:val="1A1B1A"/>
            <w:w w:val="95"/>
            <w:sz w:val="14"/>
            <w:lang w:eastAsia="zh-CN"/>
          </w:rPr>
          <w:t>doi: 10.3390/f11020158</w:t>
        </w:r>
      </w:hyperlink>
    </w:p>
    <w:p w14:paraId="64823058" w14:textId="77777777" w:rsidR="00562D05" w:rsidRDefault="00000000">
      <w:pPr>
        <w:spacing w:before="73"/>
        <w:ind w:left="130" w:right="232" w:firstLine="129"/>
        <w:jc w:val="both"/>
        <w:rPr>
          <w:rFonts w:ascii="宋体" w:eastAsia="宋体" w:hAnsi="宋体"/>
          <w:sz w:val="14"/>
          <w:lang w:eastAsia="zh-CN"/>
        </w:rPr>
      </w:pPr>
      <w:bookmarkStart w:id="93" w:name="_bookmark61"/>
      <w:bookmarkEnd w:id="93"/>
      <w:r>
        <w:rPr>
          <w:rFonts w:ascii="宋体" w:eastAsia="宋体" w:hAnsi="宋体"/>
          <w:color w:val="1A1B1A"/>
          <w:w w:val="95"/>
          <w:sz w:val="14"/>
          <w:lang w:eastAsia="zh-CN"/>
        </w:rPr>
        <w:t>Shirasawa，k .，Kobayashi，n .，Nakatsuka，a .，Ohta，h .，和Isobe，S. (2021)。两种杜鹃花的全基因组测序及分析。DNA Res. 28，1-7。</w:t>
      </w:r>
      <w:hyperlink r:id="rId116">
        <w:r>
          <w:rPr>
            <w:rFonts w:ascii="宋体" w:eastAsia="宋体" w:hAnsi="宋体"/>
            <w:color w:val="1A1B1A"/>
            <w:w w:val="90"/>
            <w:sz w:val="14"/>
            <w:lang w:eastAsia="zh-CN"/>
          </w:rPr>
          <w:t>doi: 10.1093/dnares/dsab010</w:t>
        </w:r>
      </w:hyperlink>
    </w:p>
    <w:p w14:paraId="71859F45" w14:textId="77777777" w:rsidR="00562D05" w:rsidRDefault="00000000">
      <w:pPr>
        <w:spacing w:before="73"/>
        <w:ind w:left="130" w:right="232" w:firstLine="129"/>
        <w:jc w:val="both"/>
        <w:rPr>
          <w:rFonts w:ascii="宋体" w:eastAsia="宋体" w:hAnsi="宋体"/>
          <w:sz w:val="14"/>
        </w:rPr>
      </w:pPr>
      <w:bookmarkStart w:id="94" w:name="_bookmark62"/>
      <w:bookmarkEnd w:id="94"/>
      <w:r>
        <w:rPr>
          <w:rFonts w:ascii="宋体" w:eastAsia="宋体" w:hAnsi="宋体"/>
          <w:color w:val="1A1B1A"/>
          <w:w w:val="95"/>
          <w:sz w:val="14"/>
          <w:lang w:eastAsia="zh-CN"/>
        </w:rPr>
        <w:t>Sloan，D. B .、Alverson、A. J .、Chuckalovcak、J. P .、Wu、m .、McCauley、D. E .、Palmer、J. D .、et al. (2012)。开花植物线粒体中巨大的多染色体基因组快速进化，突变率极高。</w:t>
      </w:r>
      <w:r>
        <w:rPr>
          <w:rFonts w:ascii="宋体" w:eastAsia="宋体" w:hAnsi="宋体"/>
          <w:color w:val="1A1B1A"/>
          <w:w w:val="95"/>
          <w:sz w:val="14"/>
        </w:rPr>
        <w:t>PLoS Biol。10:1001241。</w:t>
      </w:r>
      <w:hyperlink r:id="rId117">
        <w:r>
          <w:rPr>
            <w:rFonts w:ascii="宋体" w:eastAsia="宋体" w:hAnsi="宋体"/>
            <w:color w:val="1A1B1A"/>
            <w:w w:val="95"/>
            <w:sz w:val="14"/>
          </w:rPr>
          <w:t>doi:10.1371/journal . pbio . 1001241</w:t>
        </w:r>
      </w:hyperlink>
    </w:p>
    <w:p w14:paraId="2E3C0B36" w14:textId="77777777" w:rsidR="00562D05" w:rsidRDefault="00000000">
      <w:pPr>
        <w:spacing w:before="72"/>
        <w:ind w:left="130" w:right="232" w:firstLine="129"/>
        <w:jc w:val="both"/>
        <w:rPr>
          <w:rFonts w:ascii="宋体" w:eastAsia="宋体" w:hAnsi="宋体"/>
          <w:sz w:val="14"/>
          <w:lang w:eastAsia="zh-CN"/>
        </w:rPr>
      </w:pPr>
      <w:bookmarkStart w:id="95" w:name="_bookmark63"/>
      <w:bookmarkEnd w:id="95"/>
      <w:r>
        <w:rPr>
          <w:rFonts w:ascii="宋体" w:eastAsia="宋体" w:hAnsi="宋体"/>
          <w:color w:val="1A1B1A"/>
          <w:spacing w:val="-1"/>
          <w:w w:val="95"/>
          <w:sz w:val="14"/>
        </w:rPr>
        <w:t>Sloan，D. B .，Wu，z .，Sharbrough，J. (2018)。</w:t>
      </w:r>
      <w:r>
        <w:rPr>
          <w:rFonts w:ascii="宋体" w:eastAsia="宋体" w:hAnsi="宋体"/>
          <w:color w:val="1A1B1A"/>
          <w:spacing w:val="-1"/>
          <w:w w:val="95"/>
          <w:sz w:val="14"/>
          <w:lang w:eastAsia="zh-CN"/>
        </w:rPr>
        <w:t>拟南芥参考线粒体基因组中持续性错误的纠正。植物细胞30，525–527。</w:t>
      </w:r>
      <w:hyperlink r:id="rId118">
        <w:r>
          <w:rPr>
            <w:rFonts w:ascii="宋体" w:eastAsia="宋体" w:hAnsi="宋体"/>
            <w:color w:val="1A1B1A"/>
            <w:w w:val="95"/>
            <w:sz w:val="14"/>
            <w:lang w:eastAsia="zh-CN"/>
          </w:rPr>
          <w:t>doi:</w:t>
        </w:r>
      </w:hyperlink>
      <w:hyperlink r:id="rId119">
        <w:r>
          <w:rPr>
            <w:rFonts w:ascii="宋体" w:eastAsia="宋体" w:hAnsi="宋体"/>
            <w:color w:val="1A1B1A"/>
            <w:sz w:val="14"/>
            <w:lang w:eastAsia="zh-CN"/>
          </w:rPr>
          <w:t>10.1105/tpc.18.00024</w:t>
        </w:r>
      </w:hyperlink>
    </w:p>
    <w:p w14:paraId="5086D4E2" w14:textId="77777777" w:rsidR="00562D05" w:rsidRDefault="00000000">
      <w:pPr>
        <w:spacing w:before="73"/>
        <w:ind w:left="130" w:right="232" w:firstLine="129"/>
        <w:jc w:val="both"/>
        <w:rPr>
          <w:rFonts w:ascii="宋体" w:eastAsia="宋体" w:hAnsi="宋体"/>
          <w:sz w:val="14"/>
          <w:lang w:eastAsia="zh-CN"/>
        </w:rPr>
      </w:pPr>
      <w:bookmarkStart w:id="96" w:name="_bookmark64"/>
      <w:bookmarkEnd w:id="96"/>
      <w:r>
        <w:rPr>
          <w:rFonts w:ascii="宋体" w:eastAsia="宋体" w:hAnsi="宋体"/>
          <w:color w:val="1A1B1A"/>
          <w:w w:val="95"/>
          <w:sz w:val="14"/>
          <w:lang w:eastAsia="zh-CN"/>
        </w:rPr>
        <w:t>Smith，D. R. (2011)。将有限转移窗假说推广到细胞器间DNA迁移。</w:t>
      </w:r>
      <w:r>
        <w:rPr>
          <w:rFonts w:ascii="宋体" w:eastAsia="宋体" w:hAnsi="宋体"/>
          <w:color w:val="1A1B1A"/>
          <w:w w:val="95"/>
          <w:sz w:val="14"/>
        </w:rPr>
        <w:t>Genome Biol。Evol。3, 743–748.</w:t>
      </w:r>
      <w:hyperlink r:id="rId120">
        <w:r>
          <w:rPr>
            <w:rFonts w:ascii="宋体" w:eastAsia="宋体" w:hAnsi="宋体"/>
            <w:color w:val="1A1B1A"/>
            <w:w w:val="95"/>
            <w:sz w:val="14"/>
            <w:lang w:eastAsia="zh-CN"/>
          </w:rPr>
          <w:t>doi: 10.1093/gbe/</w:t>
        </w:r>
      </w:hyperlink>
      <w:r>
        <w:rPr>
          <w:rFonts w:ascii="宋体" w:eastAsia="宋体" w:hAnsi="宋体"/>
          <w:color w:val="1A1B1A"/>
          <w:spacing w:val="-31"/>
          <w:w w:val="95"/>
          <w:sz w:val="14"/>
          <w:lang w:eastAsia="zh-CN"/>
        </w:rPr>
        <w:t>e</w:t>
      </w:r>
      <w:hyperlink r:id="rId121">
        <w:r>
          <w:rPr>
            <w:rFonts w:ascii="宋体" w:eastAsia="宋体" w:hAnsi="宋体"/>
            <w:color w:val="1A1B1A"/>
            <w:sz w:val="14"/>
            <w:lang w:eastAsia="zh-CN"/>
          </w:rPr>
          <w:t>vr068</w:t>
        </w:r>
      </w:hyperlink>
    </w:p>
    <w:p w14:paraId="5FA1B9C4" w14:textId="77777777" w:rsidR="00562D05" w:rsidRDefault="00000000">
      <w:pPr>
        <w:spacing w:before="89"/>
        <w:ind w:left="130" w:right="232" w:firstLine="129"/>
        <w:jc w:val="both"/>
        <w:rPr>
          <w:rFonts w:ascii="宋体" w:eastAsia="宋体" w:hAnsi="宋体"/>
          <w:sz w:val="14"/>
          <w:lang w:eastAsia="zh-CN"/>
        </w:rPr>
      </w:pPr>
      <w:bookmarkStart w:id="97" w:name="_bookmark65"/>
      <w:bookmarkEnd w:id="97"/>
      <w:r>
        <w:rPr>
          <w:rFonts w:ascii="宋体" w:eastAsia="宋体" w:hAnsi="宋体"/>
          <w:color w:val="1A1B1A"/>
          <w:w w:val="95"/>
          <w:sz w:val="14"/>
          <w:lang w:eastAsia="zh-CN"/>
        </w:rPr>
        <w:t>Sugiura，M. (1995年)。叶绿体基因组。生物化学论文。30, 49–57.</w:t>
      </w:r>
      <w:hyperlink r:id="rId122">
        <w:r>
          <w:rPr>
            <w:rFonts w:ascii="宋体" w:eastAsia="宋体" w:hAnsi="宋体"/>
            <w:color w:val="1A1B1A"/>
            <w:w w:val="95"/>
            <w:sz w:val="14"/>
            <w:lang w:eastAsia="zh-CN"/>
          </w:rPr>
          <w:t>doi:</w:t>
        </w:r>
      </w:hyperlink>
      <w:hyperlink r:id="rId123">
        <w:r>
          <w:rPr>
            <w:rFonts w:ascii="宋体" w:eastAsia="宋体" w:hAnsi="宋体"/>
            <w:color w:val="1A1B1A"/>
            <w:sz w:val="14"/>
            <w:lang w:eastAsia="zh-CN"/>
          </w:rPr>
          <w:t>10.1007/978-94-011-2656-4_10</w:t>
        </w:r>
      </w:hyperlink>
    </w:p>
    <w:p w14:paraId="5A6081F9" w14:textId="77777777" w:rsidR="00562D05" w:rsidRDefault="00000000">
      <w:pPr>
        <w:spacing w:before="90"/>
        <w:ind w:left="130" w:right="232" w:firstLine="129"/>
        <w:jc w:val="both"/>
        <w:rPr>
          <w:rFonts w:ascii="宋体" w:eastAsia="宋体" w:hAnsi="宋体"/>
          <w:sz w:val="14"/>
          <w:lang w:eastAsia="zh-CN"/>
        </w:rPr>
      </w:pPr>
      <w:bookmarkStart w:id="98" w:name="_bookmark66"/>
      <w:bookmarkEnd w:id="98"/>
      <w:r>
        <w:rPr>
          <w:rFonts w:ascii="宋体" w:eastAsia="宋体" w:hAnsi="宋体"/>
          <w:color w:val="1A1B1A"/>
          <w:w w:val="95"/>
          <w:sz w:val="14"/>
          <w:lang w:eastAsia="zh-CN"/>
        </w:rPr>
        <w:t>孙，z .，万，D. G .，墨菲，R. W .，马，l .，张，X. S .，黄，D. W. (2009).昆虫线粒体基因组碱基组成和密码子使用的比较。Genes Genom。31, 65–71.</w:t>
      </w:r>
      <w:hyperlink r:id="rId124">
        <w:r>
          <w:rPr>
            <w:rFonts w:ascii="宋体" w:eastAsia="宋体" w:hAnsi="宋体"/>
            <w:color w:val="1A1B1A"/>
            <w:w w:val="95"/>
            <w:sz w:val="14"/>
            <w:lang w:eastAsia="zh-CN"/>
          </w:rPr>
          <w:t>doi: 10.1007/BF03191139</w:t>
        </w:r>
      </w:hyperlink>
    </w:p>
    <w:p w14:paraId="43670B44" w14:textId="77777777" w:rsidR="00562D05" w:rsidRDefault="00000000">
      <w:pPr>
        <w:spacing w:before="89"/>
        <w:ind w:left="130" w:right="232" w:firstLine="129"/>
        <w:jc w:val="both"/>
        <w:rPr>
          <w:rFonts w:ascii="宋体" w:eastAsia="宋体" w:hAnsi="宋体"/>
          <w:sz w:val="14"/>
          <w:lang w:eastAsia="zh-CN"/>
        </w:rPr>
      </w:pPr>
      <w:bookmarkStart w:id="99" w:name="_bookmark67"/>
      <w:bookmarkEnd w:id="99"/>
      <w:r>
        <w:rPr>
          <w:rFonts w:ascii="宋体" w:eastAsia="宋体" w:hAnsi="宋体"/>
          <w:color w:val="1A1B1A"/>
          <w:w w:val="95"/>
          <w:sz w:val="14"/>
          <w:lang w:eastAsia="zh-CN"/>
        </w:rPr>
        <w:t>Thiel，t .，迈克莱克，w .，Varshney，R. K .，和Graner，A. (2003)。利用EST数据库开发和鉴定大麦(大麦)的基因衍生SSR标记。或者。Appl. Genet。106, 411–422.</w:t>
      </w:r>
      <w:hyperlink r:id="rId125">
        <w:r>
          <w:rPr>
            <w:rFonts w:ascii="宋体" w:eastAsia="宋体" w:hAnsi="宋体"/>
            <w:color w:val="1A1B1A"/>
            <w:w w:val="95"/>
            <w:sz w:val="14"/>
            <w:lang w:eastAsia="zh-CN"/>
          </w:rPr>
          <w:t>doi:</w:t>
        </w:r>
      </w:hyperlink>
      <w:hyperlink r:id="rId126">
        <w:r>
          <w:rPr>
            <w:rFonts w:ascii="宋体" w:eastAsia="宋体" w:hAnsi="宋体"/>
            <w:color w:val="1A1B1A"/>
            <w:sz w:val="14"/>
            <w:lang w:eastAsia="zh-CN"/>
          </w:rPr>
          <w:t>10.1007/s00122-002-1031-0</w:t>
        </w:r>
      </w:hyperlink>
    </w:p>
    <w:p w14:paraId="6328196D" w14:textId="77777777" w:rsidR="00562D05" w:rsidRDefault="00000000">
      <w:pPr>
        <w:spacing w:before="72"/>
        <w:ind w:left="130" w:right="232" w:firstLine="129"/>
        <w:jc w:val="both"/>
        <w:rPr>
          <w:rFonts w:ascii="宋体" w:eastAsia="宋体" w:hAnsi="宋体"/>
          <w:sz w:val="14"/>
          <w:lang w:eastAsia="zh-CN"/>
        </w:rPr>
      </w:pPr>
      <w:bookmarkStart w:id="100" w:name="_bookmark68"/>
      <w:bookmarkEnd w:id="100"/>
      <w:r>
        <w:rPr>
          <w:rFonts w:ascii="宋体" w:eastAsia="宋体" w:hAnsi="宋体"/>
          <w:color w:val="1A1B1A"/>
          <w:sz w:val="14"/>
          <w:lang w:eastAsia="zh-CN"/>
        </w:rPr>
        <w:t>Thomas，W. A. B .、Michael，B. B .、马赛丽，s .和John，V. F. (2017)。边缘:非光合成杜鹃花科高度退化的质体。新植物醇。216:254.</w:t>
      </w:r>
      <w:hyperlink r:id="rId127">
        <w:r>
          <w:rPr>
            <w:rFonts w:ascii="宋体" w:eastAsia="宋体" w:hAnsi="宋体"/>
            <w:color w:val="1A1B1A"/>
            <w:sz w:val="14"/>
            <w:lang w:eastAsia="zh-CN"/>
          </w:rPr>
          <w:t>doi: 10.1111/nph.14681</w:t>
        </w:r>
      </w:hyperlink>
    </w:p>
    <w:p w14:paraId="14644FC1" w14:textId="77777777" w:rsidR="00562D05" w:rsidRDefault="00000000">
      <w:pPr>
        <w:spacing w:before="73"/>
        <w:ind w:left="130" w:right="232" w:firstLine="129"/>
        <w:jc w:val="both"/>
        <w:rPr>
          <w:rFonts w:ascii="宋体" w:eastAsia="宋体" w:hAnsi="宋体"/>
          <w:sz w:val="14"/>
          <w:lang w:eastAsia="zh-CN"/>
        </w:rPr>
      </w:pPr>
      <w:bookmarkStart w:id="101" w:name="_bookmark69"/>
      <w:bookmarkEnd w:id="101"/>
      <w:r>
        <w:rPr>
          <w:rFonts w:ascii="宋体" w:eastAsia="宋体" w:hAnsi="宋体"/>
          <w:color w:val="1A1B1A"/>
          <w:w w:val="95"/>
          <w:sz w:val="14"/>
          <w:lang w:eastAsia="zh-CN"/>
        </w:rPr>
        <w:t>Tillich，m .，Lehwark，p .，佩利泽，t .，Ulbricht-Jones，E. S .，Fischer，a .，Bock，r .，et al. (2017)。GeSeq——细胞器基因组的通用和精确注释。核酸Res. 45，W6-W11。</w:t>
      </w:r>
      <w:hyperlink r:id="rId128">
        <w:r>
          <w:rPr>
            <w:rFonts w:ascii="宋体" w:eastAsia="宋体" w:hAnsi="宋体"/>
            <w:color w:val="1A1B1A"/>
            <w:w w:val="95"/>
            <w:sz w:val="14"/>
            <w:lang w:eastAsia="zh-CN"/>
          </w:rPr>
          <w:t>doi: 10.1093/nar/gkx391</w:t>
        </w:r>
      </w:hyperlink>
    </w:p>
    <w:p w14:paraId="67545AD4" w14:textId="77777777" w:rsidR="00562D05" w:rsidRDefault="00000000">
      <w:pPr>
        <w:spacing w:before="73"/>
        <w:ind w:left="130" w:right="232" w:firstLine="129"/>
        <w:jc w:val="both"/>
        <w:rPr>
          <w:rFonts w:ascii="宋体" w:eastAsia="宋体" w:hAnsi="宋体"/>
          <w:sz w:val="14"/>
          <w:lang w:eastAsia="zh-CN"/>
        </w:rPr>
      </w:pPr>
      <w:bookmarkStart w:id="102" w:name="_bookmark70"/>
      <w:bookmarkEnd w:id="102"/>
      <w:r>
        <w:rPr>
          <w:rFonts w:ascii="宋体" w:eastAsia="宋体" w:hAnsi="宋体"/>
          <w:color w:val="1A1B1A"/>
          <w:sz w:val="14"/>
          <w:lang w:eastAsia="zh-CN"/>
        </w:rPr>
        <w:t>Timmis，J. N .，Ayliffffe，M. A .，Huang，C. Y .，Martin，W. (2004)。内共生基因转移:细胞器基因组形成真核染色体。纳特。热内特牧师。5，123–U116。</w:t>
      </w:r>
      <w:hyperlink r:id="rId129">
        <w:r>
          <w:rPr>
            <w:rFonts w:ascii="宋体" w:eastAsia="宋体" w:hAnsi="宋体"/>
            <w:color w:val="1A1B1A"/>
            <w:sz w:val="14"/>
            <w:lang w:eastAsia="zh-CN"/>
          </w:rPr>
          <w:t>doi: 10.1038/nrg</w:t>
        </w:r>
      </w:hyperlink>
      <w:hyperlink r:id="rId130">
        <w:r>
          <w:rPr>
            <w:rFonts w:ascii="宋体" w:eastAsia="宋体" w:hAnsi="宋体"/>
            <w:color w:val="1A1B1A"/>
            <w:sz w:val="14"/>
            <w:lang w:eastAsia="zh-CN"/>
          </w:rPr>
          <w:t>1271</w:t>
        </w:r>
      </w:hyperlink>
    </w:p>
    <w:p w14:paraId="2A2D6E4E" w14:textId="77777777" w:rsidR="00562D05" w:rsidRDefault="00000000">
      <w:pPr>
        <w:spacing w:before="72"/>
        <w:ind w:left="130" w:right="232" w:firstLine="129"/>
        <w:jc w:val="both"/>
        <w:rPr>
          <w:rFonts w:ascii="宋体" w:eastAsia="宋体" w:hAnsi="宋体"/>
          <w:sz w:val="14"/>
        </w:rPr>
      </w:pPr>
      <w:bookmarkStart w:id="103" w:name="_bookmark71"/>
      <w:bookmarkEnd w:id="103"/>
      <w:r>
        <w:rPr>
          <w:rFonts w:ascii="宋体" w:eastAsia="宋体" w:hAnsi="宋体"/>
          <w:color w:val="1A1B1A"/>
          <w:w w:val="90"/>
          <w:sz w:val="14"/>
          <w:lang w:eastAsia="zh-CN"/>
        </w:rPr>
        <w:t>Walker，B. J .。Pilon:用于全面微生物变体检测和基因组组装改进的集成工具。PLoS One 9:e112963。</w:t>
      </w:r>
      <w:hyperlink r:id="rId131">
        <w:r>
          <w:rPr>
            <w:rFonts w:ascii="宋体" w:eastAsia="宋体" w:hAnsi="宋体"/>
            <w:color w:val="1A1B1A"/>
            <w:w w:val="90"/>
            <w:sz w:val="14"/>
          </w:rPr>
          <w:t>doi: 10.1371/journal</w:t>
        </w:r>
      </w:hyperlink>
      <w:hyperlink r:id="rId132">
        <w:r>
          <w:rPr>
            <w:rFonts w:ascii="宋体" w:eastAsia="宋体" w:hAnsi="宋体"/>
            <w:color w:val="1A1B1A"/>
            <w:sz w:val="14"/>
          </w:rPr>
          <w:t>pone.0112963</w:t>
        </w:r>
      </w:hyperlink>
    </w:p>
    <w:p w14:paraId="2BED6068" w14:textId="77777777" w:rsidR="00562D05" w:rsidRDefault="00000000">
      <w:pPr>
        <w:spacing w:before="72"/>
        <w:ind w:left="130" w:right="232" w:firstLine="129"/>
        <w:jc w:val="both"/>
        <w:rPr>
          <w:rFonts w:ascii="宋体" w:eastAsia="宋体" w:hAnsi="宋体"/>
          <w:sz w:val="14"/>
          <w:lang w:eastAsia="zh-CN"/>
        </w:rPr>
      </w:pPr>
      <w:bookmarkStart w:id="104" w:name="_bookmark72"/>
      <w:bookmarkEnd w:id="104"/>
      <w:r>
        <w:rPr>
          <w:rFonts w:ascii="宋体" w:eastAsia="宋体" w:hAnsi="宋体"/>
          <w:color w:val="1A1B1A"/>
          <w:sz w:val="14"/>
        </w:rPr>
        <w:t>王，L. Q .，张，h .，姜，m .，陈，h .，黄，l .，刘，C. (2019)。</w:t>
      </w:r>
      <w:r>
        <w:rPr>
          <w:rFonts w:ascii="宋体" w:eastAsia="宋体" w:hAnsi="宋体"/>
          <w:color w:val="1A1B1A"/>
          <w:sz w:val="14"/>
          <w:lang w:eastAsia="zh-CN"/>
        </w:rPr>
        <w:t>Icacinaceae中第一个完整的石菖蒲质体序列、比较基因组分析和对气候变化做出反应的石菖蒲种的可能分裂。PeerJ 7:e6663。</w:t>
      </w:r>
      <w:hyperlink r:id="rId133">
        <w:r>
          <w:rPr>
            <w:rFonts w:ascii="宋体" w:eastAsia="宋体" w:hAnsi="宋体"/>
            <w:color w:val="1A1B1A"/>
            <w:w w:val="95"/>
            <w:sz w:val="14"/>
            <w:lang w:eastAsia="zh-CN"/>
          </w:rPr>
          <w:t>doi: 10.7717/peerj。</w:t>
        </w:r>
      </w:hyperlink>
      <w:hyperlink r:id="rId134">
        <w:r>
          <w:rPr>
            <w:rFonts w:ascii="宋体" w:eastAsia="宋体" w:hAnsi="宋体"/>
            <w:color w:val="1A1B1A"/>
            <w:sz w:val="14"/>
            <w:lang w:eastAsia="zh-CN"/>
          </w:rPr>
          <w:t>6663</w:t>
        </w:r>
      </w:hyperlink>
    </w:p>
    <w:p w14:paraId="4C9846DA" w14:textId="77777777" w:rsidR="00562D05" w:rsidRDefault="00562D05">
      <w:pPr>
        <w:jc w:val="both"/>
        <w:rPr>
          <w:rFonts w:ascii="宋体" w:eastAsia="宋体" w:hAnsi="宋体"/>
          <w:sz w:val="14"/>
          <w:lang w:eastAsia="zh-CN"/>
        </w:rPr>
        <w:sectPr w:rsidR="00562D05">
          <w:type w:val="continuous"/>
          <w:pgSz w:w="11910" w:h="16840"/>
          <w:pgMar w:top="740" w:right="900" w:bottom="960" w:left="1020" w:header="789" w:footer="769" w:gutter="0"/>
          <w:cols w:num="2" w:space="720" w:equalWidth="0">
            <w:col w:w="4748" w:space="295"/>
            <w:col w:w="4947"/>
          </w:cols>
        </w:sectPr>
      </w:pPr>
    </w:p>
    <w:p w14:paraId="08E30792" w14:textId="77777777" w:rsidR="00562D05" w:rsidRDefault="00562D05">
      <w:pPr>
        <w:pStyle w:val="a3"/>
        <w:rPr>
          <w:rFonts w:ascii="宋体" w:eastAsia="宋体" w:hAnsi="宋体"/>
          <w:sz w:val="20"/>
          <w:lang w:eastAsia="zh-CN"/>
        </w:rPr>
      </w:pPr>
    </w:p>
    <w:p w14:paraId="08A60E83" w14:textId="77777777" w:rsidR="00562D05" w:rsidRDefault="00562D05">
      <w:pPr>
        <w:pStyle w:val="a3"/>
        <w:rPr>
          <w:rFonts w:ascii="宋体" w:eastAsia="宋体" w:hAnsi="宋体"/>
          <w:sz w:val="20"/>
          <w:lang w:eastAsia="zh-CN"/>
        </w:rPr>
      </w:pPr>
    </w:p>
    <w:p w14:paraId="658759FB" w14:textId="77777777" w:rsidR="00562D05" w:rsidRDefault="00562D05">
      <w:pPr>
        <w:pStyle w:val="a3"/>
        <w:spacing w:before="3"/>
        <w:rPr>
          <w:rFonts w:ascii="宋体" w:eastAsia="宋体" w:hAnsi="宋体"/>
          <w:sz w:val="19"/>
          <w:lang w:eastAsia="zh-CN"/>
        </w:rPr>
      </w:pPr>
    </w:p>
    <w:p w14:paraId="1493DA56" w14:textId="77777777" w:rsidR="00562D05" w:rsidRDefault="00562D05">
      <w:pPr>
        <w:rPr>
          <w:rFonts w:ascii="宋体" w:eastAsia="宋体" w:hAnsi="宋体"/>
          <w:sz w:val="19"/>
          <w:lang w:eastAsia="zh-CN"/>
        </w:rPr>
        <w:sectPr w:rsidR="00562D05">
          <w:pgSz w:w="11910" w:h="16840"/>
          <w:pgMar w:top="980" w:right="900" w:bottom="960" w:left="1020" w:header="789" w:footer="769" w:gutter="0"/>
          <w:cols w:space="720"/>
        </w:sectPr>
      </w:pPr>
    </w:p>
    <w:p w14:paraId="072BDB27" w14:textId="19EE941F" w:rsidR="00562D05" w:rsidRDefault="00000000">
      <w:pPr>
        <w:spacing w:before="105"/>
        <w:ind w:left="133" w:right="38" w:firstLine="129"/>
        <w:jc w:val="both"/>
        <w:rPr>
          <w:rFonts w:ascii="宋体" w:eastAsia="宋体" w:hAnsi="宋体"/>
          <w:sz w:val="14"/>
          <w:lang w:eastAsia="zh-CN"/>
        </w:rPr>
      </w:pPr>
      <w:bookmarkStart w:id="105" w:name="_bookmark73"/>
      <w:bookmarkEnd w:id="105"/>
      <w:r>
        <w:rPr>
          <w:rFonts w:ascii="宋体" w:eastAsia="宋体" w:hAnsi="宋体"/>
          <w:color w:val="1A1B1A"/>
          <w:spacing w:val="-1"/>
          <w:sz w:val="14"/>
          <w:lang w:eastAsia="zh-CN"/>
        </w:rPr>
        <w:t>Wick，R. R .，Judd，L. M .，Gorrie，C. L .，Holt，K. E. (2017)。Unicycler:从短和长测序</w:t>
      </w:r>
      <w:r w:rsidR="00662F61">
        <w:rPr>
          <w:rFonts w:ascii="宋体" w:eastAsia="宋体" w:hAnsi="宋体"/>
          <w:color w:val="1A1B1A"/>
          <w:spacing w:val="-1"/>
          <w:sz w:val="14"/>
          <w:lang w:eastAsia="zh-CN"/>
        </w:rPr>
        <w:t>reads</w:t>
      </w:r>
      <w:r>
        <w:rPr>
          <w:rFonts w:ascii="宋体" w:eastAsia="宋体" w:hAnsi="宋体"/>
          <w:color w:val="1A1B1A"/>
          <w:spacing w:val="-1"/>
          <w:sz w:val="14"/>
          <w:lang w:eastAsia="zh-CN"/>
        </w:rPr>
        <w:t>中解析细菌基因组集合。PLoS Comput。Biol。13:e1005595。</w:t>
      </w:r>
      <w:hyperlink r:id="rId135">
        <w:r>
          <w:rPr>
            <w:rFonts w:ascii="宋体" w:eastAsia="宋体" w:hAnsi="宋体"/>
            <w:color w:val="1A1B1A"/>
            <w:w w:val="95"/>
            <w:sz w:val="14"/>
            <w:lang w:eastAsia="zh-CN"/>
          </w:rPr>
          <w:t>doi:10.1371/journal . pcbi . 1005595</w:t>
        </w:r>
      </w:hyperlink>
    </w:p>
    <w:p w14:paraId="38832CB4" w14:textId="77777777" w:rsidR="00562D05" w:rsidRDefault="00000000">
      <w:pPr>
        <w:spacing w:before="62" w:line="167" w:lineRule="exact"/>
        <w:ind w:left="262"/>
        <w:jc w:val="both"/>
        <w:rPr>
          <w:rFonts w:ascii="宋体" w:eastAsia="宋体" w:hAnsi="宋体"/>
          <w:sz w:val="14"/>
          <w:lang w:eastAsia="zh-CN"/>
        </w:rPr>
      </w:pPr>
      <w:bookmarkStart w:id="106" w:name="_bookmark74"/>
      <w:bookmarkEnd w:id="106"/>
      <w:r>
        <w:rPr>
          <w:rFonts w:ascii="宋体" w:eastAsia="宋体" w:hAnsi="宋体"/>
          <w:color w:val="1A1B1A"/>
          <w:w w:val="90"/>
          <w:sz w:val="14"/>
          <w:lang w:eastAsia="zh-CN"/>
        </w:rPr>
        <w:t>Wicke，s .，Schneeweiss，G. M .，DePamphilis，C. W .，Müller，K. F .，和Quandt，</w:t>
      </w:r>
    </w:p>
    <w:p w14:paraId="1B56BE73" w14:textId="77777777" w:rsidR="00562D05" w:rsidRDefault="00000000">
      <w:pPr>
        <w:spacing w:before="4"/>
        <w:ind w:left="133" w:right="38"/>
        <w:jc w:val="both"/>
        <w:rPr>
          <w:rFonts w:ascii="宋体" w:eastAsia="宋体" w:hAnsi="宋体"/>
          <w:sz w:val="14"/>
        </w:rPr>
      </w:pPr>
      <w:r>
        <w:rPr>
          <w:rFonts w:ascii="宋体" w:eastAsia="宋体" w:hAnsi="宋体"/>
          <w:color w:val="1A1B1A"/>
          <w:w w:val="90"/>
          <w:sz w:val="14"/>
          <w:lang w:eastAsia="zh-CN"/>
        </w:rPr>
        <w:t>D.(2011).陆生植物质体染色体的进化:基因含量、基因顺序、基因功能。植物模型。Biol。76, 273–297.</w:t>
      </w:r>
      <w:hyperlink r:id="rId136">
        <w:r>
          <w:rPr>
            <w:rFonts w:ascii="宋体" w:eastAsia="宋体" w:hAnsi="宋体"/>
            <w:color w:val="1A1B1A"/>
            <w:w w:val="90"/>
            <w:sz w:val="14"/>
          </w:rPr>
          <w:t>doi: 10.1007/s11103-011-</w:t>
        </w:r>
      </w:hyperlink>
      <w:r>
        <w:rPr>
          <w:rFonts w:ascii="宋体" w:eastAsia="宋体" w:hAnsi="宋体"/>
          <w:color w:val="1A1B1A"/>
          <w:spacing w:val="1"/>
          <w:w w:val="90"/>
          <w:sz w:val="14"/>
        </w:rPr>
        <w:t>9762-</w:t>
      </w:r>
      <w:hyperlink r:id="rId137">
        <w:r>
          <w:rPr>
            <w:rFonts w:ascii="宋体" w:eastAsia="宋体" w:hAnsi="宋体"/>
            <w:color w:val="1A1B1A"/>
            <w:sz w:val="14"/>
          </w:rPr>
          <w:t>4</w:t>
        </w:r>
      </w:hyperlink>
    </w:p>
    <w:p w14:paraId="69D4F912" w14:textId="77777777" w:rsidR="00562D05" w:rsidRDefault="00000000">
      <w:pPr>
        <w:spacing w:before="73"/>
        <w:ind w:left="133" w:right="38" w:firstLine="129"/>
        <w:jc w:val="both"/>
        <w:rPr>
          <w:rFonts w:ascii="宋体" w:eastAsia="宋体" w:hAnsi="宋体"/>
          <w:sz w:val="14"/>
        </w:rPr>
      </w:pPr>
      <w:bookmarkStart w:id="107" w:name="_bookmark75"/>
      <w:bookmarkEnd w:id="107"/>
      <w:r>
        <w:rPr>
          <w:rFonts w:ascii="宋体" w:eastAsia="宋体" w:hAnsi="宋体"/>
          <w:color w:val="1A1B1A"/>
          <w:w w:val="95"/>
          <w:sz w:val="14"/>
        </w:rPr>
        <w:t>f . Wright(1990)。基因中使用的“有效密码子数”。基因87，23–29。</w:t>
      </w:r>
      <w:hyperlink r:id="rId138">
        <w:r>
          <w:rPr>
            <w:rFonts w:ascii="宋体" w:eastAsia="宋体" w:hAnsi="宋体"/>
            <w:color w:val="1A1B1A"/>
            <w:sz w:val="14"/>
          </w:rPr>
          <w:t>doi:10.1016/0378-1119(90)90491-9</w:t>
        </w:r>
      </w:hyperlink>
    </w:p>
    <w:p w14:paraId="2A6429B1" w14:textId="77777777" w:rsidR="00562D05" w:rsidRDefault="00000000">
      <w:pPr>
        <w:spacing w:before="73"/>
        <w:ind w:left="133" w:right="38" w:firstLine="129"/>
        <w:jc w:val="both"/>
        <w:rPr>
          <w:rFonts w:ascii="宋体" w:eastAsia="宋体" w:hAnsi="宋体"/>
          <w:sz w:val="14"/>
          <w:lang w:eastAsia="zh-CN"/>
        </w:rPr>
      </w:pPr>
      <w:bookmarkStart w:id="108" w:name="_bookmark76"/>
      <w:bookmarkEnd w:id="108"/>
      <w:r>
        <w:rPr>
          <w:rFonts w:ascii="宋体" w:eastAsia="宋体" w:hAnsi="宋体"/>
          <w:color w:val="1A1B1A"/>
          <w:w w:val="90"/>
          <w:sz w:val="14"/>
        </w:rPr>
        <w:t>Wu，Z. Q .，Ge，S. (2012)。</w:t>
      </w:r>
      <w:r>
        <w:rPr>
          <w:rFonts w:ascii="宋体" w:eastAsia="宋体" w:hAnsi="宋体"/>
          <w:color w:val="1A1B1A"/>
          <w:w w:val="90"/>
          <w:sz w:val="14"/>
          <w:lang w:eastAsia="zh-CN"/>
        </w:rPr>
        <w:t>重新审视禾本科植物BEP分支的系统发育:来自叶绿体全基因组序列的证据。摩尔。系统发育。Evol。62, 573–578.</w:t>
      </w:r>
      <w:hyperlink r:id="rId139">
        <w:r>
          <w:rPr>
            <w:rFonts w:ascii="宋体" w:eastAsia="宋体" w:hAnsi="宋体"/>
            <w:color w:val="1A1B1A"/>
            <w:sz w:val="14"/>
            <w:lang w:eastAsia="zh-CN"/>
          </w:rPr>
          <w:t>doi:10 . 1016/j . ym pev . 2011 . 10 . 019</w:t>
        </w:r>
      </w:hyperlink>
    </w:p>
    <w:p w14:paraId="5FA03255" w14:textId="77777777" w:rsidR="00562D05" w:rsidRDefault="00000000">
      <w:pPr>
        <w:spacing w:before="98"/>
        <w:ind w:left="133" w:right="38" w:firstLine="129"/>
        <w:jc w:val="both"/>
        <w:rPr>
          <w:rFonts w:ascii="宋体" w:eastAsia="宋体" w:hAnsi="宋体"/>
          <w:sz w:val="14"/>
          <w:lang w:eastAsia="zh-CN"/>
        </w:rPr>
      </w:pPr>
      <w:bookmarkStart w:id="109" w:name="_bookmark77"/>
      <w:bookmarkEnd w:id="109"/>
      <w:r>
        <w:rPr>
          <w:rFonts w:ascii="宋体" w:eastAsia="宋体" w:hAnsi="宋体"/>
          <w:color w:val="1A1B1A"/>
          <w:sz w:val="14"/>
          <w:lang w:eastAsia="zh-CN"/>
        </w:rPr>
        <w:t>Wu，Z. Q .，廖，X. Z .，张，X. N .，Tembrock，L. R .，Broz，A. (2022).植物线粒体的基因组结构变异--多染色体结构综述。J. Syst .Evol。60, 160–168.</w:t>
      </w:r>
      <w:hyperlink r:id="rId140">
        <w:r>
          <w:rPr>
            <w:rFonts w:ascii="宋体" w:eastAsia="宋体" w:hAnsi="宋体"/>
            <w:color w:val="1A1B1A"/>
            <w:w w:val="90"/>
            <w:sz w:val="14"/>
            <w:lang w:eastAsia="zh-CN"/>
          </w:rPr>
          <w:t>doi: 10.1111/jse.12655</w:t>
        </w:r>
      </w:hyperlink>
    </w:p>
    <w:p w14:paraId="1FB7C837" w14:textId="77777777" w:rsidR="00562D05" w:rsidRDefault="00000000">
      <w:pPr>
        <w:spacing w:before="105"/>
        <w:ind w:left="133" w:right="229" w:firstLine="129"/>
        <w:jc w:val="both"/>
        <w:rPr>
          <w:rFonts w:ascii="宋体" w:eastAsia="宋体" w:hAnsi="宋体"/>
          <w:sz w:val="14"/>
          <w:lang w:eastAsia="zh-CN"/>
        </w:rPr>
      </w:pPr>
      <w:r>
        <w:rPr>
          <w:rFonts w:ascii="宋体" w:eastAsia="宋体" w:hAnsi="宋体"/>
          <w:lang w:eastAsia="zh-CN"/>
        </w:rPr>
        <w:br w:type="column"/>
      </w:r>
      <w:bookmarkStart w:id="110" w:name="_bookmark78"/>
      <w:bookmarkEnd w:id="110"/>
      <w:r>
        <w:rPr>
          <w:rFonts w:ascii="宋体" w:eastAsia="宋体" w:hAnsi="宋体"/>
          <w:color w:val="1A1B1A"/>
          <w:w w:val="95"/>
          <w:sz w:val="14"/>
          <w:lang w:eastAsia="zh-CN"/>
        </w:rPr>
        <w:t>Wu，z .，J. M .、Taylor，D. R .、Sloan，D. B. (2015)。被子植物夜花防风的大量线粒体基因组是通过整个染色体的获得或丧失而进化的。继续。纳特。阿卡德。Sci。U.S.A. 112，10185–10191。</w:t>
      </w:r>
      <w:hyperlink r:id="rId141">
        <w:r>
          <w:rPr>
            <w:rFonts w:ascii="宋体" w:eastAsia="宋体" w:hAnsi="宋体"/>
            <w:color w:val="1A1B1A"/>
            <w:sz w:val="14"/>
            <w:lang w:eastAsia="zh-CN"/>
          </w:rPr>
          <w:t>doi:10.1073/PNA。18860 . 888888888816</w:t>
        </w:r>
      </w:hyperlink>
    </w:p>
    <w:p w14:paraId="68889795" w14:textId="77777777" w:rsidR="00562D05" w:rsidRDefault="00000000">
      <w:pPr>
        <w:spacing w:before="79"/>
        <w:ind w:left="133" w:right="229" w:firstLine="129"/>
        <w:jc w:val="both"/>
        <w:rPr>
          <w:rFonts w:ascii="宋体" w:eastAsia="宋体" w:hAnsi="宋体"/>
          <w:sz w:val="14"/>
          <w:lang w:eastAsia="zh-CN"/>
        </w:rPr>
      </w:pPr>
      <w:bookmarkStart w:id="111" w:name="_bookmark79"/>
      <w:bookmarkEnd w:id="111"/>
      <w:r>
        <w:rPr>
          <w:rFonts w:ascii="宋体" w:eastAsia="宋体" w:hAnsi="宋体"/>
          <w:color w:val="1A1B1A"/>
          <w:spacing w:val="-1"/>
          <w:sz w:val="14"/>
          <w:lang w:eastAsia="zh-CN"/>
        </w:rPr>
        <w:t>徐，j，罗，h，聂，s，张，R. G，毛，J. F. (2021)。杜鹃花线粒体和质体基因组完整的杜鹃花，一个重要的亲本广泛种植的杜鹃花。线粒体DNA B 6，1197–1199。</w:t>
      </w:r>
      <w:hyperlink r:id="rId142">
        <w:r>
          <w:rPr>
            <w:rFonts w:ascii="宋体" w:eastAsia="宋体" w:hAnsi="宋体"/>
            <w:color w:val="1A1B1A"/>
            <w:w w:val="95"/>
            <w:sz w:val="14"/>
            <w:lang w:eastAsia="zh-CN"/>
          </w:rPr>
          <w:t>doi: 10.1080/</w:t>
        </w:r>
      </w:hyperlink>
      <w:hyperlink r:id="rId143">
        <w:r>
          <w:rPr>
            <w:rFonts w:ascii="宋体" w:eastAsia="宋体" w:hAnsi="宋体"/>
            <w:color w:val="1A1B1A"/>
            <w:sz w:val="14"/>
            <w:lang w:eastAsia="zh-CN"/>
          </w:rPr>
          <w:t>23802359.2021.1903352</w:t>
        </w:r>
      </w:hyperlink>
    </w:p>
    <w:p w14:paraId="5B2C1268" w14:textId="77777777" w:rsidR="00562D05" w:rsidRDefault="00000000">
      <w:pPr>
        <w:spacing w:before="115"/>
        <w:ind w:left="133" w:right="229" w:firstLine="129"/>
        <w:jc w:val="both"/>
        <w:rPr>
          <w:rFonts w:ascii="宋体" w:eastAsia="宋体" w:hAnsi="宋体"/>
          <w:sz w:val="14"/>
        </w:rPr>
      </w:pPr>
      <w:bookmarkStart w:id="112" w:name="_bookmark80"/>
      <w:bookmarkEnd w:id="112"/>
      <w:r>
        <w:rPr>
          <w:rFonts w:ascii="宋体" w:eastAsia="宋体" w:hAnsi="宋体"/>
          <w:color w:val="1A1B1A"/>
          <w:sz w:val="14"/>
          <w:lang w:eastAsia="zh-CN"/>
        </w:rPr>
        <w:t>张f、李w、高c、张d、高L. Z. (2019)。解读茶树叶绿体和线粒体基因组。阿萨米卡。Sci。数据6:209。</w:t>
      </w:r>
      <w:hyperlink r:id="rId144">
        <w:r>
          <w:rPr>
            <w:rFonts w:ascii="宋体" w:eastAsia="宋体" w:hAnsi="宋体"/>
            <w:color w:val="1A1B1A"/>
            <w:sz w:val="14"/>
          </w:rPr>
          <w:t>doi:10.1038/s 14598-018-35</w:t>
        </w:r>
      </w:hyperlink>
      <w:hyperlink r:id="rId145">
        <w:r>
          <w:rPr>
            <w:rFonts w:ascii="宋体" w:eastAsia="宋体" w:hAnsi="宋体"/>
            <w:color w:val="1A1B1A"/>
            <w:sz w:val="14"/>
          </w:rPr>
          <w:t>926-y</w:t>
        </w:r>
      </w:hyperlink>
    </w:p>
    <w:p w14:paraId="44CB1378" w14:textId="77777777" w:rsidR="00562D05" w:rsidRDefault="00000000">
      <w:pPr>
        <w:spacing w:before="115"/>
        <w:ind w:left="133" w:right="229" w:firstLine="129"/>
        <w:jc w:val="both"/>
        <w:rPr>
          <w:rFonts w:ascii="宋体" w:eastAsia="宋体" w:hAnsi="宋体"/>
          <w:sz w:val="14"/>
        </w:rPr>
      </w:pPr>
      <w:bookmarkStart w:id="113" w:name="_bookmark81"/>
      <w:bookmarkEnd w:id="113"/>
      <w:r>
        <w:rPr>
          <w:rFonts w:ascii="宋体" w:eastAsia="宋体" w:hAnsi="宋体"/>
          <w:color w:val="1A1B1A"/>
          <w:w w:val="95"/>
          <w:sz w:val="14"/>
        </w:rPr>
        <w:t>Zubaer，a .，Wai，a .，和Hausner，G. (2018)。</w:t>
      </w:r>
      <w:r>
        <w:rPr>
          <w:rFonts w:ascii="宋体" w:eastAsia="宋体" w:hAnsi="宋体"/>
          <w:color w:val="1A1B1A"/>
          <w:w w:val="95"/>
          <w:sz w:val="14"/>
          <w:lang w:eastAsia="zh-CN"/>
        </w:rPr>
        <w:t>树脂内缢管蚜线粒体基因组内含子丰富。</w:t>
      </w:r>
      <w:r>
        <w:rPr>
          <w:rFonts w:ascii="宋体" w:eastAsia="宋体" w:hAnsi="宋体"/>
          <w:color w:val="1A1B1A"/>
          <w:w w:val="95"/>
          <w:sz w:val="14"/>
        </w:rPr>
        <w:t>Sci。代表8:17591。</w:t>
      </w:r>
      <w:hyperlink r:id="rId146">
        <w:r>
          <w:rPr>
            <w:rFonts w:ascii="宋体" w:eastAsia="宋体" w:hAnsi="宋体"/>
            <w:color w:val="1A1B1A"/>
            <w:w w:val="95"/>
            <w:sz w:val="14"/>
          </w:rPr>
          <w:t>doi:10.1038/s 14598-</w:t>
        </w:r>
      </w:hyperlink>
      <w:r>
        <w:rPr>
          <w:rFonts w:ascii="宋体" w:eastAsia="宋体" w:hAnsi="宋体"/>
          <w:color w:val="1A1B1A"/>
          <w:spacing w:val="-31"/>
          <w:w w:val="95"/>
          <w:sz w:val="14"/>
        </w:rPr>
        <w:t>018-</w:t>
      </w:r>
      <w:hyperlink r:id="rId147">
        <w:r>
          <w:rPr>
            <w:rFonts w:ascii="宋体" w:eastAsia="宋体" w:hAnsi="宋体"/>
            <w:color w:val="1A1B1A"/>
            <w:sz w:val="14"/>
          </w:rPr>
          <w:t>35926-y</w:t>
        </w:r>
      </w:hyperlink>
    </w:p>
    <w:sectPr w:rsidR="00562D05">
      <w:type w:val="continuous"/>
      <w:pgSz w:w="11910" w:h="16840"/>
      <w:pgMar w:top="740" w:right="900" w:bottom="960" w:left="1020" w:header="789" w:footer="769" w:gutter="0"/>
      <w:cols w:num="2" w:space="720" w:equalWidth="0">
        <w:col w:w="4751" w:space="292"/>
        <w:col w:w="4947"/>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8ED79" w14:textId="77777777" w:rsidR="006B0DA6" w:rsidRDefault="006B0DA6">
      <w:r>
        <w:separator/>
      </w:r>
    </w:p>
  </w:endnote>
  <w:endnote w:type="continuationSeparator" w:id="0">
    <w:p w14:paraId="7E402437" w14:textId="77777777" w:rsidR="006B0DA6" w:rsidRDefault="006B0D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inionPro-Regular">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6CB67" w14:textId="77777777" w:rsidR="00562D05" w:rsidRDefault="00000000">
    <w:pPr>
      <w:pStyle w:val="a3"/>
      <w:spacing w:line="14" w:lineRule="auto"/>
      <w:rPr>
        <w:sz w:val="20"/>
      </w:rPr>
    </w:pPr>
    <w:r>
      <w:pict w14:anchorId="729C5500">
        <v:shapetype id="_x0000_t202" coordsize="21600,21600" o:spt="202" path="m,l,21600r21600,l21600,xe">
          <v:stroke joinstyle="miter"/>
          <v:path gradientshapeok="t" o:connecttype="rect"/>
        </v:shapetype>
        <v:shape id="docshape1" o:spid="_x0000_s1072" type="#_x0000_t202" style="position:absolute;margin-left:55.65pt;margin-top:792.4pt;width:83.8pt;height:9.75pt;z-index:-16811520;mso-position-horizontal-relative:page;mso-position-vertical-relative:page" filled="f" stroked="f">
          <v:textbox inset="0,0,0,0">
            <w:txbxContent>
              <w:p w14:paraId="03DD21CF" w14:textId="77777777" w:rsidR="00562D05" w:rsidRDefault="00000000">
                <w:pPr>
                  <w:spacing w:before="13"/>
                  <w:ind w:left="20"/>
                  <w:rPr>
                    <w:rFonts w:ascii="Arial"/>
                    <w:sz w:val="14"/>
                  </w:rPr>
                </w:pPr>
                <w:hyperlink r:id="rId1">
                  <w:r>
                    <w:rPr>
                      <w:rFonts w:ascii="Arial"/>
                      <w:color w:val="706F70"/>
                      <w:sz w:val="14"/>
                    </w:rPr>
                    <w:t>Frontiers</w:t>
                  </w:r>
                  <w:r>
                    <w:rPr>
                      <w:rFonts w:ascii="Arial"/>
                      <w:color w:val="706F70"/>
                      <w:spacing w:val="10"/>
                      <w:sz w:val="14"/>
                    </w:rPr>
                    <w:t xml:space="preserve"> </w:t>
                  </w:r>
                  <w:r>
                    <w:rPr>
                      <w:rFonts w:ascii="Arial"/>
                      <w:color w:val="706F70"/>
                      <w:sz w:val="14"/>
                    </w:rPr>
                    <w:t>in</w:t>
                  </w:r>
                  <w:r>
                    <w:rPr>
                      <w:rFonts w:ascii="Arial"/>
                      <w:color w:val="706F70"/>
                      <w:spacing w:val="11"/>
                      <w:sz w:val="14"/>
                    </w:rPr>
                    <w:t xml:space="preserve"> </w:t>
                  </w:r>
                  <w:r>
                    <w:rPr>
                      <w:rFonts w:ascii="Arial"/>
                      <w:color w:val="4EB855"/>
                      <w:sz w:val="14"/>
                    </w:rPr>
                    <w:t>Plant</w:t>
                  </w:r>
                  <w:r>
                    <w:rPr>
                      <w:rFonts w:ascii="Arial"/>
                      <w:color w:val="4EB855"/>
                      <w:spacing w:val="10"/>
                      <w:sz w:val="14"/>
                    </w:rPr>
                    <w:t xml:space="preserve"> </w:t>
                  </w:r>
                  <w:r>
                    <w:rPr>
                      <w:rFonts w:ascii="Arial"/>
                      <w:color w:val="4EB855"/>
                      <w:sz w:val="14"/>
                    </w:rPr>
                    <w:t>Science</w:t>
                  </w:r>
                </w:hyperlink>
              </w:p>
            </w:txbxContent>
          </v:textbox>
          <w10:wrap anchorx="page" anchory="page"/>
        </v:shape>
      </w:pict>
    </w:r>
    <w:r>
      <w:pict w14:anchorId="7275DBCE">
        <v:shape id="docshape2" o:spid="_x0000_s1071" type="#_x0000_t202" style="position:absolute;margin-left:292.7pt;margin-top:792.4pt;width:9.8pt;height:9.75pt;z-index:-16811008;mso-position-horizontal-relative:page;mso-position-vertical-relative:page" filled="f" stroked="f">
          <v:textbox inset="0,0,0,0">
            <w:txbxContent>
              <w:p w14:paraId="5DBF5D43" w14:textId="77777777" w:rsidR="00562D05" w:rsidRDefault="00000000">
                <w:pPr>
                  <w:spacing w:before="13"/>
                  <w:ind w:left="20"/>
                  <w:rPr>
                    <w:rFonts w:ascii="Arial"/>
                    <w:sz w:val="14"/>
                  </w:rPr>
                </w:pPr>
                <w:r>
                  <w:rPr>
                    <w:rFonts w:ascii="Arial"/>
                    <w:color w:val="1A1B1A"/>
                    <w:sz w:val="14"/>
                  </w:rPr>
                  <w:t>01</w:t>
                </w:r>
              </w:p>
            </w:txbxContent>
          </v:textbox>
          <w10:wrap anchorx="page" anchory="page"/>
        </v:shape>
      </w:pict>
    </w:r>
    <w:r>
      <w:pict w14:anchorId="2E7E62F3">
        <v:shape id="docshape3" o:spid="_x0000_s1070" type="#_x0000_t202" style="position:absolute;margin-left:491.25pt;margin-top:792.4pt;width:48.35pt;height:9.75pt;z-index:-16810496;mso-position-horizontal-relative:page;mso-position-vertical-relative:page" filled="f" stroked="f">
          <v:textbox inset="0,0,0,0">
            <w:txbxContent>
              <w:p w14:paraId="2224E158" w14:textId="77777777" w:rsidR="00562D05" w:rsidRDefault="00000000">
                <w:pPr>
                  <w:spacing w:before="13"/>
                  <w:ind w:left="20"/>
                  <w:rPr>
                    <w:rFonts w:ascii="Arial"/>
                    <w:sz w:val="14"/>
                  </w:rPr>
                </w:pPr>
                <w:hyperlink r:id="rId2">
                  <w:r>
                    <w:rPr>
                      <w:rFonts w:ascii="Arial"/>
                      <w:color w:val="4EB855"/>
                      <w:spacing w:val="-1"/>
                      <w:w w:val="110"/>
                      <w:sz w:val="14"/>
                    </w:rPr>
                    <w:t>frontiersin.org</w:t>
                  </w:r>
                </w:hyperlink>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9F92E" w14:textId="77777777" w:rsidR="00562D05" w:rsidRDefault="00000000">
    <w:pPr>
      <w:pStyle w:val="a3"/>
      <w:spacing w:line="14" w:lineRule="auto"/>
      <w:rPr>
        <w:sz w:val="20"/>
      </w:rPr>
    </w:pPr>
    <w:r>
      <w:pict w14:anchorId="110A43E1">
        <v:shapetype id="_x0000_t202" coordsize="21600,21600" o:spt="202" path="m,l,21600r21600,l21600,xe">
          <v:stroke joinstyle="miter"/>
          <v:path gradientshapeok="t" o:connecttype="rect"/>
        </v:shapetype>
        <v:shape id="docshape70" o:spid="_x0000_s1027" type="#_x0000_t202" style="position:absolute;margin-left:55.8pt;margin-top:792.4pt;width:83.8pt;height:9.75pt;z-index:-16788480;mso-position-horizontal-relative:page;mso-position-vertical-relative:page" filled="f" stroked="f">
          <v:textbox inset="0,0,0,0">
            <w:txbxContent>
              <w:p w14:paraId="7AAE4316" w14:textId="77777777" w:rsidR="00562D05" w:rsidRDefault="00000000">
                <w:pPr>
                  <w:spacing w:before="13"/>
                  <w:ind w:left="20"/>
                  <w:rPr>
                    <w:rFonts w:ascii="Arial"/>
                    <w:sz w:val="14"/>
                  </w:rPr>
                </w:pPr>
                <w:hyperlink r:id="rId1">
                  <w:r>
                    <w:rPr>
                      <w:rFonts w:ascii="Arial"/>
                      <w:color w:val="706F70"/>
                      <w:sz w:val="14"/>
                    </w:rPr>
                    <w:t>Frontiers</w:t>
                  </w:r>
                  <w:r>
                    <w:rPr>
                      <w:rFonts w:ascii="Arial"/>
                      <w:color w:val="706F70"/>
                      <w:spacing w:val="10"/>
                      <w:sz w:val="14"/>
                    </w:rPr>
                    <w:t xml:space="preserve"> </w:t>
                  </w:r>
                  <w:r>
                    <w:rPr>
                      <w:rFonts w:ascii="Arial"/>
                      <w:color w:val="706F70"/>
                      <w:sz w:val="14"/>
                    </w:rPr>
                    <w:t>in</w:t>
                  </w:r>
                  <w:r>
                    <w:rPr>
                      <w:rFonts w:ascii="Arial"/>
                      <w:color w:val="706F70"/>
                      <w:spacing w:val="11"/>
                      <w:sz w:val="14"/>
                    </w:rPr>
                    <w:t xml:space="preserve"> </w:t>
                  </w:r>
                  <w:r>
                    <w:rPr>
                      <w:rFonts w:ascii="Arial"/>
                      <w:color w:val="4EB855"/>
                      <w:sz w:val="14"/>
                    </w:rPr>
                    <w:t>Plant</w:t>
                  </w:r>
                  <w:r>
                    <w:rPr>
                      <w:rFonts w:ascii="Arial"/>
                      <w:color w:val="4EB855"/>
                      <w:spacing w:val="10"/>
                      <w:sz w:val="14"/>
                    </w:rPr>
                    <w:t xml:space="preserve"> </w:t>
                  </w:r>
                  <w:r>
                    <w:rPr>
                      <w:rFonts w:ascii="Arial"/>
                      <w:color w:val="4EB855"/>
                      <w:sz w:val="14"/>
                    </w:rPr>
                    <w:t>Science</w:t>
                  </w:r>
                </w:hyperlink>
              </w:p>
            </w:txbxContent>
          </v:textbox>
          <w10:wrap anchorx="page" anchory="page"/>
        </v:shape>
      </w:pict>
    </w:r>
    <w:r>
      <w:pict w14:anchorId="51DACB81">
        <v:shape id="docshape71" o:spid="_x0000_s1026" type="#_x0000_t202" style="position:absolute;margin-left:290.85pt;margin-top:792.4pt;width:14.8pt;height:9.75pt;z-index:-16787968;mso-position-horizontal-relative:page;mso-position-vertical-relative:page" filled="f" stroked="f">
          <v:textbox inset="0,0,0,0">
            <w:txbxContent>
              <w:p w14:paraId="4FD42677" w14:textId="77777777" w:rsidR="00562D05" w:rsidRDefault="00000000">
                <w:pPr>
                  <w:spacing w:before="13"/>
                  <w:ind w:left="60"/>
                  <w:rPr>
                    <w:rFonts w:ascii="Arial"/>
                    <w:sz w:val="14"/>
                  </w:rPr>
                </w:pPr>
                <w:r>
                  <w:fldChar w:fldCharType="begin"/>
                </w:r>
                <w:r>
                  <w:rPr>
                    <w:rFonts w:ascii="Arial"/>
                    <w:color w:val="1A1B1A"/>
                    <w:sz w:val="14"/>
                  </w:rPr>
                  <w:instrText xml:space="preserve"> PAGE </w:instrText>
                </w:r>
                <w:r>
                  <w:fldChar w:fldCharType="separate"/>
                </w:r>
                <w:r>
                  <w:t>10</w:t>
                </w:r>
                <w:r>
                  <w:fldChar w:fldCharType="end"/>
                </w:r>
              </w:p>
            </w:txbxContent>
          </v:textbox>
          <w10:wrap anchorx="page" anchory="page"/>
        </v:shape>
      </w:pict>
    </w:r>
    <w:r>
      <w:pict w14:anchorId="51BDF99D">
        <v:shape id="docshape72" o:spid="_x0000_s1025" type="#_x0000_t202" style="position:absolute;margin-left:491.4pt;margin-top:792.4pt;width:48.35pt;height:9.75pt;z-index:-16787456;mso-position-horizontal-relative:page;mso-position-vertical-relative:page" filled="f" stroked="f">
          <v:textbox inset="0,0,0,0">
            <w:txbxContent>
              <w:p w14:paraId="2CFF73FE" w14:textId="77777777" w:rsidR="00562D05" w:rsidRDefault="00000000">
                <w:pPr>
                  <w:spacing w:before="13"/>
                  <w:ind w:left="20"/>
                  <w:rPr>
                    <w:rFonts w:ascii="Arial"/>
                    <w:sz w:val="14"/>
                  </w:rPr>
                </w:pPr>
                <w:hyperlink r:id="rId2">
                  <w:r>
                    <w:rPr>
                      <w:rFonts w:ascii="Arial"/>
                      <w:color w:val="4EB855"/>
                      <w:spacing w:val="-1"/>
                      <w:w w:val="110"/>
                      <w:sz w:val="14"/>
                    </w:rPr>
                    <w:t>frontiersin.org</w:t>
                  </w:r>
                </w:hyperlink>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EA357" w14:textId="77777777" w:rsidR="00562D05" w:rsidRDefault="00000000">
    <w:pPr>
      <w:pStyle w:val="a3"/>
      <w:spacing w:line="14" w:lineRule="auto"/>
      <w:rPr>
        <w:sz w:val="20"/>
      </w:rPr>
    </w:pPr>
    <w:r>
      <w:pict w14:anchorId="35033DAD">
        <v:shapetype id="_x0000_t202" coordsize="21600,21600" o:spt="202" path="m,l,21600r21600,l21600,xe">
          <v:stroke joinstyle="miter"/>
          <v:path gradientshapeok="t" o:connecttype="rect"/>
        </v:shapetype>
        <v:shape id="docshape10" o:spid="_x0000_s1067" type="#_x0000_t202" style="position:absolute;margin-left:55.8pt;margin-top:792.4pt;width:83.8pt;height:9.75pt;z-index:-16808960;mso-position-horizontal-relative:page;mso-position-vertical-relative:page" filled="f" stroked="f">
          <v:textbox inset="0,0,0,0">
            <w:txbxContent>
              <w:p w14:paraId="3AD90CCE" w14:textId="77777777" w:rsidR="00562D05" w:rsidRDefault="00000000">
                <w:pPr>
                  <w:spacing w:before="13"/>
                  <w:ind w:left="20"/>
                  <w:rPr>
                    <w:rFonts w:ascii="Arial"/>
                    <w:sz w:val="14"/>
                  </w:rPr>
                </w:pPr>
                <w:hyperlink r:id="rId1">
                  <w:r>
                    <w:rPr>
                      <w:rFonts w:ascii="Arial"/>
                      <w:color w:val="706F70"/>
                      <w:sz w:val="14"/>
                    </w:rPr>
                    <w:t>Frontiers</w:t>
                  </w:r>
                  <w:r>
                    <w:rPr>
                      <w:rFonts w:ascii="Arial"/>
                      <w:color w:val="706F70"/>
                      <w:spacing w:val="10"/>
                      <w:sz w:val="14"/>
                    </w:rPr>
                    <w:t xml:space="preserve"> </w:t>
                  </w:r>
                  <w:r>
                    <w:rPr>
                      <w:rFonts w:ascii="Arial"/>
                      <w:color w:val="706F70"/>
                      <w:sz w:val="14"/>
                    </w:rPr>
                    <w:t>in</w:t>
                  </w:r>
                  <w:r>
                    <w:rPr>
                      <w:rFonts w:ascii="Arial"/>
                      <w:color w:val="706F70"/>
                      <w:spacing w:val="11"/>
                      <w:sz w:val="14"/>
                    </w:rPr>
                    <w:t xml:space="preserve"> </w:t>
                  </w:r>
                  <w:r>
                    <w:rPr>
                      <w:rFonts w:ascii="Arial"/>
                      <w:color w:val="4EB855"/>
                      <w:sz w:val="14"/>
                    </w:rPr>
                    <w:t>Plant</w:t>
                  </w:r>
                  <w:r>
                    <w:rPr>
                      <w:rFonts w:ascii="Arial"/>
                      <w:color w:val="4EB855"/>
                      <w:spacing w:val="10"/>
                      <w:sz w:val="14"/>
                    </w:rPr>
                    <w:t xml:space="preserve"> </w:t>
                  </w:r>
                  <w:r>
                    <w:rPr>
                      <w:rFonts w:ascii="Arial"/>
                      <w:color w:val="4EB855"/>
                      <w:sz w:val="14"/>
                    </w:rPr>
                    <w:t>Science</w:t>
                  </w:r>
                </w:hyperlink>
              </w:p>
            </w:txbxContent>
          </v:textbox>
          <w10:wrap anchorx="page" anchory="page"/>
        </v:shape>
      </w:pict>
    </w:r>
    <w:r>
      <w:pict w14:anchorId="5861F874">
        <v:shape id="docshape11" o:spid="_x0000_s1066" type="#_x0000_t202" style="position:absolute;margin-left:292.55pt;margin-top:792.4pt;width:10.4pt;height:9.75pt;z-index:-16808448;mso-position-horizontal-relative:page;mso-position-vertical-relative:page" filled="f" stroked="f">
          <v:textbox inset="0,0,0,0">
            <w:txbxContent>
              <w:p w14:paraId="5CAD8D62" w14:textId="77777777" w:rsidR="00562D05" w:rsidRDefault="00000000">
                <w:pPr>
                  <w:spacing w:before="13"/>
                  <w:ind w:left="20"/>
                  <w:rPr>
                    <w:rFonts w:ascii="Arial"/>
                    <w:sz w:val="14"/>
                  </w:rPr>
                </w:pPr>
                <w:r>
                  <w:rPr>
                    <w:rFonts w:ascii="Arial"/>
                    <w:color w:val="1A1B1A"/>
                    <w:w w:val="110"/>
                    <w:sz w:val="14"/>
                  </w:rPr>
                  <w:t>02</w:t>
                </w:r>
              </w:p>
            </w:txbxContent>
          </v:textbox>
          <w10:wrap anchorx="page" anchory="page"/>
        </v:shape>
      </w:pict>
    </w:r>
    <w:r>
      <w:pict w14:anchorId="4185557A">
        <v:shape id="docshape12" o:spid="_x0000_s1065" type="#_x0000_t202" style="position:absolute;margin-left:491.4pt;margin-top:792.4pt;width:48.35pt;height:9.75pt;z-index:-16807936;mso-position-horizontal-relative:page;mso-position-vertical-relative:page" filled="f" stroked="f">
          <v:textbox inset="0,0,0,0">
            <w:txbxContent>
              <w:p w14:paraId="22E279F3" w14:textId="77777777" w:rsidR="00562D05" w:rsidRDefault="00000000">
                <w:pPr>
                  <w:spacing w:before="13"/>
                  <w:ind w:left="20"/>
                  <w:rPr>
                    <w:rFonts w:ascii="Arial"/>
                    <w:sz w:val="14"/>
                  </w:rPr>
                </w:pPr>
                <w:hyperlink r:id="rId2">
                  <w:r>
                    <w:rPr>
                      <w:rFonts w:ascii="Arial"/>
                      <w:color w:val="4EB855"/>
                      <w:spacing w:val="-1"/>
                      <w:w w:val="110"/>
                      <w:sz w:val="14"/>
                    </w:rPr>
                    <w:t>frontiersin.org</w:t>
                  </w:r>
                </w:hyperlink>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E04CE" w14:textId="77777777" w:rsidR="00562D05" w:rsidRDefault="00000000">
    <w:pPr>
      <w:pStyle w:val="a3"/>
      <w:spacing w:line="14" w:lineRule="auto"/>
      <w:rPr>
        <w:sz w:val="20"/>
      </w:rPr>
    </w:pPr>
    <w:r>
      <w:pict w14:anchorId="053B3B90">
        <v:shapetype id="_x0000_t202" coordsize="21600,21600" o:spt="202" path="m,l,21600r21600,l21600,xe">
          <v:stroke joinstyle="miter"/>
          <v:path gradientshapeok="t" o:connecttype="rect"/>
        </v:shapetype>
        <v:shape id="docshape15" o:spid="_x0000_s1062" type="#_x0000_t202" style="position:absolute;margin-left:55.65pt;margin-top:792.4pt;width:83.8pt;height:9.75pt;z-index:-16806400;mso-position-horizontal-relative:page;mso-position-vertical-relative:page" filled="f" stroked="f">
          <v:textbox inset="0,0,0,0">
            <w:txbxContent>
              <w:p w14:paraId="63980D36" w14:textId="77777777" w:rsidR="00562D05" w:rsidRDefault="00000000">
                <w:pPr>
                  <w:spacing w:before="13"/>
                  <w:ind w:left="20"/>
                  <w:rPr>
                    <w:rFonts w:ascii="Arial"/>
                    <w:sz w:val="14"/>
                  </w:rPr>
                </w:pPr>
                <w:hyperlink r:id="rId1">
                  <w:r>
                    <w:rPr>
                      <w:rFonts w:ascii="Arial"/>
                      <w:color w:val="706F70"/>
                      <w:sz w:val="14"/>
                    </w:rPr>
                    <w:t>Frontiers</w:t>
                  </w:r>
                  <w:r>
                    <w:rPr>
                      <w:rFonts w:ascii="Arial"/>
                      <w:color w:val="706F70"/>
                      <w:spacing w:val="10"/>
                      <w:sz w:val="14"/>
                    </w:rPr>
                    <w:t xml:space="preserve"> </w:t>
                  </w:r>
                  <w:r>
                    <w:rPr>
                      <w:rFonts w:ascii="Arial"/>
                      <w:color w:val="706F70"/>
                      <w:sz w:val="14"/>
                    </w:rPr>
                    <w:t>in</w:t>
                  </w:r>
                  <w:r>
                    <w:rPr>
                      <w:rFonts w:ascii="Arial"/>
                      <w:color w:val="706F70"/>
                      <w:spacing w:val="11"/>
                      <w:sz w:val="14"/>
                    </w:rPr>
                    <w:t xml:space="preserve"> </w:t>
                  </w:r>
                  <w:r>
                    <w:rPr>
                      <w:rFonts w:ascii="Arial"/>
                      <w:color w:val="4EB855"/>
                      <w:sz w:val="14"/>
                    </w:rPr>
                    <w:t>Plant</w:t>
                  </w:r>
                  <w:r>
                    <w:rPr>
                      <w:rFonts w:ascii="Arial"/>
                      <w:color w:val="4EB855"/>
                      <w:spacing w:val="10"/>
                      <w:sz w:val="14"/>
                    </w:rPr>
                    <w:t xml:space="preserve"> </w:t>
                  </w:r>
                  <w:r>
                    <w:rPr>
                      <w:rFonts w:ascii="Arial"/>
                      <w:color w:val="4EB855"/>
                      <w:sz w:val="14"/>
                    </w:rPr>
                    <w:t>Science</w:t>
                  </w:r>
                </w:hyperlink>
              </w:p>
            </w:txbxContent>
          </v:textbox>
          <w10:wrap anchorx="page" anchory="page"/>
        </v:shape>
      </w:pict>
    </w:r>
    <w:r>
      <w:pict w14:anchorId="4C68AEFF">
        <v:shape id="docshape16" o:spid="_x0000_s1061" type="#_x0000_t202" style="position:absolute;margin-left:292.45pt;margin-top:792.4pt;width:10.35pt;height:9.75pt;z-index:-16805888;mso-position-horizontal-relative:page;mso-position-vertical-relative:page" filled="f" stroked="f">
          <v:textbox inset="0,0,0,0">
            <w:txbxContent>
              <w:p w14:paraId="38F328B4" w14:textId="77777777" w:rsidR="00562D05" w:rsidRDefault="00000000">
                <w:pPr>
                  <w:spacing w:before="13"/>
                  <w:ind w:left="20"/>
                  <w:rPr>
                    <w:rFonts w:ascii="Arial"/>
                    <w:sz w:val="14"/>
                  </w:rPr>
                </w:pPr>
                <w:r>
                  <w:rPr>
                    <w:rFonts w:ascii="Arial"/>
                    <w:color w:val="1A1B1A"/>
                    <w:w w:val="105"/>
                    <w:sz w:val="14"/>
                  </w:rPr>
                  <w:t>03</w:t>
                </w:r>
              </w:p>
            </w:txbxContent>
          </v:textbox>
          <w10:wrap anchorx="page" anchory="page"/>
        </v:shape>
      </w:pict>
    </w:r>
    <w:r>
      <w:pict w14:anchorId="670E4281">
        <v:shape id="docshape17" o:spid="_x0000_s1060" type="#_x0000_t202" style="position:absolute;margin-left:491.25pt;margin-top:792.4pt;width:48.35pt;height:9.75pt;z-index:-16805376;mso-position-horizontal-relative:page;mso-position-vertical-relative:page" filled="f" stroked="f">
          <v:textbox inset="0,0,0,0">
            <w:txbxContent>
              <w:p w14:paraId="76AAA895" w14:textId="77777777" w:rsidR="00562D05" w:rsidRDefault="00000000">
                <w:pPr>
                  <w:spacing w:before="13"/>
                  <w:ind w:left="20"/>
                  <w:rPr>
                    <w:rFonts w:ascii="Arial"/>
                    <w:sz w:val="14"/>
                  </w:rPr>
                </w:pPr>
                <w:hyperlink r:id="rId2">
                  <w:r>
                    <w:rPr>
                      <w:rFonts w:ascii="Arial"/>
                      <w:color w:val="4EB855"/>
                      <w:spacing w:val="-1"/>
                      <w:w w:val="110"/>
                      <w:sz w:val="14"/>
                    </w:rPr>
                    <w:t>frontiersin.org</w:t>
                  </w:r>
                </w:hyperlink>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76697" w14:textId="77777777" w:rsidR="00562D05" w:rsidRDefault="00000000">
    <w:pPr>
      <w:pStyle w:val="a3"/>
      <w:spacing w:line="14" w:lineRule="auto"/>
      <w:rPr>
        <w:sz w:val="20"/>
      </w:rPr>
    </w:pPr>
    <w:r>
      <w:pict w14:anchorId="2045513D">
        <v:shapetype id="_x0000_t202" coordsize="21600,21600" o:spt="202" path="m,l,21600r21600,l21600,xe">
          <v:stroke joinstyle="miter"/>
          <v:path gradientshapeok="t" o:connecttype="rect"/>
        </v:shapetype>
        <v:shape id="docshape20" o:spid="_x0000_s1057" type="#_x0000_t202" style="position:absolute;margin-left:55.8pt;margin-top:792.4pt;width:83.8pt;height:9.75pt;z-index:-16803840;mso-position-horizontal-relative:page;mso-position-vertical-relative:page" filled="f" stroked="f">
          <v:textbox inset="0,0,0,0">
            <w:txbxContent>
              <w:p w14:paraId="078CA443" w14:textId="77777777" w:rsidR="00562D05" w:rsidRDefault="00000000">
                <w:pPr>
                  <w:spacing w:before="13"/>
                  <w:ind w:left="20"/>
                  <w:rPr>
                    <w:rFonts w:ascii="Arial"/>
                    <w:sz w:val="14"/>
                  </w:rPr>
                </w:pPr>
                <w:hyperlink r:id="rId1">
                  <w:r>
                    <w:rPr>
                      <w:rFonts w:ascii="Arial"/>
                      <w:color w:val="706F70"/>
                      <w:sz w:val="14"/>
                    </w:rPr>
                    <w:t>Frontiers</w:t>
                  </w:r>
                  <w:r>
                    <w:rPr>
                      <w:rFonts w:ascii="Arial"/>
                      <w:color w:val="706F70"/>
                      <w:spacing w:val="10"/>
                      <w:sz w:val="14"/>
                    </w:rPr>
                    <w:t xml:space="preserve"> </w:t>
                  </w:r>
                  <w:r>
                    <w:rPr>
                      <w:rFonts w:ascii="Arial"/>
                      <w:color w:val="706F70"/>
                      <w:sz w:val="14"/>
                    </w:rPr>
                    <w:t>in</w:t>
                  </w:r>
                  <w:r>
                    <w:rPr>
                      <w:rFonts w:ascii="Arial"/>
                      <w:color w:val="706F70"/>
                      <w:spacing w:val="11"/>
                      <w:sz w:val="14"/>
                    </w:rPr>
                    <w:t xml:space="preserve"> </w:t>
                  </w:r>
                  <w:r>
                    <w:rPr>
                      <w:rFonts w:ascii="Arial"/>
                      <w:color w:val="4EB855"/>
                      <w:sz w:val="14"/>
                    </w:rPr>
                    <w:t>Plant</w:t>
                  </w:r>
                  <w:r>
                    <w:rPr>
                      <w:rFonts w:ascii="Arial"/>
                      <w:color w:val="4EB855"/>
                      <w:spacing w:val="10"/>
                      <w:sz w:val="14"/>
                    </w:rPr>
                    <w:t xml:space="preserve"> </w:t>
                  </w:r>
                  <w:r>
                    <w:rPr>
                      <w:rFonts w:ascii="Arial"/>
                      <w:color w:val="4EB855"/>
                      <w:sz w:val="14"/>
                    </w:rPr>
                    <w:t>Science</w:t>
                  </w:r>
                </w:hyperlink>
              </w:p>
            </w:txbxContent>
          </v:textbox>
          <w10:wrap anchorx="page" anchory="page"/>
        </v:shape>
      </w:pict>
    </w:r>
    <w:r>
      <w:pict w14:anchorId="1E4A57D2">
        <v:shape id="docshape21" o:spid="_x0000_s1056" type="#_x0000_t202" style="position:absolute;margin-left:292.45pt;margin-top:792.4pt;width:10.65pt;height:9.75pt;z-index:-16803328;mso-position-horizontal-relative:page;mso-position-vertical-relative:page" filled="f" stroked="f">
          <v:textbox inset="0,0,0,0">
            <w:txbxContent>
              <w:p w14:paraId="70E0D1E3" w14:textId="77777777" w:rsidR="00562D05" w:rsidRDefault="00000000">
                <w:pPr>
                  <w:spacing w:before="13"/>
                  <w:ind w:left="20"/>
                  <w:rPr>
                    <w:rFonts w:ascii="Arial"/>
                    <w:sz w:val="14"/>
                  </w:rPr>
                </w:pPr>
                <w:r>
                  <w:rPr>
                    <w:rFonts w:ascii="Arial"/>
                    <w:color w:val="1A1B1A"/>
                    <w:w w:val="110"/>
                    <w:sz w:val="14"/>
                  </w:rPr>
                  <w:t>04</w:t>
                </w:r>
              </w:p>
            </w:txbxContent>
          </v:textbox>
          <w10:wrap anchorx="page" anchory="page"/>
        </v:shape>
      </w:pict>
    </w:r>
    <w:r>
      <w:pict w14:anchorId="2517D1C8">
        <v:shape id="docshape22" o:spid="_x0000_s1055" type="#_x0000_t202" style="position:absolute;margin-left:491.4pt;margin-top:792.4pt;width:48.35pt;height:9.75pt;z-index:-16802816;mso-position-horizontal-relative:page;mso-position-vertical-relative:page" filled="f" stroked="f">
          <v:textbox inset="0,0,0,0">
            <w:txbxContent>
              <w:p w14:paraId="7FFFFABA" w14:textId="77777777" w:rsidR="00562D05" w:rsidRDefault="00000000">
                <w:pPr>
                  <w:spacing w:before="13"/>
                  <w:ind w:left="20"/>
                  <w:rPr>
                    <w:rFonts w:ascii="Arial"/>
                    <w:sz w:val="14"/>
                  </w:rPr>
                </w:pPr>
                <w:hyperlink r:id="rId2">
                  <w:r>
                    <w:rPr>
                      <w:rFonts w:ascii="Arial"/>
                      <w:color w:val="4EB855"/>
                      <w:spacing w:val="-1"/>
                      <w:w w:val="110"/>
                      <w:sz w:val="14"/>
                    </w:rPr>
                    <w:t>frontiersin.org</w:t>
                  </w:r>
                </w:hyperlink>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1A95D" w14:textId="77777777" w:rsidR="00562D05" w:rsidRDefault="00000000">
    <w:pPr>
      <w:pStyle w:val="a3"/>
      <w:spacing w:line="14" w:lineRule="auto"/>
      <w:rPr>
        <w:sz w:val="20"/>
      </w:rPr>
    </w:pPr>
    <w:r>
      <w:pict w14:anchorId="0B4B4B3D">
        <v:shapetype id="_x0000_t202" coordsize="21600,21600" o:spt="202" path="m,l,21600r21600,l21600,xe">
          <v:stroke joinstyle="miter"/>
          <v:path gradientshapeok="t" o:connecttype="rect"/>
        </v:shapetype>
        <v:shape id="docshape25" o:spid="_x0000_s1052" type="#_x0000_t202" style="position:absolute;margin-left:55.65pt;margin-top:792.4pt;width:83.8pt;height:9.75pt;z-index:-16801280;mso-position-horizontal-relative:page;mso-position-vertical-relative:page" filled="f" stroked="f">
          <v:textbox inset="0,0,0,0">
            <w:txbxContent>
              <w:p w14:paraId="52893D67" w14:textId="77777777" w:rsidR="00562D05" w:rsidRDefault="00000000">
                <w:pPr>
                  <w:spacing w:before="13"/>
                  <w:ind w:left="20"/>
                  <w:rPr>
                    <w:rFonts w:ascii="Arial"/>
                    <w:sz w:val="14"/>
                  </w:rPr>
                </w:pPr>
                <w:hyperlink r:id="rId1">
                  <w:r>
                    <w:rPr>
                      <w:rFonts w:ascii="Arial"/>
                      <w:color w:val="706F70"/>
                      <w:sz w:val="14"/>
                    </w:rPr>
                    <w:t>Frontiers</w:t>
                  </w:r>
                  <w:r>
                    <w:rPr>
                      <w:rFonts w:ascii="Arial"/>
                      <w:color w:val="706F70"/>
                      <w:spacing w:val="10"/>
                      <w:sz w:val="14"/>
                    </w:rPr>
                    <w:t xml:space="preserve"> </w:t>
                  </w:r>
                  <w:r>
                    <w:rPr>
                      <w:rFonts w:ascii="Arial"/>
                      <w:color w:val="706F70"/>
                      <w:sz w:val="14"/>
                    </w:rPr>
                    <w:t>in</w:t>
                  </w:r>
                  <w:r>
                    <w:rPr>
                      <w:rFonts w:ascii="Arial"/>
                      <w:color w:val="706F70"/>
                      <w:spacing w:val="11"/>
                      <w:sz w:val="14"/>
                    </w:rPr>
                    <w:t xml:space="preserve"> </w:t>
                  </w:r>
                  <w:r>
                    <w:rPr>
                      <w:rFonts w:ascii="Arial"/>
                      <w:color w:val="4EB855"/>
                      <w:sz w:val="14"/>
                    </w:rPr>
                    <w:t>Plant</w:t>
                  </w:r>
                  <w:r>
                    <w:rPr>
                      <w:rFonts w:ascii="Arial"/>
                      <w:color w:val="4EB855"/>
                      <w:spacing w:val="10"/>
                      <w:sz w:val="14"/>
                    </w:rPr>
                    <w:t xml:space="preserve"> </w:t>
                  </w:r>
                  <w:r>
                    <w:rPr>
                      <w:rFonts w:ascii="Arial"/>
                      <w:color w:val="4EB855"/>
                      <w:sz w:val="14"/>
                    </w:rPr>
                    <w:t>Science</w:t>
                  </w:r>
                </w:hyperlink>
              </w:p>
            </w:txbxContent>
          </v:textbox>
          <w10:wrap anchorx="page" anchory="page"/>
        </v:shape>
      </w:pict>
    </w:r>
    <w:r>
      <w:pict w14:anchorId="62921C07">
        <v:shape id="docshape26" o:spid="_x0000_s1051" type="#_x0000_t202" style="position:absolute;margin-left:292.45pt;margin-top:792.4pt;width:10.35pt;height:9.75pt;z-index:-16800768;mso-position-horizontal-relative:page;mso-position-vertical-relative:page" filled="f" stroked="f">
          <v:textbox inset="0,0,0,0">
            <w:txbxContent>
              <w:p w14:paraId="4A05BF43" w14:textId="77777777" w:rsidR="00562D05" w:rsidRDefault="00000000">
                <w:pPr>
                  <w:spacing w:before="13"/>
                  <w:ind w:left="20"/>
                  <w:rPr>
                    <w:rFonts w:ascii="Arial"/>
                    <w:sz w:val="14"/>
                  </w:rPr>
                </w:pPr>
                <w:r>
                  <w:rPr>
                    <w:rFonts w:ascii="Arial"/>
                    <w:color w:val="1A1B1A"/>
                    <w:w w:val="105"/>
                    <w:sz w:val="14"/>
                  </w:rPr>
                  <w:t>05</w:t>
                </w:r>
              </w:p>
            </w:txbxContent>
          </v:textbox>
          <w10:wrap anchorx="page" anchory="page"/>
        </v:shape>
      </w:pict>
    </w:r>
    <w:r>
      <w:pict w14:anchorId="1A4A3394">
        <v:shape id="docshape27" o:spid="_x0000_s1050" type="#_x0000_t202" style="position:absolute;margin-left:491.25pt;margin-top:792.4pt;width:48.35pt;height:9.75pt;z-index:-16800256;mso-position-horizontal-relative:page;mso-position-vertical-relative:page" filled="f" stroked="f">
          <v:textbox inset="0,0,0,0">
            <w:txbxContent>
              <w:p w14:paraId="33D9D75F" w14:textId="77777777" w:rsidR="00562D05" w:rsidRDefault="00000000">
                <w:pPr>
                  <w:spacing w:before="13"/>
                  <w:ind w:left="20"/>
                  <w:rPr>
                    <w:rFonts w:ascii="Arial"/>
                    <w:sz w:val="14"/>
                  </w:rPr>
                </w:pPr>
                <w:hyperlink r:id="rId2">
                  <w:r>
                    <w:rPr>
                      <w:rFonts w:ascii="Arial"/>
                      <w:color w:val="4EB855"/>
                      <w:spacing w:val="-1"/>
                      <w:w w:val="110"/>
                      <w:sz w:val="14"/>
                    </w:rPr>
                    <w:t>frontiersin.org</w:t>
                  </w:r>
                </w:hyperlink>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6C517" w14:textId="77777777" w:rsidR="00562D05" w:rsidRDefault="00000000">
    <w:pPr>
      <w:pStyle w:val="a3"/>
      <w:spacing w:line="14" w:lineRule="auto"/>
      <w:rPr>
        <w:sz w:val="20"/>
      </w:rPr>
    </w:pPr>
    <w:r>
      <w:pict w14:anchorId="2BD0F157">
        <v:shapetype id="_x0000_t202" coordsize="21600,21600" o:spt="202" path="m,l,21600r21600,l21600,xe">
          <v:stroke joinstyle="miter"/>
          <v:path gradientshapeok="t" o:connecttype="rect"/>
        </v:shapetype>
        <v:shape id="docshape33" o:spid="_x0000_s1047" type="#_x0000_t202" style="position:absolute;margin-left:55.8pt;margin-top:792.4pt;width:83.8pt;height:9.75pt;z-index:-16798720;mso-position-horizontal-relative:page;mso-position-vertical-relative:page" filled="f" stroked="f">
          <v:textbox inset="0,0,0,0">
            <w:txbxContent>
              <w:p w14:paraId="0D976141" w14:textId="77777777" w:rsidR="00562D05" w:rsidRDefault="00000000">
                <w:pPr>
                  <w:spacing w:before="13"/>
                  <w:ind w:left="20"/>
                  <w:rPr>
                    <w:rFonts w:ascii="Arial"/>
                    <w:sz w:val="14"/>
                  </w:rPr>
                </w:pPr>
                <w:hyperlink r:id="rId1">
                  <w:r>
                    <w:rPr>
                      <w:rFonts w:ascii="Arial"/>
                      <w:color w:val="706F70"/>
                      <w:sz w:val="14"/>
                    </w:rPr>
                    <w:t>Frontiers</w:t>
                  </w:r>
                  <w:r>
                    <w:rPr>
                      <w:rFonts w:ascii="Arial"/>
                      <w:color w:val="706F70"/>
                      <w:spacing w:val="10"/>
                      <w:sz w:val="14"/>
                    </w:rPr>
                    <w:t xml:space="preserve"> </w:t>
                  </w:r>
                  <w:r>
                    <w:rPr>
                      <w:rFonts w:ascii="Arial"/>
                      <w:color w:val="706F70"/>
                      <w:sz w:val="14"/>
                    </w:rPr>
                    <w:t>in</w:t>
                  </w:r>
                  <w:r>
                    <w:rPr>
                      <w:rFonts w:ascii="Arial"/>
                      <w:color w:val="706F70"/>
                      <w:spacing w:val="11"/>
                      <w:sz w:val="14"/>
                    </w:rPr>
                    <w:t xml:space="preserve"> </w:t>
                  </w:r>
                  <w:r>
                    <w:rPr>
                      <w:rFonts w:ascii="Arial"/>
                      <w:color w:val="4EB855"/>
                      <w:sz w:val="14"/>
                    </w:rPr>
                    <w:t>Plant</w:t>
                  </w:r>
                  <w:r>
                    <w:rPr>
                      <w:rFonts w:ascii="Arial"/>
                      <w:color w:val="4EB855"/>
                      <w:spacing w:val="10"/>
                      <w:sz w:val="14"/>
                    </w:rPr>
                    <w:t xml:space="preserve"> </w:t>
                  </w:r>
                  <w:r>
                    <w:rPr>
                      <w:rFonts w:ascii="Arial"/>
                      <w:color w:val="4EB855"/>
                      <w:sz w:val="14"/>
                    </w:rPr>
                    <w:t>Science</w:t>
                  </w:r>
                </w:hyperlink>
              </w:p>
            </w:txbxContent>
          </v:textbox>
          <w10:wrap anchorx="page" anchory="page"/>
        </v:shape>
      </w:pict>
    </w:r>
    <w:r>
      <w:pict w14:anchorId="09C76F2D">
        <v:shape id="docshape34" o:spid="_x0000_s1046" type="#_x0000_t202" style="position:absolute;margin-left:292.5pt;margin-top:792.4pt;width:10.6pt;height:9.75pt;z-index:-16798208;mso-position-horizontal-relative:page;mso-position-vertical-relative:page" filled="f" stroked="f">
          <v:textbox inset="0,0,0,0">
            <w:txbxContent>
              <w:p w14:paraId="16F39D52" w14:textId="77777777" w:rsidR="00562D05" w:rsidRDefault="00000000">
                <w:pPr>
                  <w:spacing w:before="13"/>
                  <w:ind w:left="20"/>
                  <w:rPr>
                    <w:rFonts w:ascii="Arial"/>
                    <w:sz w:val="14"/>
                  </w:rPr>
                </w:pPr>
                <w:r>
                  <w:rPr>
                    <w:rFonts w:ascii="Arial"/>
                    <w:color w:val="1A1B1A"/>
                    <w:w w:val="110"/>
                    <w:sz w:val="14"/>
                  </w:rPr>
                  <w:t>06</w:t>
                </w:r>
              </w:p>
            </w:txbxContent>
          </v:textbox>
          <w10:wrap anchorx="page" anchory="page"/>
        </v:shape>
      </w:pict>
    </w:r>
    <w:r>
      <w:pict w14:anchorId="4300B949">
        <v:shape id="docshape35" o:spid="_x0000_s1045" type="#_x0000_t202" style="position:absolute;margin-left:491.4pt;margin-top:792.4pt;width:48.35pt;height:9.75pt;z-index:-16797696;mso-position-horizontal-relative:page;mso-position-vertical-relative:page" filled="f" stroked="f">
          <v:textbox inset="0,0,0,0">
            <w:txbxContent>
              <w:p w14:paraId="2CB72711" w14:textId="77777777" w:rsidR="00562D05" w:rsidRDefault="00000000">
                <w:pPr>
                  <w:spacing w:before="13"/>
                  <w:ind w:left="20"/>
                  <w:rPr>
                    <w:rFonts w:ascii="Arial"/>
                    <w:sz w:val="14"/>
                  </w:rPr>
                </w:pPr>
                <w:hyperlink r:id="rId2">
                  <w:r>
                    <w:rPr>
                      <w:rFonts w:ascii="Arial"/>
                      <w:color w:val="4EB855"/>
                      <w:spacing w:val="-1"/>
                      <w:w w:val="110"/>
                      <w:sz w:val="14"/>
                    </w:rPr>
                    <w:t>frontiersin.org</w:t>
                  </w:r>
                </w:hyperlink>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8CAEC" w14:textId="77777777" w:rsidR="00562D05" w:rsidRDefault="00000000">
    <w:pPr>
      <w:pStyle w:val="a3"/>
      <w:spacing w:line="14" w:lineRule="auto"/>
      <w:rPr>
        <w:sz w:val="20"/>
      </w:rPr>
    </w:pPr>
    <w:r>
      <w:pict w14:anchorId="60F6AC7E">
        <v:shapetype id="_x0000_t202" coordsize="21600,21600" o:spt="202" path="m,l,21600r21600,l21600,xe">
          <v:stroke joinstyle="miter"/>
          <v:path gradientshapeok="t" o:connecttype="rect"/>
        </v:shapetype>
        <v:shape id="docshape44" o:spid="_x0000_s1042" type="#_x0000_t202" style="position:absolute;margin-left:55.65pt;margin-top:792.4pt;width:83.8pt;height:9.75pt;z-index:-16796160;mso-position-horizontal-relative:page;mso-position-vertical-relative:page" filled="f" stroked="f">
          <v:textbox inset="0,0,0,0">
            <w:txbxContent>
              <w:p w14:paraId="7C3B4F72" w14:textId="77777777" w:rsidR="00562D05" w:rsidRDefault="00000000">
                <w:pPr>
                  <w:spacing w:before="13"/>
                  <w:ind w:left="20"/>
                  <w:rPr>
                    <w:rFonts w:ascii="Arial"/>
                    <w:sz w:val="14"/>
                  </w:rPr>
                </w:pPr>
                <w:hyperlink r:id="rId1">
                  <w:r>
                    <w:rPr>
                      <w:rFonts w:ascii="Arial"/>
                      <w:color w:val="706F70"/>
                      <w:sz w:val="14"/>
                    </w:rPr>
                    <w:t>Frontiers</w:t>
                  </w:r>
                  <w:r>
                    <w:rPr>
                      <w:rFonts w:ascii="Arial"/>
                      <w:color w:val="706F70"/>
                      <w:spacing w:val="10"/>
                      <w:sz w:val="14"/>
                    </w:rPr>
                    <w:t xml:space="preserve"> </w:t>
                  </w:r>
                  <w:r>
                    <w:rPr>
                      <w:rFonts w:ascii="Arial"/>
                      <w:color w:val="706F70"/>
                      <w:sz w:val="14"/>
                    </w:rPr>
                    <w:t>in</w:t>
                  </w:r>
                  <w:r>
                    <w:rPr>
                      <w:rFonts w:ascii="Arial"/>
                      <w:color w:val="706F70"/>
                      <w:spacing w:val="11"/>
                      <w:sz w:val="14"/>
                    </w:rPr>
                    <w:t xml:space="preserve"> </w:t>
                  </w:r>
                  <w:r>
                    <w:rPr>
                      <w:rFonts w:ascii="Arial"/>
                      <w:color w:val="4EB855"/>
                      <w:sz w:val="14"/>
                    </w:rPr>
                    <w:t>Plant</w:t>
                  </w:r>
                  <w:r>
                    <w:rPr>
                      <w:rFonts w:ascii="Arial"/>
                      <w:color w:val="4EB855"/>
                      <w:spacing w:val="10"/>
                      <w:sz w:val="14"/>
                    </w:rPr>
                    <w:t xml:space="preserve"> </w:t>
                  </w:r>
                  <w:r>
                    <w:rPr>
                      <w:rFonts w:ascii="Arial"/>
                      <w:color w:val="4EB855"/>
                      <w:sz w:val="14"/>
                    </w:rPr>
                    <w:t>Science</w:t>
                  </w:r>
                </w:hyperlink>
              </w:p>
            </w:txbxContent>
          </v:textbox>
          <w10:wrap anchorx="page" anchory="page"/>
        </v:shape>
      </w:pict>
    </w:r>
    <w:r>
      <w:pict w14:anchorId="72445522">
        <v:shape id="docshape45" o:spid="_x0000_s1041" type="#_x0000_t202" style="position:absolute;margin-left:292.6pt;margin-top:792.4pt;width:10.1pt;height:9.75pt;z-index:-16795648;mso-position-horizontal-relative:page;mso-position-vertical-relative:page" filled="f" stroked="f">
          <v:textbox inset="0,0,0,0">
            <w:txbxContent>
              <w:p w14:paraId="2E62462F" w14:textId="77777777" w:rsidR="00562D05" w:rsidRDefault="00000000">
                <w:pPr>
                  <w:spacing w:before="13"/>
                  <w:ind w:left="20"/>
                  <w:rPr>
                    <w:rFonts w:ascii="Arial"/>
                    <w:sz w:val="14"/>
                  </w:rPr>
                </w:pPr>
                <w:r>
                  <w:rPr>
                    <w:rFonts w:ascii="Arial"/>
                    <w:color w:val="1A1B1A"/>
                    <w:w w:val="105"/>
                    <w:sz w:val="14"/>
                  </w:rPr>
                  <w:t>07</w:t>
                </w:r>
              </w:p>
            </w:txbxContent>
          </v:textbox>
          <w10:wrap anchorx="page" anchory="page"/>
        </v:shape>
      </w:pict>
    </w:r>
    <w:r>
      <w:pict w14:anchorId="4282E0C1">
        <v:shape id="docshape46" o:spid="_x0000_s1040" type="#_x0000_t202" style="position:absolute;margin-left:491.25pt;margin-top:792.4pt;width:48.35pt;height:9.75pt;z-index:-16795136;mso-position-horizontal-relative:page;mso-position-vertical-relative:page" filled="f" stroked="f">
          <v:textbox inset="0,0,0,0">
            <w:txbxContent>
              <w:p w14:paraId="17D0CFEA" w14:textId="77777777" w:rsidR="00562D05" w:rsidRDefault="00000000">
                <w:pPr>
                  <w:spacing w:before="13"/>
                  <w:ind w:left="20"/>
                  <w:rPr>
                    <w:rFonts w:ascii="Arial"/>
                    <w:sz w:val="14"/>
                  </w:rPr>
                </w:pPr>
                <w:hyperlink r:id="rId2">
                  <w:r>
                    <w:rPr>
                      <w:rFonts w:ascii="Arial"/>
                      <w:color w:val="4EB855"/>
                      <w:spacing w:val="-1"/>
                      <w:w w:val="110"/>
                      <w:sz w:val="14"/>
                    </w:rPr>
                    <w:t>frontiersin.org</w:t>
                  </w:r>
                </w:hyperlink>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19B94" w14:textId="77777777" w:rsidR="00562D05" w:rsidRDefault="00000000">
    <w:pPr>
      <w:pStyle w:val="a3"/>
      <w:spacing w:line="14" w:lineRule="auto"/>
      <w:rPr>
        <w:sz w:val="20"/>
      </w:rPr>
    </w:pPr>
    <w:r>
      <w:pict w14:anchorId="0A115843">
        <v:shapetype id="_x0000_t202" coordsize="21600,21600" o:spt="202" path="m,l,21600r21600,l21600,xe">
          <v:stroke joinstyle="miter"/>
          <v:path gradientshapeok="t" o:connecttype="rect"/>
        </v:shapetype>
        <v:shape id="docshape52" o:spid="_x0000_s1037" type="#_x0000_t202" style="position:absolute;margin-left:55.8pt;margin-top:792.4pt;width:83.8pt;height:9.75pt;z-index:-16793600;mso-position-horizontal-relative:page;mso-position-vertical-relative:page" filled="f" stroked="f">
          <v:textbox inset="0,0,0,0">
            <w:txbxContent>
              <w:p w14:paraId="3D8C4D86" w14:textId="77777777" w:rsidR="00562D05" w:rsidRDefault="00000000">
                <w:pPr>
                  <w:spacing w:before="13"/>
                  <w:ind w:left="20"/>
                  <w:rPr>
                    <w:rFonts w:ascii="Arial"/>
                    <w:sz w:val="14"/>
                  </w:rPr>
                </w:pPr>
                <w:hyperlink r:id="rId1">
                  <w:r>
                    <w:rPr>
                      <w:rFonts w:ascii="Arial"/>
                      <w:color w:val="706F70"/>
                      <w:sz w:val="14"/>
                    </w:rPr>
                    <w:t>Frontiers</w:t>
                  </w:r>
                  <w:r>
                    <w:rPr>
                      <w:rFonts w:ascii="Arial"/>
                      <w:color w:val="706F70"/>
                      <w:spacing w:val="10"/>
                      <w:sz w:val="14"/>
                    </w:rPr>
                    <w:t xml:space="preserve"> </w:t>
                  </w:r>
                  <w:r>
                    <w:rPr>
                      <w:rFonts w:ascii="Arial"/>
                      <w:color w:val="706F70"/>
                      <w:sz w:val="14"/>
                    </w:rPr>
                    <w:t>in</w:t>
                  </w:r>
                  <w:r>
                    <w:rPr>
                      <w:rFonts w:ascii="Arial"/>
                      <w:color w:val="706F70"/>
                      <w:spacing w:val="11"/>
                      <w:sz w:val="14"/>
                    </w:rPr>
                    <w:t xml:space="preserve"> </w:t>
                  </w:r>
                  <w:r>
                    <w:rPr>
                      <w:rFonts w:ascii="Arial"/>
                      <w:color w:val="4EB855"/>
                      <w:sz w:val="14"/>
                    </w:rPr>
                    <w:t>Plant</w:t>
                  </w:r>
                  <w:r>
                    <w:rPr>
                      <w:rFonts w:ascii="Arial"/>
                      <w:color w:val="4EB855"/>
                      <w:spacing w:val="10"/>
                      <w:sz w:val="14"/>
                    </w:rPr>
                    <w:t xml:space="preserve"> </w:t>
                  </w:r>
                  <w:r>
                    <w:rPr>
                      <w:rFonts w:ascii="Arial"/>
                      <w:color w:val="4EB855"/>
                      <w:sz w:val="14"/>
                    </w:rPr>
                    <w:t>Science</w:t>
                  </w:r>
                </w:hyperlink>
              </w:p>
            </w:txbxContent>
          </v:textbox>
          <w10:wrap anchorx="page" anchory="page"/>
        </v:shape>
      </w:pict>
    </w:r>
    <w:r>
      <w:pict w14:anchorId="5673B67D">
        <v:shape id="docshape53" o:spid="_x0000_s1036" type="#_x0000_t202" style="position:absolute;margin-left:292.45pt;margin-top:792.4pt;width:10.65pt;height:9.75pt;z-index:-16793088;mso-position-horizontal-relative:page;mso-position-vertical-relative:page" filled="f" stroked="f">
          <v:textbox inset="0,0,0,0">
            <w:txbxContent>
              <w:p w14:paraId="349AA8EC" w14:textId="77777777" w:rsidR="00562D05" w:rsidRDefault="00000000">
                <w:pPr>
                  <w:spacing w:before="13"/>
                  <w:ind w:left="20"/>
                  <w:rPr>
                    <w:rFonts w:ascii="Arial"/>
                    <w:sz w:val="14"/>
                  </w:rPr>
                </w:pPr>
                <w:r>
                  <w:rPr>
                    <w:rFonts w:ascii="Arial"/>
                    <w:color w:val="1A1B1A"/>
                    <w:w w:val="110"/>
                    <w:sz w:val="14"/>
                  </w:rPr>
                  <w:t>08</w:t>
                </w:r>
              </w:p>
            </w:txbxContent>
          </v:textbox>
          <w10:wrap anchorx="page" anchory="page"/>
        </v:shape>
      </w:pict>
    </w:r>
    <w:r>
      <w:pict w14:anchorId="302CC36F">
        <v:shape id="docshape54" o:spid="_x0000_s1035" type="#_x0000_t202" style="position:absolute;margin-left:491.4pt;margin-top:792.4pt;width:48.35pt;height:9.75pt;z-index:-16792576;mso-position-horizontal-relative:page;mso-position-vertical-relative:page" filled="f" stroked="f">
          <v:textbox inset="0,0,0,0">
            <w:txbxContent>
              <w:p w14:paraId="7313AC70" w14:textId="77777777" w:rsidR="00562D05" w:rsidRDefault="00000000">
                <w:pPr>
                  <w:spacing w:before="13"/>
                  <w:ind w:left="20"/>
                  <w:rPr>
                    <w:rFonts w:ascii="Arial"/>
                    <w:sz w:val="14"/>
                  </w:rPr>
                </w:pPr>
                <w:hyperlink r:id="rId2">
                  <w:r>
                    <w:rPr>
                      <w:rFonts w:ascii="Arial"/>
                      <w:color w:val="4EB855"/>
                      <w:spacing w:val="-1"/>
                      <w:w w:val="110"/>
                      <w:sz w:val="14"/>
                    </w:rPr>
                    <w:t>frontiersin.org</w:t>
                  </w:r>
                </w:hyperlink>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B926E" w14:textId="77777777" w:rsidR="00562D05" w:rsidRDefault="00000000">
    <w:pPr>
      <w:pStyle w:val="a3"/>
      <w:spacing w:line="14" w:lineRule="auto"/>
      <w:rPr>
        <w:sz w:val="20"/>
      </w:rPr>
    </w:pPr>
    <w:r>
      <w:pict w14:anchorId="393A67A6">
        <v:shapetype id="_x0000_t202" coordsize="21600,21600" o:spt="202" path="m,l,21600r21600,l21600,xe">
          <v:stroke joinstyle="miter"/>
          <v:path gradientshapeok="t" o:connecttype="rect"/>
        </v:shapetype>
        <v:shape id="docshape65" o:spid="_x0000_s1032" type="#_x0000_t202" style="position:absolute;margin-left:55.65pt;margin-top:792.4pt;width:83.8pt;height:9.75pt;z-index:-16791040;mso-position-horizontal-relative:page;mso-position-vertical-relative:page" filled="f" stroked="f">
          <v:textbox inset="0,0,0,0">
            <w:txbxContent>
              <w:p w14:paraId="2348F798" w14:textId="77777777" w:rsidR="00562D05" w:rsidRDefault="00000000">
                <w:pPr>
                  <w:spacing w:before="13"/>
                  <w:ind w:left="20"/>
                  <w:rPr>
                    <w:rFonts w:ascii="Arial"/>
                    <w:sz w:val="14"/>
                  </w:rPr>
                </w:pPr>
                <w:hyperlink r:id="rId1">
                  <w:r>
                    <w:rPr>
                      <w:rFonts w:ascii="Arial"/>
                      <w:color w:val="706F70"/>
                      <w:sz w:val="14"/>
                    </w:rPr>
                    <w:t>Frontiers</w:t>
                  </w:r>
                  <w:r>
                    <w:rPr>
                      <w:rFonts w:ascii="Arial"/>
                      <w:color w:val="706F70"/>
                      <w:spacing w:val="10"/>
                      <w:sz w:val="14"/>
                    </w:rPr>
                    <w:t xml:space="preserve"> </w:t>
                  </w:r>
                  <w:r>
                    <w:rPr>
                      <w:rFonts w:ascii="Arial"/>
                      <w:color w:val="706F70"/>
                      <w:sz w:val="14"/>
                    </w:rPr>
                    <w:t>in</w:t>
                  </w:r>
                  <w:r>
                    <w:rPr>
                      <w:rFonts w:ascii="Arial"/>
                      <w:color w:val="706F70"/>
                      <w:spacing w:val="11"/>
                      <w:sz w:val="14"/>
                    </w:rPr>
                    <w:t xml:space="preserve"> </w:t>
                  </w:r>
                  <w:r>
                    <w:rPr>
                      <w:rFonts w:ascii="Arial"/>
                      <w:color w:val="4EB855"/>
                      <w:sz w:val="14"/>
                    </w:rPr>
                    <w:t>Plant</w:t>
                  </w:r>
                  <w:r>
                    <w:rPr>
                      <w:rFonts w:ascii="Arial"/>
                      <w:color w:val="4EB855"/>
                      <w:spacing w:val="10"/>
                      <w:sz w:val="14"/>
                    </w:rPr>
                    <w:t xml:space="preserve"> </w:t>
                  </w:r>
                  <w:r>
                    <w:rPr>
                      <w:rFonts w:ascii="Arial"/>
                      <w:color w:val="4EB855"/>
                      <w:sz w:val="14"/>
                    </w:rPr>
                    <w:t>Science</w:t>
                  </w:r>
                </w:hyperlink>
              </w:p>
            </w:txbxContent>
          </v:textbox>
          <w10:wrap anchorx="page" anchory="page"/>
        </v:shape>
      </w:pict>
    </w:r>
    <w:r>
      <w:pict w14:anchorId="10A71DA7">
        <v:shape id="docshape66" o:spid="_x0000_s1031" type="#_x0000_t202" style="position:absolute;margin-left:292.35pt;margin-top:792.4pt;width:10.6pt;height:9.75pt;z-index:-16790528;mso-position-horizontal-relative:page;mso-position-vertical-relative:page" filled="f" stroked="f">
          <v:textbox inset="0,0,0,0">
            <w:txbxContent>
              <w:p w14:paraId="1B18ADCF" w14:textId="77777777" w:rsidR="00562D05" w:rsidRDefault="00000000">
                <w:pPr>
                  <w:spacing w:before="13"/>
                  <w:ind w:left="20"/>
                  <w:rPr>
                    <w:rFonts w:ascii="Arial"/>
                    <w:sz w:val="14"/>
                  </w:rPr>
                </w:pPr>
                <w:r>
                  <w:rPr>
                    <w:rFonts w:ascii="Arial"/>
                    <w:color w:val="1A1B1A"/>
                    <w:w w:val="110"/>
                    <w:sz w:val="14"/>
                  </w:rPr>
                  <w:t>09</w:t>
                </w:r>
              </w:p>
            </w:txbxContent>
          </v:textbox>
          <w10:wrap anchorx="page" anchory="page"/>
        </v:shape>
      </w:pict>
    </w:r>
    <w:r>
      <w:pict w14:anchorId="76295B0B">
        <v:shape id="docshape67" o:spid="_x0000_s1030" type="#_x0000_t202" style="position:absolute;margin-left:491.25pt;margin-top:792.4pt;width:48.35pt;height:9.75pt;z-index:-16790016;mso-position-horizontal-relative:page;mso-position-vertical-relative:page" filled="f" stroked="f">
          <v:textbox inset="0,0,0,0">
            <w:txbxContent>
              <w:p w14:paraId="078E55BD" w14:textId="77777777" w:rsidR="00562D05" w:rsidRDefault="00000000">
                <w:pPr>
                  <w:spacing w:before="13"/>
                  <w:ind w:left="20"/>
                  <w:rPr>
                    <w:rFonts w:ascii="Arial"/>
                    <w:sz w:val="14"/>
                  </w:rPr>
                </w:pPr>
                <w:hyperlink r:id="rId2">
                  <w:r>
                    <w:rPr>
                      <w:rFonts w:ascii="Arial"/>
                      <w:color w:val="4EB855"/>
                      <w:spacing w:val="-1"/>
                      <w:w w:val="110"/>
                      <w:sz w:val="14"/>
                    </w:rPr>
                    <w:t>frontiersin.org</w:t>
                  </w:r>
                </w:hyperlink>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F89557" w14:textId="77777777" w:rsidR="006B0DA6" w:rsidRDefault="006B0DA6">
      <w:r>
        <w:separator/>
      </w:r>
    </w:p>
  </w:footnote>
  <w:footnote w:type="continuationSeparator" w:id="0">
    <w:p w14:paraId="69C46253" w14:textId="77777777" w:rsidR="006B0DA6" w:rsidRDefault="006B0D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7276B" w14:textId="77777777" w:rsidR="00562D05" w:rsidRDefault="00000000">
    <w:pPr>
      <w:pStyle w:val="a3"/>
      <w:spacing w:line="14" w:lineRule="auto"/>
      <w:rPr>
        <w:sz w:val="20"/>
      </w:rPr>
    </w:pPr>
    <w:r>
      <w:pict w14:anchorId="41A6DA85">
        <v:shapetype id="_x0000_t202" coordsize="21600,21600" o:spt="202" path="m,l,21600r21600,l21600,xe">
          <v:stroke joinstyle="miter"/>
          <v:path gradientshapeok="t" o:connecttype="rect"/>
        </v:shapetype>
        <v:shape id="docshape8" o:spid="_x0000_s1069" type="#_x0000_t202" style="position:absolute;margin-left:55.8pt;margin-top:40.7pt;width:35.5pt;height:9.75pt;z-index:-16809984;mso-position-horizontal-relative:page;mso-position-vertical-relative:page" filled="f" stroked="f">
          <v:textbox inset="0,0,0,0">
            <w:txbxContent>
              <w:p w14:paraId="379315AF" w14:textId="77777777" w:rsidR="00562D05" w:rsidRDefault="00000000">
                <w:pPr>
                  <w:spacing w:before="13"/>
                  <w:ind w:left="20"/>
                  <w:rPr>
                    <w:rFonts w:ascii="Arial"/>
                    <w:sz w:val="14"/>
                  </w:rPr>
                </w:pPr>
                <w:r>
                  <w:rPr>
                    <w:rFonts w:ascii="Arial"/>
                    <w:color w:val="706F70"/>
                    <w:sz w:val="14"/>
                  </w:rPr>
                  <w:t>Shen</w:t>
                </w:r>
                <w:r>
                  <w:rPr>
                    <w:rFonts w:ascii="Arial"/>
                    <w:color w:val="706F70"/>
                    <w:spacing w:val="-1"/>
                    <w:sz w:val="14"/>
                  </w:rPr>
                  <w:t xml:space="preserve"> </w:t>
                </w:r>
                <w:r>
                  <w:rPr>
                    <w:rFonts w:ascii="Arial"/>
                    <w:color w:val="706F70"/>
                    <w:sz w:val="14"/>
                  </w:rPr>
                  <w:t>et</w:t>
                </w:r>
                <w:r>
                  <w:rPr>
                    <w:rFonts w:ascii="Arial"/>
                    <w:color w:val="706F70"/>
                    <w:spacing w:val="-1"/>
                    <w:sz w:val="14"/>
                  </w:rPr>
                  <w:t xml:space="preserve"> </w:t>
                </w:r>
                <w:r>
                  <w:rPr>
                    <w:rFonts w:ascii="Arial"/>
                    <w:color w:val="706F70"/>
                    <w:sz w:val="14"/>
                  </w:rPr>
                  <w:t>al.</w:t>
                </w:r>
              </w:p>
            </w:txbxContent>
          </v:textbox>
          <w10:wrap anchorx="page" anchory="page"/>
        </v:shape>
      </w:pict>
    </w:r>
    <w:r>
      <w:pict w14:anchorId="3919FCC7">
        <v:shape id="docshape9" o:spid="_x0000_s1068" type="#_x0000_t202" style="position:absolute;margin-left:453.2pt;margin-top:40.7pt;width:86.55pt;height:9.75pt;z-index:-16809472;mso-position-horizontal-relative:page;mso-position-vertical-relative:page" filled="f" stroked="f">
          <v:textbox inset="0,0,0,0">
            <w:txbxContent>
              <w:p w14:paraId="28D81B49" w14:textId="77777777" w:rsidR="00562D05" w:rsidRDefault="00000000">
                <w:pPr>
                  <w:spacing w:before="13"/>
                  <w:ind w:left="20"/>
                  <w:rPr>
                    <w:rFonts w:ascii="Arial"/>
                    <w:sz w:val="14"/>
                  </w:rPr>
                </w:pPr>
                <w:hyperlink r:id="rId1">
                  <w:r>
                    <w:rPr>
                      <w:rFonts w:ascii="Arial"/>
                      <w:color w:val="706F70"/>
                      <w:w w:val="105"/>
                      <w:sz w:val="14"/>
                    </w:rPr>
                    <w:t>10.3389/fpls.2022.969765</w:t>
                  </w:r>
                </w:hyperlink>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A616B" w14:textId="77777777" w:rsidR="00562D05" w:rsidRDefault="00000000">
    <w:pPr>
      <w:pStyle w:val="a3"/>
      <w:spacing w:line="14" w:lineRule="auto"/>
      <w:rPr>
        <w:sz w:val="20"/>
      </w:rPr>
    </w:pPr>
    <w:r>
      <w:pict w14:anchorId="332D1345">
        <v:shapetype id="_x0000_t202" coordsize="21600,21600" o:spt="202" path="m,l,21600r21600,l21600,xe">
          <v:stroke joinstyle="miter"/>
          <v:path gradientshapeok="t" o:connecttype="rect"/>
        </v:shapetype>
        <v:shape id="docshape13" o:spid="_x0000_s1064" type="#_x0000_t202" style="position:absolute;margin-left:55.65pt;margin-top:40.7pt;width:35.5pt;height:9.75pt;z-index:-16807424;mso-position-horizontal-relative:page;mso-position-vertical-relative:page" filled="f" stroked="f">
          <v:textbox inset="0,0,0,0">
            <w:txbxContent>
              <w:p w14:paraId="266F3107" w14:textId="77777777" w:rsidR="00562D05" w:rsidRDefault="00000000">
                <w:pPr>
                  <w:spacing w:before="13"/>
                  <w:ind w:left="20"/>
                  <w:rPr>
                    <w:rFonts w:ascii="Arial"/>
                    <w:sz w:val="14"/>
                  </w:rPr>
                </w:pPr>
                <w:r>
                  <w:rPr>
                    <w:rFonts w:ascii="Arial"/>
                    <w:color w:val="706F70"/>
                    <w:sz w:val="14"/>
                  </w:rPr>
                  <w:t>Shen</w:t>
                </w:r>
                <w:r>
                  <w:rPr>
                    <w:rFonts w:ascii="Arial"/>
                    <w:color w:val="706F70"/>
                    <w:spacing w:val="-1"/>
                    <w:sz w:val="14"/>
                  </w:rPr>
                  <w:t xml:space="preserve"> </w:t>
                </w:r>
                <w:r>
                  <w:rPr>
                    <w:rFonts w:ascii="Arial"/>
                    <w:color w:val="706F70"/>
                    <w:sz w:val="14"/>
                  </w:rPr>
                  <w:t>et</w:t>
                </w:r>
                <w:r>
                  <w:rPr>
                    <w:rFonts w:ascii="Arial"/>
                    <w:color w:val="706F70"/>
                    <w:spacing w:val="-1"/>
                    <w:sz w:val="14"/>
                  </w:rPr>
                  <w:t xml:space="preserve"> </w:t>
                </w:r>
                <w:r>
                  <w:rPr>
                    <w:rFonts w:ascii="Arial"/>
                    <w:color w:val="706F70"/>
                    <w:sz w:val="14"/>
                  </w:rPr>
                  <w:t>al.</w:t>
                </w:r>
              </w:p>
            </w:txbxContent>
          </v:textbox>
          <w10:wrap anchorx="page" anchory="page"/>
        </v:shape>
      </w:pict>
    </w:r>
    <w:r>
      <w:pict w14:anchorId="634911C2">
        <v:shape id="docshape14" o:spid="_x0000_s1063" type="#_x0000_t202" style="position:absolute;margin-left:453.05pt;margin-top:40.7pt;width:86.55pt;height:9.75pt;z-index:-16806912;mso-position-horizontal-relative:page;mso-position-vertical-relative:page" filled="f" stroked="f">
          <v:textbox inset="0,0,0,0">
            <w:txbxContent>
              <w:p w14:paraId="4D7F850E" w14:textId="77777777" w:rsidR="00562D05" w:rsidRDefault="00000000">
                <w:pPr>
                  <w:spacing w:before="13"/>
                  <w:ind w:left="20"/>
                  <w:rPr>
                    <w:rFonts w:ascii="Arial"/>
                    <w:sz w:val="14"/>
                  </w:rPr>
                </w:pPr>
                <w:hyperlink r:id="rId1">
                  <w:r>
                    <w:rPr>
                      <w:rFonts w:ascii="Arial"/>
                      <w:color w:val="706F70"/>
                      <w:w w:val="105"/>
                      <w:sz w:val="14"/>
                    </w:rPr>
                    <w:t>10.3389/fpls.2022.969765</w:t>
                  </w:r>
                </w:hyperlink>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B4CA0" w14:textId="77777777" w:rsidR="00562D05" w:rsidRDefault="00000000">
    <w:pPr>
      <w:pStyle w:val="a3"/>
      <w:spacing w:line="14" w:lineRule="auto"/>
      <w:rPr>
        <w:sz w:val="20"/>
      </w:rPr>
    </w:pPr>
    <w:r>
      <w:pict w14:anchorId="291A2ED9">
        <v:shapetype id="_x0000_t202" coordsize="21600,21600" o:spt="202" path="m,l,21600r21600,l21600,xe">
          <v:stroke joinstyle="miter"/>
          <v:path gradientshapeok="t" o:connecttype="rect"/>
        </v:shapetype>
        <v:shape id="docshape18" o:spid="_x0000_s1059" type="#_x0000_t202" style="position:absolute;margin-left:55.8pt;margin-top:40.7pt;width:35.5pt;height:9.75pt;z-index:-16804864;mso-position-horizontal-relative:page;mso-position-vertical-relative:page" filled="f" stroked="f">
          <v:textbox inset="0,0,0,0">
            <w:txbxContent>
              <w:p w14:paraId="37FCB429" w14:textId="77777777" w:rsidR="00562D05" w:rsidRDefault="00000000">
                <w:pPr>
                  <w:spacing w:before="13"/>
                  <w:ind w:left="20"/>
                  <w:rPr>
                    <w:rFonts w:ascii="Arial"/>
                    <w:sz w:val="14"/>
                  </w:rPr>
                </w:pPr>
                <w:r>
                  <w:rPr>
                    <w:rFonts w:ascii="Arial"/>
                    <w:color w:val="706F70"/>
                    <w:sz w:val="14"/>
                  </w:rPr>
                  <w:t>Shen</w:t>
                </w:r>
                <w:r>
                  <w:rPr>
                    <w:rFonts w:ascii="Arial"/>
                    <w:color w:val="706F70"/>
                    <w:spacing w:val="-1"/>
                    <w:sz w:val="14"/>
                  </w:rPr>
                  <w:t xml:space="preserve"> </w:t>
                </w:r>
                <w:r>
                  <w:rPr>
                    <w:rFonts w:ascii="Arial"/>
                    <w:color w:val="706F70"/>
                    <w:sz w:val="14"/>
                  </w:rPr>
                  <w:t>et</w:t>
                </w:r>
                <w:r>
                  <w:rPr>
                    <w:rFonts w:ascii="Arial"/>
                    <w:color w:val="706F70"/>
                    <w:spacing w:val="-1"/>
                    <w:sz w:val="14"/>
                  </w:rPr>
                  <w:t xml:space="preserve"> </w:t>
                </w:r>
                <w:r>
                  <w:rPr>
                    <w:rFonts w:ascii="Arial"/>
                    <w:color w:val="706F70"/>
                    <w:sz w:val="14"/>
                  </w:rPr>
                  <w:t>al.</w:t>
                </w:r>
              </w:p>
            </w:txbxContent>
          </v:textbox>
          <w10:wrap anchorx="page" anchory="page"/>
        </v:shape>
      </w:pict>
    </w:r>
    <w:r>
      <w:pict w14:anchorId="6C840875">
        <v:shape id="docshape19" o:spid="_x0000_s1058" type="#_x0000_t202" style="position:absolute;margin-left:453.2pt;margin-top:40.7pt;width:86.55pt;height:9.75pt;z-index:-16804352;mso-position-horizontal-relative:page;mso-position-vertical-relative:page" filled="f" stroked="f">
          <v:textbox inset="0,0,0,0">
            <w:txbxContent>
              <w:p w14:paraId="13E8854B" w14:textId="77777777" w:rsidR="00562D05" w:rsidRDefault="00000000">
                <w:pPr>
                  <w:spacing w:before="13"/>
                  <w:ind w:left="20"/>
                  <w:rPr>
                    <w:rFonts w:ascii="Arial"/>
                    <w:sz w:val="14"/>
                  </w:rPr>
                </w:pPr>
                <w:hyperlink r:id="rId1">
                  <w:r>
                    <w:rPr>
                      <w:rFonts w:ascii="Arial"/>
                      <w:color w:val="706F70"/>
                      <w:w w:val="105"/>
                      <w:sz w:val="14"/>
                    </w:rPr>
                    <w:t>10.3389/fpls.2022.969765</w:t>
                  </w:r>
                </w:hyperlink>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CC643" w14:textId="77777777" w:rsidR="00562D05" w:rsidRDefault="00000000">
    <w:pPr>
      <w:pStyle w:val="a3"/>
      <w:spacing w:line="14" w:lineRule="auto"/>
      <w:rPr>
        <w:sz w:val="20"/>
      </w:rPr>
    </w:pPr>
    <w:r>
      <w:pict w14:anchorId="1DD7ABDE">
        <v:shapetype id="_x0000_t202" coordsize="21600,21600" o:spt="202" path="m,l,21600r21600,l21600,xe">
          <v:stroke joinstyle="miter"/>
          <v:path gradientshapeok="t" o:connecttype="rect"/>
        </v:shapetype>
        <v:shape id="docshape23" o:spid="_x0000_s1054" type="#_x0000_t202" style="position:absolute;margin-left:55.65pt;margin-top:40.7pt;width:35.5pt;height:9.75pt;z-index:-16802304;mso-position-horizontal-relative:page;mso-position-vertical-relative:page" filled="f" stroked="f">
          <v:textbox inset="0,0,0,0">
            <w:txbxContent>
              <w:p w14:paraId="0A23DC45" w14:textId="77777777" w:rsidR="00562D05" w:rsidRDefault="00000000">
                <w:pPr>
                  <w:spacing w:before="13"/>
                  <w:ind w:left="20"/>
                  <w:rPr>
                    <w:rFonts w:ascii="Arial"/>
                    <w:sz w:val="14"/>
                  </w:rPr>
                </w:pPr>
                <w:r>
                  <w:rPr>
                    <w:rFonts w:ascii="Arial"/>
                    <w:color w:val="706F70"/>
                    <w:sz w:val="14"/>
                  </w:rPr>
                  <w:t>Shen</w:t>
                </w:r>
                <w:r>
                  <w:rPr>
                    <w:rFonts w:ascii="Arial"/>
                    <w:color w:val="706F70"/>
                    <w:spacing w:val="-1"/>
                    <w:sz w:val="14"/>
                  </w:rPr>
                  <w:t xml:space="preserve"> </w:t>
                </w:r>
                <w:r>
                  <w:rPr>
                    <w:rFonts w:ascii="Arial"/>
                    <w:color w:val="706F70"/>
                    <w:sz w:val="14"/>
                  </w:rPr>
                  <w:t>et</w:t>
                </w:r>
                <w:r>
                  <w:rPr>
                    <w:rFonts w:ascii="Arial"/>
                    <w:color w:val="706F70"/>
                    <w:spacing w:val="-1"/>
                    <w:sz w:val="14"/>
                  </w:rPr>
                  <w:t xml:space="preserve"> </w:t>
                </w:r>
                <w:r>
                  <w:rPr>
                    <w:rFonts w:ascii="Arial"/>
                    <w:color w:val="706F70"/>
                    <w:sz w:val="14"/>
                  </w:rPr>
                  <w:t>al.</w:t>
                </w:r>
              </w:p>
            </w:txbxContent>
          </v:textbox>
          <w10:wrap anchorx="page" anchory="page"/>
        </v:shape>
      </w:pict>
    </w:r>
    <w:r>
      <w:pict w14:anchorId="75E91EB0">
        <v:shape id="docshape24" o:spid="_x0000_s1053" type="#_x0000_t202" style="position:absolute;margin-left:453.05pt;margin-top:40.7pt;width:86.55pt;height:9.75pt;z-index:-16801792;mso-position-horizontal-relative:page;mso-position-vertical-relative:page" filled="f" stroked="f">
          <v:textbox inset="0,0,0,0">
            <w:txbxContent>
              <w:p w14:paraId="704B32C7" w14:textId="77777777" w:rsidR="00562D05" w:rsidRDefault="00000000">
                <w:pPr>
                  <w:spacing w:before="13"/>
                  <w:ind w:left="20"/>
                  <w:rPr>
                    <w:rFonts w:ascii="Arial"/>
                    <w:sz w:val="14"/>
                  </w:rPr>
                </w:pPr>
                <w:hyperlink r:id="rId1">
                  <w:r>
                    <w:rPr>
                      <w:rFonts w:ascii="Arial"/>
                      <w:color w:val="706F70"/>
                      <w:w w:val="105"/>
                      <w:sz w:val="14"/>
                    </w:rPr>
                    <w:t>10.3389/fpls.2022.969765</w:t>
                  </w:r>
                </w:hyperlink>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51618" w14:textId="77777777" w:rsidR="00562D05" w:rsidRDefault="00000000">
    <w:pPr>
      <w:pStyle w:val="a3"/>
      <w:spacing w:line="14" w:lineRule="auto"/>
      <w:rPr>
        <w:sz w:val="20"/>
      </w:rPr>
    </w:pPr>
    <w:r>
      <w:pict w14:anchorId="2BA971FC">
        <v:shapetype id="_x0000_t202" coordsize="21600,21600" o:spt="202" path="m,l,21600r21600,l21600,xe">
          <v:stroke joinstyle="miter"/>
          <v:path gradientshapeok="t" o:connecttype="rect"/>
        </v:shapetype>
        <v:shape id="docshape31" o:spid="_x0000_s1049" type="#_x0000_t202" style="position:absolute;margin-left:55.8pt;margin-top:40.7pt;width:35.5pt;height:9.75pt;z-index:-16799744;mso-position-horizontal-relative:page;mso-position-vertical-relative:page" filled="f" stroked="f">
          <v:textbox inset="0,0,0,0">
            <w:txbxContent>
              <w:p w14:paraId="67AA4D07" w14:textId="77777777" w:rsidR="00562D05" w:rsidRDefault="00000000">
                <w:pPr>
                  <w:spacing w:before="13"/>
                  <w:ind w:left="20"/>
                  <w:rPr>
                    <w:rFonts w:ascii="Arial"/>
                    <w:sz w:val="14"/>
                  </w:rPr>
                </w:pPr>
                <w:r>
                  <w:rPr>
                    <w:rFonts w:ascii="Arial"/>
                    <w:color w:val="706F70"/>
                    <w:sz w:val="14"/>
                  </w:rPr>
                  <w:t>Shen</w:t>
                </w:r>
                <w:r>
                  <w:rPr>
                    <w:rFonts w:ascii="Arial"/>
                    <w:color w:val="706F70"/>
                    <w:spacing w:val="-1"/>
                    <w:sz w:val="14"/>
                  </w:rPr>
                  <w:t xml:space="preserve"> </w:t>
                </w:r>
                <w:r>
                  <w:rPr>
                    <w:rFonts w:ascii="Arial"/>
                    <w:color w:val="706F70"/>
                    <w:sz w:val="14"/>
                  </w:rPr>
                  <w:t>et</w:t>
                </w:r>
                <w:r>
                  <w:rPr>
                    <w:rFonts w:ascii="Arial"/>
                    <w:color w:val="706F70"/>
                    <w:spacing w:val="-1"/>
                    <w:sz w:val="14"/>
                  </w:rPr>
                  <w:t xml:space="preserve"> </w:t>
                </w:r>
                <w:r>
                  <w:rPr>
                    <w:rFonts w:ascii="Arial"/>
                    <w:color w:val="706F70"/>
                    <w:sz w:val="14"/>
                  </w:rPr>
                  <w:t>al.</w:t>
                </w:r>
              </w:p>
            </w:txbxContent>
          </v:textbox>
          <w10:wrap anchorx="page" anchory="page"/>
        </v:shape>
      </w:pict>
    </w:r>
    <w:r>
      <w:pict w14:anchorId="1E869363">
        <v:shape id="docshape32" o:spid="_x0000_s1048" type="#_x0000_t202" style="position:absolute;margin-left:453.2pt;margin-top:40.7pt;width:86.55pt;height:9.75pt;z-index:-16799232;mso-position-horizontal-relative:page;mso-position-vertical-relative:page" filled="f" stroked="f">
          <v:textbox inset="0,0,0,0">
            <w:txbxContent>
              <w:p w14:paraId="133A3480" w14:textId="77777777" w:rsidR="00562D05" w:rsidRDefault="00000000">
                <w:pPr>
                  <w:spacing w:before="13"/>
                  <w:ind w:left="20"/>
                  <w:rPr>
                    <w:rFonts w:ascii="Arial"/>
                    <w:sz w:val="14"/>
                  </w:rPr>
                </w:pPr>
                <w:hyperlink r:id="rId1">
                  <w:r>
                    <w:rPr>
                      <w:rFonts w:ascii="Arial"/>
                      <w:color w:val="706F70"/>
                      <w:w w:val="105"/>
                      <w:sz w:val="14"/>
                    </w:rPr>
                    <w:t>10.3389/fpls.2022.969765</w:t>
                  </w:r>
                </w:hyperlink>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124BB" w14:textId="77777777" w:rsidR="00562D05" w:rsidRDefault="00000000">
    <w:pPr>
      <w:pStyle w:val="a3"/>
      <w:spacing w:line="14" w:lineRule="auto"/>
      <w:rPr>
        <w:sz w:val="20"/>
      </w:rPr>
    </w:pPr>
    <w:r>
      <w:pict w14:anchorId="0DD0F83E">
        <v:shapetype id="_x0000_t202" coordsize="21600,21600" o:spt="202" path="m,l,21600r21600,l21600,xe">
          <v:stroke joinstyle="miter"/>
          <v:path gradientshapeok="t" o:connecttype="rect"/>
        </v:shapetype>
        <v:shape id="docshape42" o:spid="_x0000_s1044" type="#_x0000_t202" style="position:absolute;margin-left:55.65pt;margin-top:40.7pt;width:35.5pt;height:9.75pt;z-index:-16797184;mso-position-horizontal-relative:page;mso-position-vertical-relative:page" filled="f" stroked="f">
          <v:textbox inset="0,0,0,0">
            <w:txbxContent>
              <w:p w14:paraId="21180988" w14:textId="77777777" w:rsidR="00562D05" w:rsidRDefault="00000000">
                <w:pPr>
                  <w:spacing w:before="13"/>
                  <w:ind w:left="20"/>
                  <w:rPr>
                    <w:rFonts w:ascii="Arial"/>
                    <w:sz w:val="14"/>
                  </w:rPr>
                </w:pPr>
                <w:r>
                  <w:rPr>
                    <w:rFonts w:ascii="Arial"/>
                    <w:color w:val="706F70"/>
                    <w:sz w:val="14"/>
                  </w:rPr>
                  <w:t>Shen</w:t>
                </w:r>
                <w:r>
                  <w:rPr>
                    <w:rFonts w:ascii="Arial"/>
                    <w:color w:val="706F70"/>
                    <w:spacing w:val="-1"/>
                    <w:sz w:val="14"/>
                  </w:rPr>
                  <w:t xml:space="preserve"> </w:t>
                </w:r>
                <w:r>
                  <w:rPr>
                    <w:rFonts w:ascii="Arial"/>
                    <w:color w:val="706F70"/>
                    <w:sz w:val="14"/>
                  </w:rPr>
                  <w:t>et</w:t>
                </w:r>
                <w:r>
                  <w:rPr>
                    <w:rFonts w:ascii="Arial"/>
                    <w:color w:val="706F70"/>
                    <w:spacing w:val="-1"/>
                    <w:sz w:val="14"/>
                  </w:rPr>
                  <w:t xml:space="preserve"> </w:t>
                </w:r>
                <w:r>
                  <w:rPr>
                    <w:rFonts w:ascii="Arial"/>
                    <w:color w:val="706F70"/>
                    <w:sz w:val="14"/>
                  </w:rPr>
                  <w:t>al.</w:t>
                </w:r>
              </w:p>
            </w:txbxContent>
          </v:textbox>
          <w10:wrap anchorx="page" anchory="page"/>
        </v:shape>
      </w:pict>
    </w:r>
    <w:r>
      <w:pict w14:anchorId="24D02A62">
        <v:shape id="docshape43" o:spid="_x0000_s1043" type="#_x0000_t202" style="position:absolute;margin-left:453.05pt;margin-top:40.7pt;width:86.55pt;height:9.75pt;z-index:-16796672;mso-position-horizontal-relative:page;mso-position-vertical-relative:page" filled="f" stroked="f">
          <v:textbox inset="0,0,0,0">
            <w:txbxContent>
              <w:p w14:paraId="50D18339" w14:textId="77777777" w:rsidR="00562D05" w:rsidRDefault="00000000">
                <w:pPr>
                  <w:spacing w:before="13"/>
                  <w:ind w:left="20"/>
                  <w:rPr>
                    <w:rFonts w:ascii="Arial"/>
                    <w:sz w:val="14"/>
                  </w:rPr>
                </w:pPr>
                <w:hyperlink r:id="rId1">
                  <w:r>
                    <w:rPr>
                      <w:rFonts w:ascii="Arial"/>
                      <w:color w:val="706F70"/>
                      <w:w w:val="105"/>
                      <w:sz w:val="14"/>
                    </w:rPr>
                    <w:t>10.3389/fpls.2022.969765</w:t>
                  </w:r>
                </w:hyperlink>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C68E6" w14:textId="77777777" w:rsidR="00562D05" w:rsidRDefault="00000000">
    <w:pPr>
      <w:pStyle w:val="a3"/>
      <w:spacing w:line="14" w:lineRule="auto"/>
      <w:rPr>
        <w:sz w:val="20"/>
      </w:rPr>
    </w:pPr>
    <w:r>
      <w:pict w14:anchorId="31F51911">
        <v:shapetype id="_x0000_t202" coordsize="21600,21600" o:spt="202" path="m,l,21600r21600,l21600,xe">
          <v:stroke joinstyle="miter"/>
          <v:path gradientshapeok="t" o:connecttype="rect"/>
        </v:shapetype>
        <v:shape id="docshape50" o:spid="_x0000_s1039" type="#_x0000_t202" style="position:absolute;margin-left:55.8pt;margin-top:40.7pt;width:35.5pt;height:9.75pt;z-index:-16794624;mso-position-horizontal-relative:page;mso-position-vertical-relative:page" filled="f" stroked="f">
          <v:textbox inset="0,0,0,0">
            <w:txbxContent>
              <w:p w14:paraId="6336D519" w14:textId="77777777" w:rsidR="00562D05" w:rsidRDefault="00000000">
                <w:pPr>
                  <w:spacing w:before="13"/>
                  <w:ind w:left="20"/>
                  <w:rPr>
                    <w:rFonts w:ascii="Arial"/>
                    <w:sz w:val="14"/>
                  </w:rPr>
                </w:pPr>
                <w:r>
                  <w:rPr>
                    <w:rFonts w:ascii="Arial"/>
                    <w:color w:val="706F70"/>
                    <w:sz w:val="14"/>
                  </w:rPr>
                  <w:t>Shen</w:t>
                </w:r>
                <w:r>
                  <w:rPr>
                    <w:rFonts w:ascii="Arial"/>
                    <w:color w:val="706F70"/>
                    <w:spacing w:val="-1"/>
                    <w:sz w:val="14"/>
                  </w:rPr>
                  <w:t xml:space="preserve"> </w:t>
                </w:r>
                <w:r>
                  <w:rPr>
                    <w:rFonts w:ascii="Arial"/>
                    <w:color w:val="706F70"/>
                    <w:sz w:val="14"/>
                  </w:rPr>
                  <w:t>et</w:t>
                </w:r>
                <w:r>
                  <w:rPr>
                    <w:rFonts w:ascii="Arial"/>
                    <w:color w:val="706F70"/>
                    <w:spacing w:val="-1"/>
                    <w:sz w:val="14"/>
                  </w:rPr>
                  <w:t xml:space="preserve"> </w:t>
                </w:r>
                <w:r>
                  <w:rPr>
                    <w:rFonts w:ascii="Arial"/>
                    <w:color w:val="706F70"/>
                    <w:sz w:val="14"/>
                  </w:rPr>
                  <w:t>al.</w:t>
                </w:r>
              </w:p>
            </w:txbxContent>
          </v:textbox>
          <w10:wrap anchorx="page" anchory="page"/>
        </v:shape>
      </w:pict>
    </w:r>
    <w:r>
      <w:pict w14:anchorId="22CF698F">
        <v:shape id="docshape51" o:spid="_x0000_s1038" type="#_x0000_t202" style="position:absolute;margin-left:453.2pt;margin-top:40.7pt;width:86.55pt;height:9.75pt;z-index:-16794112;mso-position-horizontal-relative:page;mso-position-vertical-relative:page" filled="f" stroked="f">
          <v:textbox inset="0,0,0,0">
            <w:txbxContent>
              <w:p w14:paraId="386B06FA" w14:textId="77777777" w:rsidR="00562D05" w:rsidRDefault="00000000">
                <w:pPr>
                  <w:spacing w:before="13"/>
                  <w:ind w:left="20"/>
                  <w:rPr>
                    <w:rFonts w:ascii="Arial"/>
                    <w:sz w:val="14"/>
                  </w:rPr>
                </w:pPr>
                <w:hyperlink r:id="rId1">
                  <w:r>
                    <w:rPr>
                      <w:rFonts w:ascii="Arial"/>
                      <w:color w:val="706F70"/>
                      <w:w w:val="105"/>
                      <w:sz w:val="14"/>
                    </w:rPr>
                    <w:t>10.3389/fpls.2022.969765</w:t>
                  </w:r>
                </w:hyperlink>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F8A6D" w14:textId="77777777" w:rsidR="00562D05" w:rsidRDefault="00000000">
    <w:pPr>
      <w:pStyle w:val="a3"/>
      <w:spacing w:line="14" w:lineRule="auto"/>
      <w:rPr>
        <w:sz w:val="20"/>
      </w:rPr>
    </w:pPr>
    <w:r>
      <w:pict w14:anchorId="405253FD">
        <v:shapetype id="_x0000_t202" coordsize="21600,21600" o:spt="202" path="m,l,21600r21600,l21600,xe">
          <v:stroke joinstyle="miter"/>
          <v:path gradientshapeok="t" o:connecttype="rect"/>
        </v:shapetype>
        <v:shape id="docshape63" o:spid="_x0000_s1034" type="#_x0000_t202" style="position:absolute;margin-left:55.65pt;margin-top:40.7pt;width:35.5pt;height:9.75pt;z-index:-16792064;mso-position-horizontal-relative:page;mso-position-vertical-relative:page" filled="f" stroked="f">
          <v:textbox inset="0,0,0,0">
            <w:txbxContent>
              <w:p w14:paraId="161025B7" w14:textId="77777777" w:rsidR="00562D05" w:rsidRDefault="00000000">
                <w:pPr>
                  <w:spacing w:before="13"/>
                  <w:ind w:left="20"/>
                  <w:rPr>
                    <w:rFonts w:ascii="Arial"/>
                    <w:sz w:val="14"/>
                  </w:rPr>
                </w:pPr>
                <w:r>
                  <w:rPr>
                    <w:rFonts w:ascii="Arial"/>
                    <w:color w:val="706F70"/>
                    <w:sz w:val="14"/>
                  </w:rPr>
                  <w:t>Shen</w:t>
                </w:r>
                <w:r>
                  <w:rPr>
                    <w:rFonts w:ascii="Arial"/>
                    <w:color w:val="706F70"/>
                    <w:spacing w:val="-1"/>
                    <w:sz w:val="14"/>
                  </w:rPr>
                  <w:t xml:space="preserve"> </w:t>
                </w:r>
                <w:r>
                  <w:rPr>
                    <w:rFonts w:ascii="Arial"/>
                    <w:color w:val="706F70"/>
                    <w:sz w:val="14"/>
                  </w:rPr>
                  <w:t>et</w:t>
                </w:r>
                <w:r>
                  <w:rPr>
                    <w:rFonts w:ascii="Arial"/>
                    <w:color w:val="706F70"/>
                    <w:spacing w:val="-1"/>
                    <w:sz w:val="14"/>
                  </w:rPr>
                  <w:t xml:space="preserve"> </w:t>
                </w:r>
                <w:r>
                  <w:rPr>
                    <w:rFonts w:ascii="Arial"/>
                    <w:color w:val="706F70"/>
                    <w:sz w:val="14"/>
                  </w:rPr>
                  <w:t>al.</w:t>
                </w:r>
              </w:p>
            </w:txbxContent>
          </v:textbox>
          <w10:wrap anchorx="page" anchory="page"/>
        </v:shape>
      </w:pict>
    </w:r>
    <w:r>
      <w:pict w14:anchorId="316CE282">
        <v:shape id="docshape64" o:spid="_x0000_s1033" type="#_x0000_t202" style="position:absolute;margin-left:453.05pt;margin-top:40.7pt;width:86.55pt;height:9.75pt;z-index:-16791552;mso-position-horizontal-relative:page;mso-position-vertical-relative:page" filled="f" stroked="f">
          <v:textbox inset="0,0,0,0">
            <w:txbxContent>
              <w:p w14:paraId="47346EFA" w14:textId="77777777" w:rsidR="00562D05" w:rsidRDefault="00000000">
                <w:pPr>
                  <w:spacing w:before="13"/>
                  <w:ind w:left="20"/>
                  <w:rPr>
                    <w:rFonts w:ascii="Arial"/>
                    <w:sz w:val="14"/>
                  </w:rPr>
                </w:pPr>
                <w:hyperlink r:id="rId1">
                  <w:r>
                    <w:rPr>
                      <w:rFonts w:ascii="Arial"/>
                      <w:color w:val="706F70"/>
                      <w:w w:val="105"/>
                      <w:sz w:val="14"/>
                    </w:rPr>
                    <w:t>10.3389/fpls.2022.969765</w:t>
                  </w:r>
                </w:hyperlink>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8379F" w14:textId="77777777" w:rsidR="00562D05" w:rsidRDefault="00000000">
    <w:pPr>
      <w:pStyle w:val="a3"/>
      <w:spacing w:line="14" w:lineRule="auto"/>
      <w:rPr>
        <w:sz w:val="20"/>
      </w:rPr>
    </w:pPr>
    <w:r>
      <w:pict w14:anchorId="2B96AADC">
        <v:shapetype id="_x0000_t202" coordsize="21600,21600" o:spt="202" path="m,l,21600r21600,l21600,xe">
          <v:stroke joinstyle="miter"/>
          <v:path gradientshapeok="t" o:connecttype="rect"/>
        </v:shapetype>
        <v:shape id="docshape68" o:spid="_x0000_s1029" type="#_x0000_t202" style="position:absolute;margin-left:55.8pt;margin-top:40.7pt;width:35.5pt;height:9.75pt;z-index:-16789504;mso-position-horizontal-relative:page;mso-position-vertical-relative:page" filled="f" stroked="f">
          <v:textbox inset="0,0,0,0">
            <w:txbxContent>
              <w:p w14:paraId="01197BF7" w14:textId="77777777" w:rsidR="00562D05" w:rsidRDefault="00000000">
                <w:pPr>
                  <w:spacing w:before="13"/>
                  <w:ind w:left="20"/>
                  <w:rPr>
                    <w:rFonts w:ascii="Arial"/>
                    <w:sz w:val="14"/>
                  </w:rPr>
                </w:pPr>
                <w:r>
                  <w:rPr>
                    <w:rFonts w:ascii="Arial"/>
                    <w:color w:val="706F70"/>
                    <w:sz w:val="14"/>
                  </w:rPr>
                  <w:t>Shen</w:t>
                </w:r>
                <w:r>
                  <w:rPr>
                    <w:rFonts w:ascii="Arial"/>
                    <w:color w:val="706F70"/>
                    <w:spacing w:val="-1"/>
                    <w:sz w:val="14"/>
                  </w:rPr>
                  <w:t xml:space="preserve"> </w:t>
                </w:r>
                <w:r>
                  <w:rPr>
                    <w:rFonts w:ascii="Arial"/>
                    <w:color w:val="706F70"/>
                    <w:sz w:val="14"/>
                  </w:rPr>
                  <w:t>et</w:t>
                </w:r>
                <w:r>
                  <w:rPr>
                    <w:rFonts w:ascii="Arial"/>
                    <w:color w:val="706F70"/>
                    <w:spacing w:val="-1"/>
                    <w:sz w:val="14"/>
                  </w:rPr>
                  <w:t xml:space="preserve"> </w:t>
                </w:r>
                <w:r>
                  <w:rPr>
                    <w:rFonts w:ascii="Arial"/>
                    <w:color w:val="706F70"/>
                    <w:sz w:val="14"/>
                  </w:rPr>
                  <w:t>al.</w:t>
                </w:r>
              </w:p>
            </w:txbxContent>
          </v:textbox>
          <w10:wrap anchorx="page" anchory="page"/>
        </v:shape>
      </w:pict>
    </w:r>
    <w:r>
      <w:pict w14:anchorId="4E25891F">
        <v:shape id="docshape69" o:spid="_x0000_s1028" type="#_x0000_t202" style="position:absolute;margin-left:453.2pt;margin-top:40.7pt;width:86.55pt;height:9.75pt;z-index:-16788992;mso-position-horizontal-relative:page;mso-position-vertical-relative:page" filled="f" stroked="f">
          <v:textbox inset="0,0,0,0">
            <w:txbxContent>
              <w:p w14:paraId="4E78186D" w14:textId="77777777" w:rsidR="00562D05" w:rsidRDefault="00000000">
                <w:pPr>
                  <w:spacing w:before="13"/>
                  <w:ind w:left="20"/>
                  <w:rPr>
                    <w:rFonts w:ascii="Arial"/>
                    <w:sz w:val="14"/>
                  </w:rPr>
                </w:pPr>
                <w:hyperlink r:id="rId1">
                  <w:r>
                    <w:rPr>
                      <w:rFonts w:ascii="Arial"/>
                      <w:color w:val="706F70"/>
                      <w:w w:val="105"/>
                      <w:sz w:val="14"/>
                    </w:rPr>
                    <w:t>10.3389/fpls.2022.969765</w:t>
                  </w:r>
                </w:hyperlink>
              </w:p>
            </w:txbxContent>
          </v:textbox>
          <w10:wrap anchorx="page" anchory="page"/>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720"/>
  <w:drawingGridHorizontalSpacing w:val="110"/>
  <w:displayHorizontalDrawingGridEvery w:val="2"/>
  <w:characterSpacingControl w:val="doNotCompress"/>
  <w:hdrShapeDefaults>
    <o:shapedefaults v:ext="edit" spidmax="2121"/>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562D05"/>
    <w:rsid w:val="00021820"/>
    <w:rsid w:val="00024784"/>
    <w:rsid w:val="00042A11"/>
    <w:rsid w:val="002D3A50"/>
    <w:rsid w:val="00302698"/>
    <w:rsid w:val="004007D2"/>
    <w:rsid w:val="0044489B"/>
    <w:rsid w:val="004D398A"/>
    <w:rsid w:val="00525EEE"/>
    <w:rsid w:val="00562D05"/>
    <w:rsid w:val="00662F61"/>
    <w:rsid w:val="006B0DA6"/>
    <w:rsid w:val="007F1427"/>
    <w:rsid w:val="008B472A"/>
    <w:rsid w:val="00936D51"/>
    <w:rsid w:val="009434B1"/>
    <w:rsid w:val="00953C70"/>
    <w:rsid w:val="00973B4D"/>
    <w:rsid w:val="009A2BB6"/>
    <w:rsid w:val="00A044BE"/>
    <w:rsid w:val="00A22ECE"/>
    <w:rsid w:val="00AA2C93"/>
    <w:rsid w:val="00BE0E30"/>
    <w:rsid w:val="00C22DA3"/>
    <w:rsid w:val="00C51289"/>
    <w:rsid w:val="00C623A9"/>
    <w:rsid w:val="00CC36ED"/>
    <w:rsid w:val="00DA6DE4"/>
    <w:rsid w:val="00DF25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21"/>
    <o:shapelayout v:ext="edit">
      <o:idmap v:ext="edit" data="2"/>
    </o:shapelayout>
  </w:shapeDefaults>
  <w:decimalSymbol w:val="."/>
  <w:listSeparator w:val=","/>
  <w14:docId w14:val="200DED6D"/>
  <w15:docId w15:val="{07A40B2A-B363-40E9-9BE2-27B1F09CF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Book Antiqua" w:eastAsia="Book Antiqua" w:hAnsi="Book Antiqua" w:cs="Book Antiqua"/>
    </w:rPr>
  </w:style>
  <w:style w:type="paragraph" w:styleId="1">
    <w:name w:val="heading 1"/>
    <w:basedOn w:val="a"/>
    <w:uiPriority w:val="9"/>
    <w:qFormat/>
    <w:pPr>
      <w:spacing w:before="88"/>
      <w:ind w:left="116"/>
      <w:outlineLvl w:val="0"/>
    </w:pPr>
    <w:rPr>
      <w:rFonts w:ascii="Arial" w:eastAsia="Arial" w:hAnsi="Arial" w:cs="Arial"/>
      <w:sz w:val="27"/>
      <w:szCs w:val="27"/>
    </w:rPr>
  </w:style>
  <w:style w:type="paragraph" w:styleId="2">
    <w:name w:val="heading 2"/>
    <w:basedOn w:val="a"/>
    <w:uiPriority w:val="9"/>
    <w:unhideWhenUsed/>
    <w:qFormat/>
    <w:pPr>
      <w:ind w:left="113"/>
      <w:outlineLvl w:val="1"/>
    </w:pPr>
    <w:rPr>
      <w:rFonts w:ascii="Arial" w:eastAsia="Arial" w:hAnsi="Arial" w:cs="Arial"/>
      <w:sz w:val="24"/>
      <w:szCs w:val="24"/>
    </w:rPr>
  </w:style>
  <w:style w:type="paragraph" w:styleId="3">
    <w:name w:val="heading 3"/>
    <w:basedOn w:val="a"/>
    <w:uiPriority w:val="9"/>
    <w:unhideWhenUsed/>
    <w:qFormat/>
    <w:pPr>
      <w:ind w:left="116"/>
      <w:outlineLvl w:val="2"/>
    </w:pPr>
    <w:rPr>
      <w:b/>
      <w:bCs/>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18"/>
      <w:szCs w:val="18"/>
    </w:rPr>
  </w:style>
  <w:style w:type="paragraph" w:styleId="a4">
    <w:name w:val="List Paragraph"/>
    <w:basedOn w:val="a"/>
    <w:uiPriority w:val="1"/>
    <w:qFormat/>
  </w:style>
  <w:style w:type="paragraph" w:customStyle="1" w:styleId="TableParagraph">
    <w:name w:val="Table Paragraph"/>
    <w:basedOn w:val="a"/>
    <w:uiPriority w:val="1"/>
    <w:qFormat/>
    <w:pPr>
      <w:spacing w:before="2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doi.org/10.1371/journal.pbio.1001241" TargetMode="External"/><Relationship Id="rId21" Type="http://schemas.openxmlformats.org/officeDocument/2006/relationships/hyperlink" Target="http://creativecommons.org/licenses/by/4.0/" TargetMode="External"/><Relationship Id="rId42" Type="http://schemas.openxmlformats.org/officeDocument/2006/relationships/image" Target="media/image7.jpeg"/><Relationship Id="rId63" Type="http://schemas.openxmlformats.org/officeDocument/2006/relationships/hyperlink" Target="https://doi.org/10.1089/cmb.2012.0021" TargetMode="External"/><Relationship Id="rId84" Type="http://schemas.openxmlformats.org/officeDocument/2006/relationships/hyperlink" Target="https://doi.org/10.1038/nmeth.1923" TargetMode="External"/><Relationship Id="rId138" Type="http://schemas.openxmlformats.org/officeDocument/2006/relationships/hyperlink" Target="https://doi.org/10.1016/0378-1119(90)90491-9" TargetMode="External"/><Relationship Id="rId107" Type="http://schemas.openxmlformats.org/officeDocument/2006/relationships/hyperlink" Target="https://doi.org/10.1073/pnas.95.3.1319" TargetMode="External"/><Relationship Id="rId11" Type="http://schemas.openxmlformats.org/officeDocument/2006/relationships/hyperlink" Target="https://doi.org/10.3389/fpls.2022.969765" TargetMode="External"/><Relationship Id="rId32" Type="http://schemas.openxmlformats.org/officeDocument/2006/relationships/footer" Target="footer5.xml"/><Relationship Id="rId53" Type="http://schemas.openxmlformats.org/officeDocument/2006/relationships/image" Target="media/image14.png"/><Relationship Id="rId74" Type="http://schemas.openxmlformats.org/officeDocument/2006/relationships/hyperlink" Target="https://doi.org/10.1016/j.ijbiomac.2018.10.001" TargetMode="External"/><Relationship Id="rId128" Type="http://schemas.openxmlformats.org/officeDocument/2006/relationships/hyperlink" Target="https://doi.org/10.1093/nar/gkx391" TargetMode="External"/><Relationship Id="rId149" Type="http://schemas.openxmlformats.org/officeDocument/2006/relationships/theme" Target="theme/theme1.xml"/><Relationship Id="rId5" Type="http://schemas.openxmlformats.org/officeDocument/2006/relationships/endnotes" Target="endnotes.xml"/><Relationship Id="rId95" Type="http://schemas.openxmlformats.org/officeDocument/2006/relationships/hyperlink" Target="https://doi.org/10.2503/hortj.UTD-228" TargetMode="External"/><Relationship Id="rId22" Type="http://schemas.openxmlformats.org/officeDocument/2006/relationships/hyperlink" Target="https://www.frontiersin.org/articles/10.3389/fpls.2022.969765/full" TargetMode="External"/><Relationship Id="rId27" Type="http://schemas.openxmlformats.org/officeDocument/2006/relationships/footer" Target="footer3.xml"/><Relationship Id="rId43" Type="http://schemas.openxmlformats.org/officeDocument/2006/relationships/header" Target="header8.xml"/><Relationship Id="rId48" Type="http://schemas.openxmlformats.org/officeDocument/2006/relationships/image" Target="media/image9.jpeg"/><Relationship Id="rId64" Type="http://schemas.openxmlformats.org/officeDocument/2006/relationships/hyperlink" Target="https://doi.org/10.1093/nar/27.2.573" TargetMode="External"/><Relationship Id="rId69" Type="http://schemas.openxmlformats.org/officeDocument/2006/relationships/hyperlink" Target="https://doi.org/10.1371/journal.pgen.0020032" TargetMode="External"/><Relationship Id="rId113" Type="http://schemas.openxmlformats.org/officeDocument/2006/relationships/hyperlink" Target="https://doi.org/10.1080/23802359.2019.1676181" TargetMode="External"/><Relationship Id="rId118" Type="http://schemas.openxmlformats.org/officeDocument/2006/relationships/hyperlink" Target="https://doi.org/10.1105/tpc.18.00024" TargetMode="External"/><Relationship Id="rId134" Type="http://schemas.openxmlformats.org/officeDocument/2006/relationships/hyperlink" Target="https://doi.org/10.7717/peerj.6663" TargetMode="External"/><Relationship Id="rId139" Type="http://schemas.openxmlformats.org/officeDocument/2006/relationships/hyperlink" Target="https://doi.org/10.1016/j.ympev.2011.10.019" TargetMode="External"/><Relationship Id="rId80" Type="http://schemas.openxmlformats.org/officeDocument/2006/relationships/hyperlink" Target="https://doi.org/10.1007/s00294-004-0522-8" TargetMode="External"/><Relationship Id="rId85" Type="http://schemas.openxmlformats.org/officeDocument/2006/relationships/hyperlink" Target="https://doi.org/10.1093/bioinformatics/bty191" TargetMode="External"/><Relationship Id="rId12" Type="http://schemas.openxmlformats.org/officeDocument/2006/relationships/footer" Target="footer1.xml"/><Relationship Id="rId17" Type="http://schemas.openxmlformats.org/officeDocument/2006/relationships/hyperlink" Target="http://creativecommons.org/licenses/by/4.0/" TargetMode="External"/><Relationship Id="rId33" Type="http://schemas.openxmlformats.org/officeDocument/2006/relationships/image" Target="media/image4.jpeg"/><Relationship Id="rId38" Type="http://schemas.openxmlformats.org/officeDocument/2006/relationships/footer" Target="footer7.xml"/><Relationship Id="rId59" Type="http://schemas.openxmlformats.org/officeDocument/2006/relationships/hyperlink" Target="https://doi.org/10.3732/ajb.89.4.677" TargetMode="External"/><Relationship Id="rId103" Type="http://schemas.openxmlformats.org/officeDocument/2006/relationships/hyperlink" Target="https://doi.org/10.1371/journal.pone.0009490" TargetMode="External"/><Relationship Id="rId108" Type="http://schemas.openxmlformats.org/officeDocument/2006/relationships/hyperlink" Target="https://doi.org/10.1073/pnas.95.3.1319" TargetMode="External"/><Relationship Id="rId124" Type="http://schemas.openxmlformats.org/officeDocument/2006/relationships/hyperlink" Target="https://doi.org/10.1007/BF03191139" TargetMode="External"/><Relationship Id="rId129" Type="http://schemas.openxmlformats.org/officeDocument/2006/relationships/hyperlink" Target="https://doi.org/10.1038/nrg1271" TargetMode="External"/><Relationship Id="rId54" Type="http://schemas.openxmlformats.org/officeDocument/2006/relationships/image" Target="media/image15.png"/><Relationship Id="rId70" Type="http://schemas.openxmlformats.org/officeDocument/2006/relationships/hyperlink" Target="https://doi.org/10.1186/1741-7007-9-61" TargetMode="External"/><Relationship Id="rId75" Type="http://schemas.openxmlformats.org/officeDocument/2006/relationships/hyperlink" Target="https://doi.org/10.1093/gigascience/gix024" TargetMode="External"/><Relationship Id="rId91" Type="http://schemas.openxmlformats.org/officeDocument/2006/relationships/hyperlink" Target="https://doi.org/10.1016/j.redox.2016.12.022" TargetMode="External"/><Relationship Id="rId96" Type="http://schemas.openxmlformats.org/officeDocument/2006/relationships/hyperlink" Target="https://doi.org/10.1016/j.jgr.2018.06.003" TargetMode="External"/><Relationship Id="rId140" Type="http://schemas.openxmlformats.org/officeDocument/2006/relationships/hyperlink" Target="https://doi.org/10.1111/jse.12655" TargetMode="External"/><Relationship Id="rId145" Type="http://schemas.openxmlformats.org/officeDocument/2006/relationships/hyperlink" Target="https://doi.org/10.1038/s41598-018-35926-y" TargetMode="External"/><Relationship Id="rId1" Type="http://schemas.openxmlformats.org/officeDocument/2006/relationships/styles" Target="styles.xml"/><Relationship Id="rId6" Type="http://schemas.openxmlformats.org/officeDocument/2006/relationships/image" Target="media/image1.png"/><Relationship Id="rId23" Type="http://schemas.openxmlformats.org/officeDocument/2006/relationships/hyperlink" Target="https://www.frontiersin.org/articles/10.3389/fpls.2022.969765/full" TargetMode="External"/><Relationship Id="rId28" Type="http://schemas.openxmlformats.org/officeDocument/2006/relationships/hyperlink" Target="https://github.com/rrwick/Porechop" TargetMode="External"/><Relationship Id="rId49" Type="http://schemas.openxmlformats.org/officeDocument/2006/relationships/image" Target="media/image10.jpeg"/><Relationship Id="rId114" Type="http://schemas.openxmlformats.org/officeDocument/2006/relationships/hyperlink" Target="https://doi.org/10.1080/23802359.2019.1676181" TargetMode="External"/><Relationship Id="rId119" Type="http://schemas.openxmlformats.org/officeDocument/2006/relationships/hyperlink" Target="https://doi.org/10.1105/tpc.18.00024" TargetMode="External"/><Relationship Id="rId44" Type="http://schemas.openxmlformats.org/officeDocument/2006/relationships/footer" Target="footer9.xml"/><Relationship Id="rId60" Type="http://schemas.openxmlformats.org/officeDocument/2006/relationships/hyperlink" Target="https://doi.org/10.3732/ajb.89.4.677" TargetMode="External"/><Relationship Id="rId65" Type="http://schemas.openxmlformats.org/officeDocument/2006/relationships/hyperlink" Target="https://doi.org/10.1186/s12862-021-01827-4" TargetMode="External"/><Relationship Id="rId81" Type="http://schemas.openxmlformats.org/officeDocument/2006/relationships/hyperlink" Target="https://doi.org/10.2503/hortj.UTD-251" TargetMode="External"/><Relationship Id="rId86" Type="http://schemas.openxmlformats.org/officeDocument/2006/relationships/hyperlink" Target="https://doi.org/10.1093/bioinformatics/bty191" TargetMode="External"/><Relationship Id="rId130" Type="http://schemas.openxmlformats.org/officeDocument/2006/relationships/hyperlink" Target="https://doi.org/10.1038/nrg1271" TargetMode="External"/><Relationship Id="rId135" Type="http://schemas.openxmlformats.org/officeDocument/2006/relationships/hyperlink" Target="https://doi.org/10.1371/journal.pcbi.1005595" TargetMode="External"/><Relationship Id="rId13" Type="http://schemas.openxmlformats.org/officeDocument/2006/relationships/hyperlink" Target="http://crossmark.crossref.org/dialog/?doi=10.3389/fpls.2022.969765&amp;domain=pdf&amp;date_stamp=2022-09-21" TargetMode="External"/><Relationship Id="rId18" Type="http://schemas.openxmlformats.org/officeDocument/2006/relationships/hyperlink" Target="http://creativecommons.org/licenses/by/4.0/" TargetMode="External"/><Relationship Id="rId39" Type="http://schemas.openxmlformats.org/officeDocument/2006/relationships/header" Target="header7.xml"/><Relationship Id="rId109" Type="http://schemas.openxmlformats.org/officeDocument/2006/relationships/hyperlink" Target="https://doi.org/10.1007/s10681-007-9425-3" TargetMode="External"/><Relationship Id="rId34" Type="http://schemas.openxmlformats.org/officeDocument/2006/relationships/header" Target="header5.xml"/><Relationship Id="rId50" Type="http://schemas.openxmlformats.org/officeDocument/2006/relationships/image" Target="media/image11.jpeg"/><Relationship Id="rId55" Type="http://schemas.openxmlformats.org/officeDocument/2006/relationships/hyperlink" Target="https://www.frontiersin.org/articles/10.3389/fpls.2022.969765/full" TargetMode="External"/><Relationship Id="rId76" Type="http://schemas.openxmlformats.org/officeDocument/2006/relationships/hyperlink" Target="https://doi.org/10.1093/molbev/msq261" TargetMode="External"/><Relationship Id="rId97" Type="http://schemas.openxmlformats.org/officeDocument/2006/relationships/hyperlink" Target="https://doi.org/10.1186/1471-2164-15-405" TargetMode="External"/><Relationship Id="rId104" Type="http://schemas.openxmlformats.org/officeDocument/2006/relationships/hyperlink" Target="https://doi.org/10.1016/S0168-9525(00)02024-2" TargetMode="External"/><Relationship Id="rId120" Type="http://schemas.openxmlformats.org/officeDocument/2006/relationships/hyperlink" Target="https://doi.org/10.1093/gbe/evr068" TargetMode="External"/><Relationship Id="rId125" Type="http://schemas.openxmlformats.org/officeDocument/2006/relationships/hyperlink" Target="https://doi.org/10.1007/s00122-002-1031-0" TargetMode="External"/><Relationship Id="rId141" Type="http://schemas.openxmlformats.org/officeDocument/2006/relationships/hyperlink" Target="https://doi.org/10.1073/pnas.1421397112" TargetMode="External"/><Relationship Id="rId146" Type="http://schemas.openxmlformats.org/officeDocument/2006/relationships/hyperlink" Target="https://doi.org/10.1038/s41598-018-35926-y" TargetMode="External"/><Relationship Id="rId7" Type="http://schemas.openxmlformats.org/officeDocument/2006/relationships/hyperlink" Target="https://www.frontiersin.org/journals/plant-science" TargetMode="External"/><Relationship Id="rId71" Type="http://schemas.openxmlformats.org/officeDocument/2006/relationships/hyperlink" Target="https://doi.org/10.1126/science.283.5407.1476" TargetMode="External"/><Relationship Id="rId92" Type="http://schemas.openxmlformats.org/officeDocument/2006/relationships/hyperlink" Target="https://doi.org/10.3390/genes10040291" TargetMode="External"/><Relationship Id="rId2" Type="http://schemas.openxmlformats.org/officeDocument/2006/relationships/settings" Target="settings.xml"/><Relationship Id="rId29" Type="http://schemas.openxmlformats.org/officeDocument/2006/relationships/header" Target="header3.xml"/><Relationship Id="rId24" Type="http://schemas.openxmlformats.org/officeDocument/2006/relationships/header" Target="header1.xml"/><Relationship Id="rId40" Type="http://schemas.openxmlformats.org/officeDocument/2006/relationships/footer" Target="footer8.xml"/><Relationship Id="rId45" Type="http://schemas.openxmlformats.org/officeDocument/2006/relationships/header" Target="header9.xml"/><Relationship Id="rId66" Type="http://schemas.openxmlformats.org/officeDocument/2006/relationships/hyperlink" Target="https://doi.org/10.1101/274100" TargetMode="External"/><Relationship Id="rId87" Type="http://schemas.openxmlformats.org/officeDocument/2006/relationships/hyperlink" Target="https://doi.org/10.7717/peerj.9048" TargetMode="External"/><Relationship Id="rId110" Type="http://schemas.openxmlformats.org/officeDocument/2006/relationships/hyperlink" Target="https://doi.org/10.1073/pnas.1117018109" TargetMode="External"/><Relationship Id="rId115" Type="http://schemas.openxmlformats.org/officeDocument/2006/relationships/hyperlink" Target="https://doi.org/10.3390/f11020158" TargetMode="External"/><Relationship Id="rId131" Type="http://schemas.openxmlformats.org/officeDocument/2006/relationships/hyperlink" Target="https://doi.org/10.1371/journal.pone.0112963" TargetMode="External"/><Relationship Id="rId136" Type="http://schemas.openxmlformats.org/officeDocument/2006/relationships/hyperlink" Target="https://doi.org/10.1007/s11103-011-9762-4" TargetMode="External"/><Relationship Id="rId61" Type="http://schemas.openxmlformats.org/officeDocument/2006/relationships/hyperlink" Target="https://doi.org/10.1007/s002940050532" TargetMode="External"/><Relationship Id="rId82" Type="http://schemas.openxmlformats.org/officeDocument/2006/relationships/hyperlink" Target="https://doi.org/10.1101/gr.215087.116" TargetMode="External"/><Relationship Id="rId19" Type="http://schemas.openxmlformats.org/officeDocument/2006/relationships/hyperlink" Target="http://creativecommons.org/licenses/by/4.0/" TargetMode="External"/><Relationship Id="rId14" Type="http://schemas.openxmlformats.org/officeDocument/2006/relationships/image" Target="media/image3.png"/><Relationship Id="rId30" Type="http://schemas.openxmlformats.org/officeDocument/2006/relationships/footer" Target="footer4.xml"/><Relationship Id="rId35" Type="http://schemas.openxmlformats.org/officeDocument/2006/relationships/footer" Target="footer6.xml"/><Relationship Id="rId56" Type="http://schemas.openxmlformats.org/officeDocument/2006/relationships/hyperlink" Target="https://www.frontiersin.org/articles/10.3389/fpls.2022.969765/full" TargetMode="External"/><Relationship Id="rId77" Type="http://schemas.openxmlformats.org/officeDocument/2006/relationships/hyperlink" Target="https://doi.org/10.1093/molbev/mst010" TargetMode="External"/><Relationship Id="rId100" Type="http://schemas.openxmlformats.org/officeDocument/2006/relationships/hyperlink" Target="https://doi.org/10.1186/1471-2148-5-73" TargetMode="External"/><Relationship Id="rId105" Type="http://schemas.openxmlformats.org/officeDocument/2006/relationships/hyperlink" Target="https://doi.org/10.1016/S0168-9525(00)02024-2" TargetMode="External"/><Relationship Id="rId126" Type="http://schemas.openxmlformats.org/officeDocument/2006/relationships/hyperlink" Target="https://doi.org/10.1007/s00122-002-1031-0" TargetMode="External"/><Relationship Id="rId147" Type="http://schemas.openxmlformats.org/officeDocument/2006/relationships/hyperlink" Target="https://doi.org/10.1038/s41598-018-35926-y" TargetMode="External"/><Relationship Id="rId8" Type="http://schemas.openxmlformats.org/officeDocument/2006/relationships/image" Target="media/image2.png"/><Relationship Id="rId51" Type="http://schemas.openxmlformats.org/officeDocument/2006/relationships/image" Target="media/image12.jpeg"/><Relationship Id="rId72" Type="http://schemas.openxmlformats.org/officeDocument/2006/relationships/hyperlink" Target="https://doi.org/10.1093/nar/gkz238" TargetMode="External"/><Relationship Id="rId93" Type="http://schemas.openxmlformats.org/officeDocument/2006/relationships/hyperlink" Target="https://doi.org/10.3390/genes10040291" TargetMode="External"/><Relationship Id="rId98" Type="http://schemas.openxmlformats.org/officeDocument/2006/relationships/hyperlink" Target="https://doi.org/10.1186/1471-2164-15-405" TargetMode="External"/><Relationship Id="rId121" Type="http://schemas.openxmlformats.org/officeDocument/2006/relationships/hyperlink" Target="https://doi.org/10.1093/gbe/evr068" TargetMode="External"/><Relationship Id="rId142" Type="http://schemas.openxmlformats.org/officeDocument/2006/relationships/hyperlink" Target="https://doi.org/10.1080/23802359.2021.1903352" TargetMode="External"/><Relationship Id="rId3" Type="http://schemas.openxmlformats.org/officeDocument/2006/relationships/webSettings" Target="webSettings.xml"/><Relationship Id="rId25" Type="http://schemas.openxmlformats.org/officeDocument/2006/relationships/footer" Target="footer2.xml"/><Relationship Id="rId46" Type="http://schemas.openxmlformats.org/officeDocument/2006/relationships/footer" Target="footer10.xml"/><Relationship Id="rId67" Type="http://schemas.openxmlformats.org/officeDocument/2006/relationships/hyperlink" Target="https://doi.org/10.1101/gr.2289704" TargetMode="External"/><Relationship Id="rId116" Type="http://schemas.openxmlformats.org/officeDocument/2006/relationships/hyperlink" Target="https://doi.org/10.1093/dnares/dsab010" TargetMode="External"/><Relationship Id="rId137" Type="http://schemas.openxmlformats.org/officeDocument/2006/relationships/hyperlink" Target="https://doi.org/10.1007/s11103-011-9762-4" TargetMode="External"/><Relationship Id="rId20" Type="http://schemas.openxmlformats.org/officeDocument/2006/relationships/hyperlink" Target="http://creativecommons.org/licenses/by/4.0/" TargetMode="External"/><Relationship Id="rId41" Type="http://schemas.openxmlformats.org/officeDocument/2006/relationships/image" Target="media/image6.jpeg"/><Relationship Id="rId62" Type="http://schemas.openxmlformats.org/officeDocument/2006/relationships/hyperlink" Target="https://doi.org/10.1089/cmb.2012.0021" TargetMode="External"/><Relationship Id="rId83" Type="http://schemas.openxmlformats.org/officeDocument/2006/relationships/hyperlink" Target="https://doi.org/10.1101/gr.215087.116" TargetMode="External"/><Relationship Id="rId88" Type="http://schemas.openxmlformats.org/officeDocument/2006/relationships/hyperlink" Target="https://doi.org/10.7717/peerj.9048" TargetMode="External"/><Relationship Id="rId111" Type="http://schemas.openxmlformats.org/officeDocument/2006/relationships/hyperlink" Target="https://doi.org/10.1093/nar/14.19.7737" TargetMode="External"/><Relationship Id="rId132" Type="http://schemas.openxmlformats.org/officeDocument/2006/relationships/hyperlink" Target="https://doi.org/10.1371/journal.pone.0112963" TargetMode="External"/><Relationship Id="rId15" Type="http://schemas.openxmlformats.org/officeDocument/2006/relationships/hyperlink" Target="mailto:shjin@zafu.edu.cn" TargetMode="External"/><Relationship Id="rId36" Type="http://schemas.openxmlformats.org/officeDocument/2006/relationships/image" Target="media/image5.jpeg"/><Relationship Id="rId57" Type="http://schemas.openxmlformats.org/officeDocument/2006/relationships/hyperlink" Target="https://doi.org/10.1105/tpc.111.087189" TargetMode="External"/><Relationship Id="rId106" Type="http://schemas.openxmlformats.org/officeDocument/2006/relationships/hyperlink" Target="https://doi.org/10.1111/nph.14361" TargetMode="External"/><Relationship Id="rId127" Type="http://schemas.openxmlformats.org/officeDocument/2006/relationships/hyperlink" Target="https://doi.org/10.1111/nph.14681" TargetMode="External"/><Relationship Id="rId10" Type="http://schemas.openxmlformats.org/officeDocument/2006/relationships/hyperlink" Target="https://www.frontiersin.org/journals/plant-science" TargetMode="External"/><Relationship Id="rId31" Type="http://schemas.openxmlformats.org/officeDocument/2006/relationships/header" Target="header4.xml"/><Relationship Id="rId52" Type="http://schemas.openxmlformats.org/officeDocument/2006/relationships/image" Target="media/image13.png"/><Relationship Id="rId73" Type="http://schemas.openxmlformats.org/officeDocument/2006/relationships/hyperlink" Target="https://doi.org/10.1038/srep30158" TargetMode="External"/><Relationship Id="rId78" Type="http://schemas.openxmlformats.org/officeDocument/2006/relationships/hyperlink" Target="https://doi.org/10.1093/bioinformatics/bts199" TargetMode="External"/><Relationship Id="rId94" Type="http://schemas.openxmlformats.org/officeDocument/2006/relationships/hyperlink" Target="https://doi.org/10.2503/hortj.UTD-228" TargetMode="External"/><Relationship Id="rId99" Type="http://schemas.openxmlformats.org/officeDocument/2006/relationships/hyperlink" Target="https://doi.org/10.1186/1471-2148-5-73" TargetMode="External"/><Relationship Id="rId101" Type="http://schemas.openxmlformats.org/officeDocument/2006/relationships/hyperlink" Target="https://doi.org/10.0.3.238/expr.1997.4185" TargetMode="External"/><Relationship Id="rId122" Type="http://schemas.openxmlformats.org/officeDocument/2006/relationships/hyperlink" Target="https://doi.org/10.1007/978-94-011-2656-4_10" TargetMode="External"/><Relationship Id="rId143" Type="http://schemas.openxmlformats.org/officeDocument/2006/relationships/hyperlink" Target="https://doi.org/10.1080/23802359.2021.1903352" TargetMode="External"/><Relationship Id="rId148"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frontiersin.org/journals/plant-science" TargetMode="External"/><Relationship Id="rId26" Type="http://schemas.openxmlformats.org/officeDocument/2006/relationships/header" Target="header2.xml"/><Relationship Id="rId47" Type="http://schemas.openxmlformats.org/officeDocument/2006/relationships/image" Target="media/image8.jpeg"/><Relationship Id="rId68" Type="http://schemas.openxmlformats.org/officeDocument/2006/relationships/hyperlink" Target="https://doi.org/10.1038/348337a0" TargetMode="External"/><Relationship Id="rId89" Type="http://schemas.openxmlformats.org/officeDocument/2006/relationships/hyperlink" Target="https://doi.org/10.1038/s41598-018-27489-9" TargetMode="External"/><Relationship Id="rId112" Type="http://schemas.openxmlformats.org/officeDocument/2006/relationships/hyperlink" Target="https://doi.org/10.1038/srep31533" TargetMode="External"/><Relationship Id="rId133" Type="http://schemas.openxmlformats.org/officeDocument/2006/relationships/hyperlink" Target="https://doi.org/10.7717/peerj.6663" TargetMode="External"/><Relationship Id="rId16" Type="http://schemas.openxmlformats.org/officeDocument/2006/relationships/hyperlink" Target="https://doi.org/10.3389/fpls.2022.969765" TargetMode="External"/><Relationship Id="rId37" Type="http://schemas.openxmlformats.org/officeDocument/2006/relationships/header" Target="header6.xml"/><Relationship Id="rId58" Type="http://schemas.openxmlformats.org/officeDocument/2006/relationships/hyperlink" Target="https://doi.org/10.1105/tpc.111.087189" TargetMode="External"/><Relationship Id="rId79" Type="http://schemas.openxmlformats.org/officeDocument/2006/relationships/hyperlink" Target="https://doi.org/10.1007/s00294-004-0522-8" TargetMode="External"/><Relationship Id="rId102" Type="http://schemas.openxmlformats.org/officeDocument/2006/relationships/hyperlink" Target="https://doi.org/10.1371/journal.pone.0009490" TargetMode="External"/><Relationship Id="rId123" Type="http://schemas.openxmlformats.org/officeDocument/2006/relationships/hyperlink" Target="https://doi.org/10.1007/978-94-011-2656-4_10" TargetMode="External"/><Relationship Id="rId144" Type="http://schemas.openxmlformats.org/officeDocument/2006/relationships/hyperlink" Target="https://doi.org/10.1038/s41598-018-35926-y" TargetMode="External"/><Relationship Id="rId90" Type="http://schemas.openxmlformats.org/officeDocument/2006/relationships/hyperlink" Target="https://doi.org/10.1038/s41598-018-27489-9" TargetMode="External"/></Relationships>
</file>

<file path=word/_rels/footer1.xml.rels><?xml version="1.0" encoding="UTF-8" standalone="yes"?>
<Relationships xmlns="http://schemas.openxmlformats.org/package/2006/relationships"><Relationship Id="rId2" Type="http://schemas.openxmlformats.org/officeDocument/2006/relationships/hyperlink" Target="https://www.frontiersin.org/" TargetMode="External"/><Relationship Id="rId1" Type="http://schemas.openxmlformats.org/officeDocument/2006/relationships/hyperlink" Target="https://www.frontiersin.org/journals/plant-science" TargetMode="External"/></Relationships>
</file>

<file path=word/_rels/footer10.xml.rels><?xml version="1.0" encoding="UTF-8" standalone="yes"?>
<Relationships xmlns="http://schemas.openxmlformats.org/package/2006/relationships"><Relationship Id="rId2" Type="http://schemas.openxmlformats.org/officeDocument/2006/relationships/hyperlink" Target="https://www.frontiersin.org/" TargetMode="External"/><Relationship Id="rId1" Type="http://schemas.openxmlformats.org/officeDocument/2006/relationships/hyperlink" Target="https://www.frontiersin.org/journals/plant-science"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s://www.frontiersin.org/" TargetMode="External"/><Relationship Id="rId1" Type="http://schemas.openxmlformats.org/officeDocument/2006/relationships/hyperlink" Target="https://www.frontiersin.org/journals/plant-science"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s://www.frontiersin.org/" TargetMode="External"/><Relationship Id="rId1" Type="http://schemas.openxmlformats.org/officeDocument/2006/relationships/hyperlink" Target="https://www.frontiersin.org/journals/plant-science" TargetMode="External"/></Relationships>
</file>

<file path=word/_rels/footer4.xml.rels><?xml version="1.0" encoding="UTF-8" standalone="yes"?>
<Relationships xmlns="http://schemas.openxmlformats.org/package/2006/relationships"><Relationship Id="rId2" Type="http://schemas.openxmlformats.org/officeDocument/2006/relationships/hyperlink" Target="https://www.frontiersin.org/" TargetMode="External"/><Relationship Id="rId1" Type="http://schemas.openxmlformats.org/officeDocument/2006/relationships/hyperlink" Target="https://www.frontiersin.org/journals/plant-science" TargetMode="External"/></Relationships>
</file>

<file path=word/_rels/footer5.xml.rels><?xml version="1.0" encoding="UTF-8" standalone="yes"?>
<Relationships xmlns="http://schemas.openxmlformats.org/package/2006/relationships"><Relationship Id="rId2" Type="http://schemas.openxmlformats.org/officeDocument/2006/relationships/hyperlink" Target="https://www.frontiersin.org/" TargetMode="External"/><Relationship Id="rId1" Type="http://schemas.openxmlformats.org/officeDocument/2006/relationships/hyperlink" Target="https://www.frontiersin.org/journals/plant-science" TargetMode="External"/></Relationships>
</file>

<file path=word/_rels/footer6.xml.rels><?xml version="1.0" encoding="UTF-8" standalone="yes"?>
<Relationships xmlns="http://schemas.openxmlformats.org/package/2006/relationships"><Relationship Id="rId2" Type="http://schemas.openxmlformats.org/officeDocument/2006/relationships/hyperlink" Target="https://www.frontiersin.org/" TargetMode="External"/><Relationship Id="rId1" Type="http://schemas.openxmlformats.org/officeDocument/2006/relationships/hyperlink" Target="https://www.frontiersin.org/journals/plant-science" TargetMode="External"/></Relationships>
</file>

<file path=word/_rels/footer7.xml.rels><?xml version="1.0" encoding="UTF-8" standalone="yes"?>
<Relationships xmlns="http://schemas.openxmlformats.org/package/2006/relationships"><Relationship Id="rId2" Type="http://schemas.openxmlformats.org/officeDocument/2006/relationships/hyperlink" Target="https://www.frontiersin.org/" TargetMode="External"/><Relationship Id="rId1" Type="http://schemas.openxmlformats.org/officeDocument/2006/relationships/hyperlink" Target="https://www.frontiersin.org/journals/plant-science" TargetMode="External"/></Relationships>
</file>

<file path=word/_rels/footer8.xml.rels><?xml version="1.0" encoding="UTF-8" standalone="yes"?>
<Relationships xmlns="http://schemas.openxmlformats.org/package/2006/relationships"><Relationship Id="rId2" Type="http://schemas.openxmlformats.org/officeDocument/2006/relationships/hyperlink" Target="https://www.frontiersin.org/" TargetMode="External"/><Relationship Id="rId1" Type="http://schemas.openxmlformats.org/officeDocument/2006/relationships/hyperlink" Target="https://www.frontiersin.org/journals/plant-science" TargetMode="External"/></Relationships>
</file>

<file path=word/_rels/footer9.xml.rels><?xml version="1.0" encoding="UTF-8" standalone="yes"?>
<Relationships xmlns="http://schemas.openxmlformats.org/package/2006/relationships"><Relationship Id="rId2" Type="http://schemas.openxmlformats.org/officeDocument/2006/relationships/hyperlink" Target="https://www.frontiersin.org/" TargetMode="External"/><Relationship Id="rId1" Type="http://schemas.openxmlformats.org/officeDocument/2006/relationships/hyperlink" Target="https://www.frontiersin.org/journals/plant-science"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3389/fpls.2022.969765" TargetMode="External"/></Relationships>
</file>

<file path=word/_rels/header2.xml.rels><?xml version="1.0" encoding="UTF-8" standalone="yes"?>
<Relationships xmlns="http://schemas.openxmlformats.org/package/2006/relationships"><Relationship Id="rId1" Type="http://schemas.openxmlformats.org/officeDocument/2006/relationships/hyperlink" Target="https://doi.org/10.3389/fpls.2022.969765" TargetMode="External"/></Relationships>
</file>

<file path=word/_rels/header3.xml.rels><?xml version="1.0" encoding="UTF-8" standalone="yes"?>
<Relationships xmlns="http://schemas.openxmlformats.org/package/2006/relationships"><Relationship Id="rId1" Type="http://schemas.openxmlformats.org/officeDocument/2006/relationships/hyperlink" Target="https://doi.org/10.3389/fpls.2022.969765" TargetMode="External"/></Relationships>
</file>

<file path=word/_rels/header4.xml.rels><?xml version="1.0" encoding="UTF-8" standalone="yes"?>
<Relationships xmlns="http://schemas.openxmlformats.org/package/2006/relationships"><Relationship Id="rId1" Type="http://schemas.openxmlformats.org/officeDocument/2006/relationships/hyperlink" Target="https://doi.org/10.3389/fpls.2022.969765" TargetMode="External"/></Relationships>
</file>

<file path=word/_rels/header5.xml.rels><?xml version="1.0" encoding="UTF-8" standalone="yes"?>
<Relationships xmlns="http://schemas.openxmlformats.org/package/2006/relationships"><Relationship Id="rId1" Type="http://schemas.openxmlformats.org/officeDocument/2006/relationships/hyperlink" Target="https://doi.org/10.3389/fpls.2022.969765" TargetMode="External"/></Relationships>
</file>

<file path=word/_rels/header6.xml.rels><?xml version="1.0" encoding="UTF-8" standalone="yes"?>
<Relationships xmlns="http://schemas.openxmlformats.org/package/2006/relationships"><Relationship Id="rId1" Type="http://schemas.openxmlformats.org/officeDocument/2006/relationships/hyperlink" Target="https://doi.org/10.3389/fpls.2022.969765" TargetMode="External"/></Relationships>
</file>

<file path=word/_rels/header7.xml.rels><?xml version="1.0" encoding="UTF-8" standalone="yes"?>
<Relationships xmlns="http://schemas.openxmlformats.org/package/2006/relationships"><Relationship Id="rId1" Type="http://schemas.openxmlformats.org/officeDocument/2006/relationships/hyperlink" Target="https://doi.org/10.3389/fpls.2022.969765" TargetMode="External"/></Relationships>
</file>

<file path=word/_rels/header8.xml.rels><?xml version="1.0" encoding="UTF-8" standalone="yes"?>
<Relationships xmlns="http://schemas.openxmlformats.org/package/2006/relationships"><Relationship Id="rId1" Type="http://schemas.openxmlformats.org/officeDocument/2006/relationships/hyperlink" Target="https://doi.org/10.3389/fpls.2022.969765" TargetMode="External"/></Relationships>
</file>

<file path=word/_rels/header9.xml.rels><?xml version="1.0" encoding="UTF-8" standalone="yes"?>
<Relationships xmlns="http://schemas.openxmlformats.org/package/2006/relationships"><Relationship Id="rId1" Type="http://schemas.openxmlformats.org/officeDocument/2006/relationships/hyperlink" Target="https://doi.org/10.3389/fpls.2022.96976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1318</TotalTime>
  <Pages>18</Pages>
  <Words>6996</Words>
  <Characters>39883</Characters>
  <Application>Microsoft Office Word</Application>
  <DocSecurity>0</DocSecurity>
  <Lines>332</Lines>
  <Paragraphs>93</Paragraphs>
  <ScaleCrop>false</ScaleCrop>
  <Company/>
  <LinksUpToDate>false</LinksUpToDate>
  <CharactersWithSpaces>46786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comparative phylogenetic, and gene transfer analyses of organelle genomes of Rhododendron × pulchrum</dc:title>
  <dc:subject>Rhododendron  × pulchrum, an important horticultural species, is widely distributed in Europe, Asia, and North America.</dc:subject>
  <dc:creator>Songheng Jin</dc:creator>
  <cp:keywords>Rhododendron, mitochondrial genome, chloroplast genome, gene transfer, phylogenetic</cp:keywords>
  <cp:lastModifiedBy>于 杰</cp:lastModifiedBy>
  <cp:revision>29</cp:revision>
  <dcterms:created xsi:type="dcterms:W3CDTF">2022-09-27T06:29:00Z</dcterms:created>
  <dcterms:modified xsi:type="dcterms:W3CDTF">2022-09-28T07:06:00Z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2022-09-15T00:00:00Z</vt:filetime>
  </property>
  <property fmtid="{D5CDD505-2E9C-101B-9397-08002B2CF9AE}" pid="3" name="Creator">
    <vt:lpwstr>LaTeX with hyperref package</vt:lpwstr>
  </property>
  <property fmtid="{D5CDD505-2E9C-101B-9397-08002B2CF9AE}" pid="4" name="LastSaved">
    <vt:filetime>2022-09-27T00:00:00Z</vt:filetime>
  </property>
</Properties>
</file>